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82" w:rsidRDefault="00577B4B" w:rsidP="00F94CD2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87">
        <w:rPr>
          <w:rFonts w:ascii="Times New Roman" w:hAnsi="Times New Roman" w:cs="Times New Roman"/>
          <w:b/>
          <w:sz w:val="28"/>
          <w:szCs w:val="28"/>
        </w:rPr>
        <w:t>3</w:t>
      </w:r>
      <w:r w:rsidR="003B20AD" w:rsidRPr="00DA2687">
        <w:rPr>
          <w:rFonts w:ascii="Times New Roman" w:hAnsi="Times New Roman" w:cs="Times New Roman"/>
          <w:b/>
          <w:sz w:val="28"/>
          <w:szCs w:val="28"/>
        </w:rPr>
        <w:t>.</w:t>
      </w:r>
      <w:r w:rsidR="00182242" w:rsidRPr="007D1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CD2" w:rsidRPr="00F94CD2">
        <w:rPr>
          <w:rFonts w:ascii="Times New Roman" w:hAnsi="Times New Roman" w:cs="Times New Roman"/>
          <w:b/>
          <w:sz w:val="28"/>
          <w:szCs w:val="28"/>
        </w:rPr>
        <w:t xml:space="preserve">О результатах окружного рейтинга качества </w:t>
      </w:r>
      <w:proofErr w:type="gramStart"/>
      <w:r w:rsidR="00F94CD2" w:rsidRPr="00F94CD2">
        <w:rPr>
          <w:rFonts w:ascii="Times New Roman" w:hAnsi="Times New Roman" w:cs="Times New Roman"/>
          <w:b/>
          <w:sz w:val="28"/>
          <w:szCs w:val="28"/>
        </w:rPr>
        <w:t>проведения  оценки</w:t>
      </w:r>
      <w:proofErr w:type="gramEnd"/>
      <w:r w:rsidR="00F94CD2" w:rsidRPr="00F94CD2">
        <w:rPr>
          <w:rFonts w:ascii="Times New Roman" w:hAnsi="Times New Roman" w:cs="Times New Roman"/>
          <w:b/>
          <w:sz w:val="28"/>
          <w:szCs w:val="28"/>
        </w:rPr>
        <w:t xml:space="preserve"> регулирующего воздействия и экспертизы за 2024 год и об итогах оценки регулирующего воздействия и экспертизы за 1 полугодие 2025 года</w:t>
      </w:r>
    </w:p>
    <w:p w:rsidR="008554C8" w:rsidRDefault="008554C8" w:rsidP="00431082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DF" w:rsidRPr="000F05DF" w:rsidRDefault="00B04470" w:rsidP="000F05DF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1. </w:t>
      </w:r>
      <w:r w:rsidR="000F05DF" w:rsidRPr="000F05DF">
        <w:rPr>
          <w:sz w:val="28"/>
          <w:szCs w:val="28"/>
          <w:bdr w:val="none" w:sz="0" w:space="0" w:color="auto" w:frame="1"/>
        </w:rPr>
        <w:t xml:space="preserve">Оценка регулирующего воздействия (ОРВ) – обязанность органов власти выявлять замечания и предложения предпринимателей по проектам </w:t>
      </w:r>
      <w:r w:rsidR="001F5DA8">
        <w:rPr>
          <w:sz w:val="28"/>
          <w:szCs w:val="28"/>
          <w:bdr w:val="none" w:sz="0" w:space="0" w:color="auto" w:frame="1"/>
        </w:rPr>
        <w:t xml:space="preserve">муниципальных </w:t>
      </w:r>
      <w:r w:rsidR="000F05DF" w:rsidRPr="000F05DF">
        <w:rPr>
          <w:sz w:val="28"/>
          <w:szCs w:val="28"/>
          <w:bdr w:val="none" w:sz="0" w:space="0" w:color="auto" w:frame="1"/>
        </w:rPr>
        <w:t xml:space="preserve">нормативных правовых актов </w:t>
      </w:r>
      <w:r w:rsidR="003520EB">
        <w:rPr>
          <w:sz w:val="28"/>
          <w:szCs w:val="28"/>
          <w:bdr w:val="none" w:sz="0" w:space="0" w:color="auto" w:frame="1"/>
        </w:rPr>
        <w:t>(</w:t>
      </w:r>
      <w:r w:rsidR="001F5DA8">
        <w:rPr>
          <w:sz w:val="28"/>
          <w:szCs w:val="28"/>
          <w:bdr w:val="none" w:sz="0" w:space="0" w:color="auto" w:frame="1"/>
        </w:rPr>
        <w:t>М</w:t>
      </w:r>
      <w:r w:rsidR="003520EB">
        <w:rPr>
          <w:sz w:val="28"/>
          <w:szCs w:val="28"/>
          <w:bdr w:val="none" w:sz="0" w:space="0" w:color="auto" w:frame="1"/>
        </w:rPr>
        <w:t xml:space="preserve">НПА) </w:t>
      </w:r>
      <w:r w:rsidR="000F05DF" w:rsidRPr="000F05DF">
        <w:rPr>
          <w:sz w:val="28"/>
          <w:szCs w:val="28"/>
          <w:bdr w:val="none" w:sz="0" w:space="0" w:color="auto" w:frame="1"/>
        </w:rPr>
        <w:t>и через дискуссии устранять разногласия. ОРВ проводится для того, чтобы найти оптимальный вариант решения задачи, лежащей в основе разработки акта, исключить избыточные административные нагрузки на бизнес и предотвратить возникновение необоснованных расходов.</w:t>
      </w:r>
    </w:p>
    <w:p w:rsidR="006E0942" w:rsidRDefault="000F05DF" w:rsidP="000F05DF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F05DF">
        <w:rPr>
          <w:sz w:val="28"/>
          <w:szCs w:val="28"/>
          <w:bdr w:val="none" w:sz="0" w:space="0" w:color="auto" w:frame="1"/>
        </w:rPr>
        <w:t xml:space="preserve">Процедура </w:t>
      </w:r>
      <w:r w:rsidR="007F0BAF">
        <w:rPr>
          <w:sz w:val="28"/>
          <w:szCs w:val="28"/>
          <w:bdr w:val="none" w:sz="0" w:space="0" w:color="auto" w:frame="1"/>
        </w:rPr>
        <w:t>ОРВ</w:t>
      </w:r>
      <w:r w:rsidRPr="000F05DF">
        <w:rPr>
          <w:sz w:val="28"/>
          <w:szCs w:val="28"/>
          <w:bdr w:val="none" w:sz="0" w:space="0" w:color="auto" w:frame="1"/>
        </w:rPr>
        <w:t xml:space="preserve"> помогает изменить само отношение к процессу создания нормативных правовых актов. Изменяется культура нормотворчества, органы власти более ответственно подходят к созданию нормативных актов, открыты к диалогу и поиску компромиссов. На этом строится доверие между бизнесом и властью и, как следствие, эффективная система регулирования и муниципального управления в целом.</w:t>
      </w:r>
    </w:p>
    <w:p w:rsidR="001E380D" w:rsidRPr="007D1381" w:rsidRDefault="007F0BAF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ОРВ</w:t>
      </w:r>
      <w:r w:rsidR="001E380D" w:rsidRPr="007D1381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1E380D" w:rsidRPr="007D1381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>- снижение административных барьеров;</w:t>
      </w:r>
    </w:p>
    <w:p w:rsidR="001E380D" w:rsidRPr="007D1381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>- улучшение инвестиционного климата;</w:t>
      </w:r>
    </w:p>
    <w:p w:rsidR="001E380D" w:rsidRPr="007D1381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>- развитие предпринимательской и инвестиционной деятельности;</w:t>
      </w:r>
    </w:p>
    <w:p w:rsidR="001E380D" w:rsidRPr="007D1381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>- создание комфортных условий для бизнеса;</w:t>
      </w:r>
    </w:p>
    <w:p w:rsidR="001E380D" w:rsidRPr="007D1381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>- повышения качества управленческих решений;</w:t>
      </w:r>
    </w:p>
    <w:p w:rsidR="001E380D" w:rsidRPr="007D1381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>- формирование благоприятной регуляторной среды.</w:t>
      </w:r>
    </w:p>
    <w:p w:rsidR="006E0942" w:rsidRDefault="006E0942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Департаментом экономического развития ХМАО-Югры сформирован рейтинг качества проведения ОРВ и экспертизы в 22 муниципальных образованиях округа за 2024 год.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При подготовке рейтинга проанализированы сведения об </w:t>
      </w:r>
      <w:r w:rsidR="007F0BAF">
        <w:rPr>
          <w:sz w:val="28"/>
          <w:szCs w:val="28"/>
          <w:bdr w:val="none" w:sz="0" w:space="0" w:color="auto" w:frame="1"/>
        </w:rPr>
        <w:t>ОРВ</w:t>
      </w:r>
      <w:r w:rsidRPr="00065CE8">
        <w:rPr>
          <w:sz w:val="28"/>
          <w:szCs w:val="28"/>
          <w:bdr w:val="none" w:sz="0" w:space="0" w:color="auto" w:frame="1"/>
        </w:rPr>
        <w:t xml:space="preserve"> проектов </w:t>
      </w:r>
      <w:r w:rsidR="001F5DA8">
        <w:rPr>
          <w:sz w:val="28"/>
          <w:szCs w:val="28"/>
          <w:bdr w:val="none" w:sz="0" w:space="0" w:color="auto" w:frame="1"/>
        </w:rPr>
        <w:t>М</w:t>
      </w:r>
      <w:r w:rsidR="005D2197">
        <w:rPr>
          <w:sz w:val="28"/>
          <w:szCs w:val="28"/>
          <w:bdr w:val="none" w:sz="0" w:space="0" w:color="auto" w:frame="1"/>
        </w:rPr>
        <w:t>НПА</w:t>
      </w:r>
      <w:r w:rsidRPr="00065CE8">
        <w:rPr>
          <w:sz w:val="28"/>
          <w:szCs w:val="28"/>
          <w:bdr w:val="none" w:sz="0" w:space="0" w:color="auto" w:frame="1"/>
        </w:rPr>
        <w:t xml:space="preserve">, экспертизы </w:t>
      </w:r>
      <w:r w:rsidR="001F5DA8">
        <w:rPr>
          <w:sz w:val="28"/>
          <w:szCs w:val="28"/>
          <w:bdr w:val="none" w:sz="0" w:space="0" w:color="auto" w:frame="1"/>
        </w:rPr>
        <w:t>М</w:t>
      </w:r>
      <w:r w:rsidR="005D2197">
        <w:rPr>
          <w:sz w:val="28"/>
          <w:szCs w:val="28"/>
          <w:bdr w:val="none" w:sz="0" w:space="0" w:color="auto" w:frame="1"/>
        </w:rPr>
        <w:t>НПА</w:t>
      </w:r>
      <w:r w:rsidRPr="00065CE8">
        <w:rPr>
          <w:sz w:val="28"/>
          <w:szCs w:val="28"/>
          <w:bdr w:val="none" w:sz="0" w:space="0" w:color="auto" w:frame="1"/>
        </w:rPr>
        <w:t xml:space="preserve"> в муниципальных образованиях автономного округа, а также сведения, находящиеся в открытом доступе на официальных сайтах органов местного самоуправления муниципальных образований автономного округа и на Портале проектов нормативных правовых актов (http://regulation.admhmao.ru/). 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При формировании рейтинга учтено мнение независимых экспертов из числа предпринимателей, активно участвующих в процедурах </w:t>
      </w:r>
      <w:r w:rsidR="005D2197">
        <w:rPr>
          <w:sz w:val="28"/>
          <w:szCs w:val="28"/>
          <w:bdr w:val="none" w:sz="0" w:space="0" w:color="auto" w:frame="1"/>
        </w:rPr>
        <w:t>ОРВ</w:t>
      </w:r>
      <w:r w:rsidRPr="00065CE8">
        <w:rPr>
          <w:sz w:val="28"/>
          <w:szCs w:val="28"/>
          <w:bdr w:val="none" w:sz="0" w:space="0" w:color="auto" w:frame="1"/>
        </w:rPr>
        <w:t xml:space="preserve"> на муниципальном уровне.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Результаты рейтинга опубликованы на официальном сайте Департамента экономического развития Ханты-Мансийского автономного округа – Югры (</w:t>
      </w:r>
      <w:hyperlink r:id="rId5" w:history="1">
        <w:r w:rsidRPr="0078010C">
          <w:rPr>
            <w:rStyle w:val="a9"/>
            <w:sz w:val="28"/>
            <w:szCs w:val="28"/>
            <w:bdr w:val="none" w:sz="0" w:space="0" w:color="auto" w:frame="1"/>
          </w:rPr>
          <w:t>https://depeconom.admhmao.ru/deyatelnost/otsenka-reguliruyushchego-vozdeystviya/</w:t>
        </w:r>
      </w:hyperlink>
      <w:r w:rsidRPr="00065CE8">
        <w:rPr>
          <w:sz w:val="28"/>
          <w:szCs w:val="28"/>
          <w:bdr w:val="none" w:sz="0" w:space="0" w:color="auto" w:frame="1"/>
        </w:rPr>
        <w:t>).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Региональный рейтинг ведется с 2017 года, и по его результатам с 2018 года Сургут – лидер рейтинга. В 2024 году наш город также занял 1 место в </w:t>
      </w:r>
      <w:r w:rsidRPr="00065CE8">
        <w:rPr>
          <w:sz w:val="28"/>
          <w:szCs w:val="28"/>
          <w:bdr w:val="none" w:sz="0" w:space="0" w:color="auto" w:frame="1"/>
        </w:rPr>
        <w:lastRenderedPageBreak/>
        <w:t>рейтинге и вошел в группу с «Высшим уровнем», набрав 100 баллов из 100 возможных.</w:t>
      </w:r>
    </w:p>
    <w:p w:rsidR="00F3568E" w:rsidRDefault="00F3568E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8"/>
        <w:gridCol w:w="2161"/>
        <w:gridCol w:w="969"/>
        <w:gridCol w:w="893"/>
        <w:gridCol w:w="893"/>
        <w:gridCol w:w="893"/>
        <w:gridCol w:w="912"/>
        <w:gridCol w:w="888"/>
        <w:gridCol w:w="888"/>
      </w:tblGrid>
      <w:tr w:rsidR="00A64A90" w:rsidRPr="007D1381" w:rsidTr="005830E4">
        <w:tc>
          <w:tcPr>
            <w:tcW w:w="848" w:type="dxa"/>
            <w:vMerge w:val="restart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1" w:type="dxa"/>
            <w:vMerge w:val="restart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48" w:type="dxa"/>
            <w:gridSpan w:val="4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Блоки системы показателей (количество баллов)</w:t>
            </w:r>
          </w:p>
        </w:tc>
        <w:tc>
          <w:tcPr>
            <w:tcW w:w="2688" w:type="dxa"/>
            <w:gridSpan w:val="3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64A90" w:rsidRPr="007D1381" w:rsidTr="005830E4">
        <w:tc>
          <w:tcPr>
            <w:tcW w:w="848" w:type="dxa"/>
            <w:vMerge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Блок № 1</w:t>
            </w:r>
          </w:p>
        </w:tc>
        <w:tc>
          <w:tcPr>
            <w:tcW w:w="893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Блок № 2</w:t>
            </w:r>
          </w:p>
        </w:tc>
        <w:tc>
          <w:tcPr>
            <w:tcW w:w="893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Блок № 3</w:t>
            </w:r>
          </w:p>
        </w:tc>
        <w:tc>
          <w:tcPr>
            <w:tcW w:w="893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Блок № 4</w:t>
            </w:r>
          </w:p>
        </w:tc>
        <w:tc>
          <w:tcPr>
            <w:tcW w:w="912" w:type="dxa"/>
          </w:tcPr>
          <w:p w:rsidR="00A64A90" w:rsidRPr="007D1381" w:rsidRDefault="00A64A90" w:rsidP="003B5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B5F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1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88" w:type="dxa"/>
          </w:tcPr>
          <w:p w:rsidR="00A64A90" w:rsidRPr="007D1381" w:rsidRDefault="00A64A90" w:rsidP="003B5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5F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3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88" w:type="dxa"/>
          </w:tcPr>
          <w:p w:rsidR="00A64A90" w:rsidRPr="007D1381" w:rsidRDefault="003B5F92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A64A90" w:rsidRPr="007D1381" w:rsidTr="005830E4">
        <w:trPr>
          <w:trHeight w:val="469"/>
        </w:trPr>
        <w:tc>
          <w:tcPr>
            <w:tcW w:w="848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A64A90" w:rsidRPr="007D1381" w:rsidRDefault="00A64A90" w:rsidP="00583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b/>
                <w:sz w:val="28"/>
                <w:szCs w:val="28"/>
              </w:rPr>
              <w:t>Сургут</w:t>
            </w:r>
          </w:p>
        </w:tc>
        <w:tc>
          <w:tcPr>
            <w:tcW w:w="969" w:type="dxa"/>
          </w:tcPr>
          <w:p w:rsidR="00A64A90" w:rsidRPr="007D1381" w:rsidRDefault="00D10F37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  <w:tc>
          <w:tcPr>
            <w:tcW w:w="893" w:type="dxa"/>
          </w:tcPr>
          <w:p w:rsidR="00A64A90" w:rsidRPr="007D1381" w:rsidRDefault="00D10F37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42,0</w:t>
            </w:r>
          </w:p>
        </w:tc>
        <w:tc>
          <w:tcPr>
            <w:tcW w:w="893" w:type="dxa"/>
          </w:tcPr>
          <w:p w:rsidR="00A64A90" w:rsidRPr="007D1381" w:rsidRDefault="003B5F92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30,5</w:t>
            </w:r>
          </w:p>
        </w:tc>
        <w:tc>
          <w:tcPr>
            <w:tcW w:w="893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12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888" w:type="dxa"/>
          </w:tcPr>
          <w:p w:rsidR="00A64A90" w:rsidRPr="007D1381" w:rsidRDefault="00CE42CB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888" w:type="dxa"/>
          </w:tcPr>
          <w:p w:rsidR="00A64A90" w:rsidRPr="007D1381" w:rsidRDefault="00CE42CB" w:rsidP="00583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99,6</w:t>
            </w:r>
          </w:p>
        </w:tc>
      </w:tr>
      <w:tr w:rsidR="00A64A90" w:rsidRPr="007D1381" w:rsidTr="005830E4">
        <w:trPr>
          <w:trHeight w:val="845"/>
        </w:trPr>
        <w:tc>
          <w:tcPr>
            <w:tcW w:w="848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A64A90" w:rsidRPr="007D1381" w:rsidRDefault="00A64A90" w:rsidP="0058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sz w:val="28"/>
                <w:szCs w:val="28"/>
              </w:rPr>
              <w:t>Сургутский район</w:t>
            </w:r>
          </w:p>
        </w:tc>
        <w:tc>
          <w:tcPr>
            <w:tcW w:w="969" w:type="dxa"/>
          </w:tcPr>
          <w:p w:rsidR="00A64A90" w:rsidRPr="007D1381" w:rsidRDefault="00D10F37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93" w:type="dxa"/>
          </w:tcPr>
          <w:p w:rsidR="00A64A90" w:rsidRPr="007D1381" w:rsidRDefault="00D10F37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893" w:type="dxa"/>
          </w:tcPr>
          <w:p w:rsidR="00A64A90" w:rsidRPr="007D1381" w:rsidRDefault="003B5F92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893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2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88" w:type="dxa"/>
          </w:tcPr>
          <w:p w:rsidR="00A64A90" w:rsidRPr="007D1381" w:rsidRDefault="00CE42CB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88" w:type="dxa"/>
          </w:tcPr>
          <w:p w:rsidR="00A64A90" w:rsidRPr="007D1381" w:rsidRDefault="00CE42CB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A64A90" w:rsidRPr="007D1381" w:rsidTr="005830E4">
        <w:trPr>
          <w:trHeight w:val="545"/>
        </w:trPr>
        <w:tc>
          <w:tcPr>
            <w:tcW w:w="848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A64A90" w:rsidRPr="007D1381" w:rsidRDefault="00D10F37" w:rsidP="0058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969" w:type="dxa"/>
          </w:tcPr>
          <w:p w:rsidR="00A64A90" w:rsidRPr="007D1381" w:rsidRDefault="00D10F37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93" w:type="dxa"/>
          </w:tcPr>
          <w:p w:rsidR="00A64A90" w:rsidRPr="007D1381" w:rsidRDefault="003B5F92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893" w:type="dxa"/>
          </w:tcPr>
          <w:p w:rsidR="00A64A90" w:rsidRPr="007D1381" w:rsidRDefault="003B5F92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893" w:type="dxa"/>
          </w:tcPr>
          <w:p w:rsidR="00A64A90" w:rsidRPr="007D1381" w:rsidRDefault="00A64A90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3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2" w:type="dxa"/>
          </w:tcPr>
          <w:p w:rsidR="00A64A90" w:rsidRPr="007D1381" w:rsidRDefault="003B5F92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888" w:type="dxa"/>
          </w:tcPr>
          <w:p w:rsidR="00A64A90" w:rsidRPr="007D1381" w:rsidRDefault="00CE42CB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888" w:type="dxa"/>
          </w:tcPr>
          <w:p w:rsidR="00A64A90" w:rsidRPr="007D1381" w:rsidRDefault="00CE42CB" w:rsidP="00583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</w:tr>
    </w:tbl>
    <w:p w:rsidR="00F3568E" w:rsidRDefault="00F3568E" w:rsidP="00F3568E">
      <w:pPr>
        <w:pStyle w:val="Default"/>
        <w:jc w:val="both"/>
        <w:rPr>
          <w:sz w:val="28"/>
          <w:szCs w:val="28"/>
          <w:bdr w:val="none" w:sz="0" w:space="0" w:color="auto" w:frame="1"/>
        </w:rPr>
      </w:pPr>
    </w:p>
    <w:p w:rsidR="00F3568E" w:rsidRDefault="00F3568E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Учитывая равенство баллов среди лидеров рейтинга, ранжирование по местам проведено с учетом оценки практического опыта проведения оценки регулирующего воздействия и экспертизы.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Кроме того, по результатам рейтинга Сургут отмечен как муниципальное образование, добившееся успехов по следующим направлениям: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- 100% заключений об </w:t>
      </w:r>
      <w:r w:rsidR="005D2197">
        <w:rPr>
          <w:sz w:val="28"/>
          <w:szCs w:val="28"/>
          <w:bdr w:val="none" w:sz="0" w:space="0" w:color="auto" w:frame="1"/>
        </w:rPr>
        <w:t>ОРВ</w:t>
      </w:r>
      <w:r w:rsidRPr="00065CE8">
        <w:rPr>
          <w:sz w:val="28"/>
          <w:szCs w:val="28"/>
          <w:bdr w:val="none" w:sz="0" w:space="0" w:color="auto" w:frame="1"/>
        </w:rPr>
        <w:t xml:space="preserve"> подготовлены с учетом выводов о возможных альтернативных способах предлагаемого правового регулирования;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- по результатам экспертизы обеспечено внесение изменений (либо признание утратившими силу) в НПА;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- принятие МНПА, содержащих положения об установлении отлагательных сроков вступления в силу либо срока действия МНПА;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- 6 заключений признаны «лучшими практиками» проведения оценки регулирующего воздействия и экспертизы.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Достижению лидирующей позиции Сургута способствовала организованная работа, направленная на: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- совершенствование нормативно-правовой базы проведения процедур </w:t>
      </w:r>
      <w:r w:rsidR="005E39D3">
        <w:rPr>
          <w:sz w:val="28"/>
          <w:szCs w:val="28"/>
          <w:bdr w:val="none" w:sz="0" w:space="0" w:color="auto" w:frame="1"/>
        </w:rPr>
        <w:t>ОРВ</w:t>
      </w:r>
      <w:r w:rsidRPr="00065CE8">
        <w:rPr>
          <w:sz w:val="28"/>
          <w:szCs w:val="28"/>
          <w:bdr w:val="none" w:sz="0" w:space="0" w:color="auto" w:frame="1"/>
        </w:rPr>
        <w:t xml:space="preserve">, экспертизы и оценки </w:t>
      </w:r>
      <w:r w:rsidR="002E7AAB">
        <w:rPr>
          <w:sz w:val="28"/>
          <w:szCs w:val="28"/>
          <w:bdr w:val="none" w:sz="0" w:space="0" w:color="auto" w:frame="1"/>
        </w:rPr>
        <w:t>применения обязательных требований</w:t>
      </w:r>
      <w:r w:rsidRPr="00065CE8">
        <w:rPr>
          <w:sz w:val="28"/>
          <w:szCs w:val="28"/>
          <w:bdr w:val="none" w:sz="0" w:space="0" w:color="auto" w:frame="1"/>
        </w:rPr>
        <w:t>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- организацию и обеспечение информационно-методического сопровождения разработчиков </w:t>
      </w:r>
      <w:r w:rsidR="005E39D3">
        <w:rPr>
          <w:sz w:val="28"/>
          <w:szCs w:val="28"/>
          <w:bdr w:val="none" w:sz="0" w:space="0" w:color="auto" w:frame="1"/>
        </w:rPr>
        <w:t>МНПА</w:t>
      </w:r>
      <w:r w:rsidRPr="00065CE8">
        <w:rPr>
          <w:sz w:val="28"/>
          <w:szCs w:val="28"/>
          <w:bdr w:val="none" w:sz="0" w:space="0" w:color="auto" w:frame="1"/>
        </w:rPr>
        <w:t xml:space="preserve"> при проведении установленных процедур;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>- проведение обучающих семинаров;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- </w:t>
      </w:r>
      <w:proofErr w:type="spellStart"/>
      <w:r w:rsidRPr="00065CE8">
        <w:rPr>
          <w:sz w:val="28"/>
          <w:szCs w:val="28"/>
          <w:bdr w:val="none" w:sz="0" w:space="0" w:color="auto" w:frame="1"/>
        </w:rPr>
        <w:t>цифровизацию</w:t>
      </w:r>
      <w:proofErr w:type="spellEnd"/>
      <w:r w:rsidRPr="00065CE8">
        <w:rPr>
          <w:sz w:val="28"/>
          <w:szCs w:val="28"/>
          <w:bdr w:val="none" w:sz="0" w:space="0" w:color="auto" w:frame="1"/>
        </w:rPr>
        <w:t xml:space="preserve"> проведения </w:t>
      </w:r>
      <w:r w:rsidR="005E39D3">
        <w:rPr>
          <w:sz w:val="28"/>
          <w:szCs w:val="28"/>
          <w:bdr w:val="none" w:sz="0" w:space="0" w:color="auto" w:frame="1"/>
        </w:rPr>
        <w:t>ОРВ</w:t>
      </w:r>
      <w:r w:rsidR="002E7AAB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2E7AAB">
        <w:rPr>
          <w:sz w:val="28"/>
          <w:szCs w:val="28"/>
          <w:bdr w:val="none" w:sz="0" w:space="0" w:color="auto" w:frame="1"/>
        </w:rPr>
        <w:t xml:space="preserve">и </w:t>
      </w:r>
      <w:r w:rsidRPr="00065CE8">
        <w:rPr>
          <w:sz w:val="28"/>
          <w:szCs w:val="28"/>
          <w:bdr w:val="none" w:sz="0" w:space="0" w:color="auto" w:frame="1"/>
        </w:rPr>
        <w:t xml:space="preserve"> экспертизы</w:t>
      </w:r>
      <w:proofErr w:type="gramEnd"/>
      <w:r w:rsidRPr="00065CE8">
        <w:rPr>
          <w:sz w:val="28"/>
          <w:szCs w:val="28"/>
          <w:bdr w:val="none" w:sz="0" w:space="0" w:color="auto" w:frame="1"/>
        </w:rPr>
        <w:t xml:space="preserve"> на Портале проектов нормативных правовых актов http://regulation.admhmao.ru/, в том числе с использованием инструкций;</w:t>
      </w:r>
    </w:p>
    <w:p w:rsidR="00065CE8" w:rsidRPr="00065CE8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-  обеспечение контроля за процедурами </w:t>
      </w:r>
      <w:r w:rsidR="005E39D3">
        <w:rPr>
          <w:sz w:val="28"/>
          <w:szCs w:val="28"/>
          <w:bdr w:val="none" w:sz="0" w:space="0" w:color="auto" w:frame="1"/>
        </w:rPr>
        <w:t>ОРВ</w:t>
      </w:r>
      <w:r w:rsidR="00A63D83">
        <w:rPr>
          <w:sz w:val="28"/>
          <w:szCs w:val="28"/>
          <w:bdr w:val="none" w:sz="0" w:space="0" w:color="auto" w:frame="1"/>
        </w:rPr>
        <w:t xml:space="preserve"> и</w:t>
      </w:r>
      <w:r w:rsidRPr="00065CE8">
        <w:rPr>
          <w:sz w:val="28"/>
          <w:szCs w:val="28"/>
          <w:bdr w:val="none" w:sz="0" w:space="0" w:color="auto" w:frame="1"/>
        </w:rPr>
        <w:t xml:space="preserve"> экспертизы, включая организацию обязательного соблюдения процедуры урегулирования разногласий с участниками публичных консультаций;</w:t>
      </w:r>
    </w:p>
    <w:p w:rsidR="006E0942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065CE8">
        <w:rPr>
          <w:sz w:val="28"/>
          <w:szCs w:val="28"/>
          <w:bdr w:val="none" w:sz="0" w:space="0" w:color="auto" w:frame="1"/>
        </w:rPr>
        <w:t xml:space="preserve">- проведение мероприятий для субъектов предпринимательства, направленных на популяризацию института </w:t>
      </w:r>
      <w:r w:rsidR="002E7AAB">
        <w:rPr>
          <w:sz w:val="28"/>
          <w:szCs w:val="28"/>
          <w:bdr w:val="none" w:sz="0" w:space="0" w:color="auto" w:frame="1"/>
        </w:rPr>
        <w:t>ОРВ</w:t>
      </w:r>
      <w:r w:rsidRPr="00065CE8">
        <w:rPr>
          <w:sz w:val="28"/>
          <w:szCs w:val="28"/>
          <w:bdr w:val="none" w:sz="0" w:space="0" w:color="auto" w:frame="1"/>
        </w:rPr>
        <w:t>, привлечение к участию в публичных консультациях.</w:t>
      </w:r>
    </w:p>
    <w:p w:rsidR="00065CE8" w:rsidRDefault="00065CE8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065CE8" w:rsidRDefault="00B04470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 </w:t>
      </w:r>
      <w:proofErr w:type="spellStart"/>
      <w:r w:rsidR="00EC1E9F">
        <w:rPr>
          <w:sz w:val="28"/>
          <w:szCs w:val="28"/>
          <w:bdr w:val="none" w:sz="0" w:space="0" w:color="auto" w:frame="1"/>
        </w:rPr>
        <w:t>Справочно</w:t>
      </w:r>
      <w:proofErr w:type="spellEnd"/>
      <w:r w:rsidR="00EC1E9F">
        <w:rPr>
          <w:sz w:val="28"/>
          <w:szCs w:val="28"/>
          <w:bdr w:val="none" w:sz="0" w:space="0" w:color="auto" w:frame="1"/>
        </w:rPr>
        <w:t xml:space="preserve">: </w:t>
      </w:r>
    </w:p>
    <w:p w:rsidR="00937A82" w:rsidRPr="007D1381" w:rsidRDefault="00937A82" w:rsidP="00D828B1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F8642C" w:rsidRPr="007D1381" w:rsidRDefault="00F8642C" w:rsidP="00F8642C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7D1381">
        <w:rPr>
          <w:color w:val="auto"/>
          <w:sz w:val="28"/>
          <w:szCs w:val="28"/>
          <w:bdr w:val="none" w:sz="0" w:space="0" w:color="auto" w:frame="1"/>
        </w:rPr>
        <w:t>За 202</w:t>
      </w:r>
      <w:r w:rsidR="00E2530A">
        <w:rPr>
          <w:color w:val="auto"/>
          <w:sz w:val="28"/>
          <w:szCs w:val="28"/>
          <w:bdr w:val="none" w:sz="0" w:space="0" w:color="auto" w:frame="1"/>
        </w:rPr>
        <w:t>4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год проведено </w:t>
      </w:r>
      <w:r w:rsidR="00DF3E2D">
        <w:rPr>
          <w:color w:val="auto"/>
          <w:sz w:val="28"/>
          <w:szCs w:val="28"/>
          <w:bdr w:val="none" w:sz="0" w:space="0" w:color="auto" w:frame="1"/>
        </w:rPr>
        <w:t>41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ОРВ проектов НПА, </w:t>
      </w:r>
      <w:r w:rsidR="00105036">
        <w:rPr>
          <w:color w:val="auto"/>
          <w:sz w:val="28"/>
          <w:szCs w:val="28"/>
          <w:bdr w:val="none" w:sz="0" w:space="0" w:color="auto" w:frame="1"/>
        </w:rPr>
        <w:t xml:space="preserve">5 </w:t>
      </w:r>
      <w:proofErr w:type="gramStart"/>
      <w:r w:rsidRPr="007D1381">
        <w:rPr>
          <w:color w:val="auto"/>
          <w:sz w:val="28"/>
          <w:szCs w:val="28"/>
          <w:bdr w:val="none" w:sz="0" w:space="0" w:color="auto" w:frame="1"/>
        </w:rPr>
        <w:t>экспертиз</w:t>
      </w:r>
      <w:proofErr w:type="gramEnd"/>
      <w:r w:rsidRPr="007D1381">
        <w:rPr>
          <w:color w:val="auto"/>
          <w:sz w:val="28"/>
          <w:szCs w:val="28"/>
          <w:bdr w:val="none" w:sz="0" w:space="0" w:color="auto" w:frame="1"/>
        </w:rPr>
        <w:t xml:space="preserve"> действующих НПА. По результатам управлением инвестиций, развития предпринимательства и туризма (уполномоченным органом) подготовлено </w:t>
      </w:r>
      <w:r w:rsidR="00A917B8">
        <w:rPr>
          <w:color w:val="auto"/>
          <w:sz w:val="28"/>
          <w:szCs w:val="28"/>
          <w:bdr w:val="none" w:sz="0" w:space="0" w:color="auto" w:frame="1"/>
        </w:rPr>
        <w:t>56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заключений:</w:t>
      </w:r>
    </w:p>
    <w:p w:rsidR="00F8642C" w:rsidRPr="007D1381" w:rsidRDefault="00F8642C" w:rsidP="00F8642C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7D1381">
        <w:rPr>
          <w:color w:val="auto"/>
          <w:sz w:val="28"/>
          <w:szCs w:val="28"/>
          <w:bdr w:val="none" w:sz="0" w:space="0" w:color="auto" w:frame="1"/>
        </w:rPr>
        <w:t xml:space="preserve">- </w:t>
      </w:r>
      <w:r w:rsidR="00FA7BD5">
        <w:rPr>
          <w:color w:val="auto"/>
          <w:sz w:val="28"/>
          <w:szCs w:val="28"/>
          <w:bdr w:val="none" w:sz="0" w:space="0" w:color="auto" w:frame="1"/>
        </w:rPr>
        <w:t>28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заключений в рамках предварительной ОРВ о необходимости, либо отсутствии необходимости проведения углубленной оценки;</w:t>
      </w:r>
    </w:p>
    <w:p w:rsidR="00F8642C" w:rsidRPr="007D1381" w:rsidRDefault="00F8642C" w:rsidP="00F8642C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7D1381">
        <w:rPr>
          <w:color w:val="auto"/>
          <w:sz w:val="28"/>
          <w:szCs w:val="28"/>
          <w:bdr w:val="none" w:sz="0" w:space="0" w:color="auto" w:frame="1"/>
        </w:rPr>
        <w:t xml:space="preserve">- </w:t>
      </w:r>
      <w:r w:rsidR="005858E4">
        <w:rPr>
          <w:color w:val="auto"/>
          <w:sz w:val="28"/>
          <w:szCs w:val="28"/>
          <w:bdr w:val="none" w:sz="0" w:space="0" w:color="auto" w:frame="1"/>
        </w:rPr>
        <w:t>18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заключений об углубленной ОРВ (</w:t>
      </w:r>
      <w:r w:rsidR="00FA7BD5">
        <w:rPr>
          <w:color w:val="auto"/>
          <w:sz w:val="28"/>
          <w:szCs w:val="28"/>
          <w:bdr w:val="none" w:sz="0" w:space="0" w:color="auto" w:frame="1"/>
        </w:rPr>
        <w:t>5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отрицательных</w:t>
      </w:r>
      <w:r w:rsidR="00FA7BD5">
        <w:rPr>
          <w:color w:val="auto"/>
          <w:sz w:val="28"/>
          <w:szCs w:val="28"/>
          <w:bdr w:val="none" w:sz="0" w:space="0" w:color="auto" w:frame="1"/>
        </w:rPr>
        <w:t>, включая 1 повторную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и 1</w:t>
      </w:r>
      <w:r w:rsidR="00CE67FE">
        <w:rPr>
          <w:color w:val="auto"/>
          <w:sz w:val="28"/>
          <w:szCs w:val="28"/>
          <w:bdr w:val="none" w:sz="0" w:space="0" w:color="auto" w:frame="1"/>
        </w:rPr>
        <w:t>3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положительных, включая </w:t>
      </w:r>
      <w:r w:rsidR="00D26F3C">
        <w:rPr>
          <w:color w:val="auto"/>
          <w:sz w:val="28"/>
          <w:szCs w:val="28"/>
          <w:bdr w:val="none" w:sz="0" w:space="0" w:color="auto" w:frame="1"/>
        </w:rPr>
        <w:t>4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повторных);</w:t>
      </w:r>
    </w:p>
    <w:p w:rsidR="00F8642C" w:rsidRPr="007D1381" w:rsidRDefault="00F8642C" w:rsidP="00F8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381">
        <w:rPr>
          <w:rFonts w:ascii="Times New Roman" w:hAnsi="Times New Roman" w:cs="Times New Roman"/>
          <w:sz w:val="28"/>
          <w:szCs w:val="28"/>
        </w:rPr>
        <w:t xml:space="preserve">- 10 отрицательных заключений об </w:t>
      </w:r>
      <w:r w:rsidR="008D4D4A">
        <w:rPr>
          <w:rFonts w:ascii="Times New Roman" w:hAnsi="Times New Roman" w:cs="Times New Roman"/>
          <w:sz w:val="28"/>
          <w:szCs w:val="28"/>
        </w:rPr>
        <w:t>экспертизе, включая 5 повторных.</w:t>
      </w:r>
    </w:p>
    <w:p w:rsidR="00937A82" w:rsidRPr="007D1381" w:rsidRDefault="00937A82" w:rsidP="00123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8B1" w:rsidRPr="007D1381" w:rsidRDefault="00D828B1" w:rsidP="00D828B1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7D1381">
        <w:rPr>
          <w:color w:val="auto"/>
          <w:sz w:val="28"/>
          <w:szCs w:val="28"/>
          <w:bdr w:val="none" w:sz="0" w:space="0" w:color="auto" w:frame="1"/>
        </w:rPr>
        <w:t>При проведении публичных консультаций по ОРВ</w:t>
      </w:r>
      <w:r w:rsidR="003F4004">
        <w:rPr>
          <w:color w:val="auto"/>
          <w:sz w:val="28"/>
          <w:szCs w:val="28"/>
          <w:bdr w:val="none" w:sz="0" w:space="0" w:color="auto" w:frame="1"/>
        </w:rPr>
        <w:t xml:space="preserve"> и </w:t>
      </w:r>
      <w:r w:rsidRPr="007D1381">
        <w:rPr>
          <w:color w:val="auto"/>
          <w:sz w:val="28"/>
          <w:szCs w:val="28"/>
          <w:bdr w:val="none" w:sz="0" w:space="0" w:color="auto" w:frame="1"/>
        </w:rPr>
        <w:t>экспертизе от</w:t>
      </w:r>
      <w:r w:rsidR="003F4004">
        <w:rPr>
          <w:color w:val="auto"/>
          <w:sz w:val="28"/>
          <w:szCs w:val="28"/>
          <w:bdr w:val="none" w:sz="0" w:space="0" w:color="auto" w:frame="1"/>
        </w:rPr>
        <w:t> 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представителей бизнеса 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 xml:space="preserve">поступило </w:t>
      </w:r>
      <w:r w:rsidR="0083504A">
        <w:rPr>
          <w:b/>
          <w:color w:val="auto"/>
          <w:sz w:val="28"/>
          <w:szCs w:val="28"/>
          <w:bdr w:val="none" w:sz="0" w:space="0" w:color="auto" w:frame="1"/>
        </w:rPr>
        <w:t>47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 xml:space="preserve"> отзыв</w:t>
      </w:r>
      <w:r w:rsidR="0083504A">
        <w:rPr>
          <w:b/>
          <w:color w:val="auto"/>
          <w:sz w:val="28"/>
          <w:szCs w:val="28"/>
          <w:bdr w:val="none" w:sz="0" w:space="0" w:color="auto" w:frame="1"/>
        </w:rPr>
        <w:t>ов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(</w:t>
      </w:r>
      <w:r w:rsidR="00D823CB">
        <w:rPr>
          <w:color w:val="auto"/>
          <w:sz w:val="28"/>
          <w:szCs w:val="28"/>
          <w:bdr w:val="none" w:sz="0" w:space="0" w:color="auto" w:frame="1"/>
        </w:rPr>
        <w:t>37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– в поддержку предлагаемого либо действующего правового регулирования, </w:t>
      </w:r>
      <w:r w:rsidR="00D823CB">
        <w:rPr>
          <w:color w:val="auto"/>
          <w:sz w:val="28"/>
          <w:szCs w:val="28"/>
          <w:bdr w:val="none" w:sz="0" w:space="0" w:color="auto" w:frame="1"/>
        </w:rPr>
        <w:t>10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– с предложениями и замечаниями), </w:t>
      </w:r>
      <w:r w:rsidRPr="00CA0061">
        <w:rPr>
          <w:color w:val="auto"/>
          <w:sz w:val="28"/>
          <w:szCs w:val="28"/>
          <w:bdr w:val="none" w:sz="0" w:space="0" w:color="auto" w:frame="1"/>
        </w:rPr>
        <w:t xml:space="preserve">из них </w:t>
      </w:r>
      <w:r w:rsidR="00AC2582" w:rsidRPr="00CA0061">
        <w:rPr>
          <w:color w:val="auto"/>
          <w:sz w:val="28"/>
          <w:szCs w:val="28"/>
          <w:bdr w:val="none" w:sz="0" w:space="0" w:color="auto" w:frame="1"/>
        </w:rPr>
        <w:t xml:space="preserve">24 </w:t>
      </w:r>
      <w:r w:rsidRPr="00CA0061">
        <w:rPr>
          <w:color w:val="auto"/>
          <w:sz w:val="28"/>
          <w:szCs w:val="28"/>
          <w:bdr w:val="none" w:sz="0" w:space="0" w:color="auto" w:frame="1"/>
        </w:rPr>
        <w:t>отзыв</w:t>
      </w:r>
      <w:r w:rsidR="00AC2582" w:rsidRPr="00CA0061">
        <w:rPr>
          <w:color w:val="auto"/>
          <w:sz w:val="28"/>
          <w:szCs w:val="28"/>
          <w:bdr w:val="none" w:sz="0" w:space="0" w:color="auto" w:frame="1"/>
        </w:rPr>
        <w:t>а</w:t>
      </w:r>
      <w:r w:rsidRPr="00CA0061">
        <w:rPr>
          <w:color w:val="auto"/>
          <w:sz w:val="28"/>
          <w:szCs w:val="28"/>
          <w:bdr w:val="none" w:sz="0" w:space="0" w:color="auto" w:frame="1"/>
        </w:rPr>
        <w:t xml:space="preserve"> (</w:t>
      </w:r>
      <w:r w:rsidR="00AC2582" w:rsidRPr="00CA0061">
        <w:rPr>
          <w:color w:val="auto"/>
          <w:sz w:val="28"/>
          <w:szCs w:val="28"/>
          <w:bdr w:val="none" w:sz="0" w:space="0" w:color="auto" w:frame="1"/>
        </w:rPr>
        <w:t>51</w:t>
      </w:r>
      <w:r w:rsidRPr="00CA0061">
        <w:rPr>
          <w:color w:val="auto"/>
          <w:sz w:val="28"/>
          <w:szCs w:val="28"/>
          <w:bdr w:val="none" w:sz="0" w:space="0" w:color="auto" w:frame="1"/>
        </w:rPr>
        <w:t>%) в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электронном виде с использованием Портала проектов нормативных правовых актов (</w:t>
      </w:r>
      <w:hyperlink r:id="rId6" w:history="1">
        <w:r w:rsidRPr="007D1381">
          <w:rPr>
            <w:rStyle w:val="a9"/>
            <w:color w:val="auto"/>
            <w:sz w:val="28"/>
            <w:szCs w:val="28"/>
            <w:bdr w:val="none" w:sz="0" w:space="0" w:color="auto" w:frame="1"/>
          </w:rPr>
          <w:t>http://regulation.admhmao.ru</w:t>
        </w:r>
      </w:hyperlink>
      <w:r w:rsidRPr="007D1381">
        <w:rPr>
          <w:color w:val="auto"/>
          <w:sz w:val="28"/>
          <w:szCs w:val="28"/>
          <w:bdr w:val="none" w:sz="0" w:space="0" w:color="auto" w:frame="1"/>
        </w:rPr>
        <w:t>)</w:t>
      </w:r>
      <w:r w:rsidRPr="007D1381">
        <w:rPr>
          <w:color w:val="auto"/>
        </w:rPr>
        <w:t xml:space="preserve"> 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и </w:t>
      </w:r>
      <w:r w:rsidR="00CA0061" w:rsidRPr="00CA0061">
        <w:rPr>
          <w:color w:val="auto"/>
          <w:sz w:val="28"/>
          <w:szCs w:val="28"/>
          <w:bdr w:val="none" w:sz="0" w:space="0" w:color="auto" w:frame="1"/>
        </w:rPr>
        <w:t xml:space="preserve">24 отзыва (51%) 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по заключенным соглашениям о взаимодействии при проведении ОРВ, экспертизы и ОФВ. </w:t>
      </w:r>
    </w:p>
    <w:p w:rsidR="00D828B1" w:rsidRDefault="00D828B1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7D1381">
        <w:rPr>
          <w:color w:val="auto"/>
          <w:sz w:val="28"/>
          <w:szCs w:val="28"/>
          <w:bdr w:val="none" w:sz="0" w:space="0" w:color="auto" w:frame="1"/>
        </w:rPr>
        <w:t xml:space="preserve">В отзывах 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 xml:space="preserve">представлено </w:t>
      </w:r>
      <w:r w:rsidR="00A66775">
        <w:rPr>
          <w:b/>
          <w:color w:val="auto"/>
          <w:sz w:val="28"/>
          <w:szCs w:val="28"/>
          <w:bdr w:val="none" w:sz="0" w:space="0" w:color="auto" w:frame="1"/>
        </w:rPr>
        <w:t>31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 xml:space="preserve"> предложени</w:t>
      </w:r>
      <w:r w:rsidR="00A66775">
        <w:rPr>
          <w:b/>
          <w:color w:val="auto"/>
          <w:sz w:val="28"/>
          <w:szCs w:val="28"/>
          <w:bdr w:val="none" w:sz="0" w:space="0" w:color="auto" w:frame="1"/>
        </w:rPr>
        <w:t>е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(замечани</w:t>
      </w:r>
      <w:r w:rsidR="00A66775">
        <w:rPr>
          <w:color w:val="auto"/>
          <w:sz w:val="28"/>
          <w:szCs w:val="28"/>
          <w:bdr w:val="none" w:sz="0" w:space="0" w:color="auto" w:frame="1"/>
        </w:rPr>
        <w:t>е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), из них </w:t>
      </w:r>
      <w:r w:rsidR="003D371D">
        <w:rPr>
          <w:b/>
          <w:color w:val="auto"/>
          <w:sz w:val="28"/>
          <w:szCs w:val="28"/>
          <w:bdr w:val="none" w:sz="0" w:space="0" w:color="auto" w:frame="1"/>
        </w:rPr>
        <w:t xml:space="preserve">19 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>приняты (</w:t>
      </w:r>
      <w:r w:rsidR="003D371D">
        <w:rPr>
          <w:b/>
          <w:color w:val="auto"/>
          <w:sz w:val="28"/>
          <w:szCs w:val="28"/>
          <w:bdr w:val="none" w:sz="0" w:space="0" w:color="auto" w:frame="1"/>
        </w:rPr>
        <w:t>61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>%)</w:t>
      </w:r>
      <w:r w:rsidRPr="007D1381">
        <w:rPr>
          <w:color w:val="auto"/>
          <w:sz w:val="28"/>
          <w:szCs w:val="28"/>
          <w:bdr w:val="none" w:sz="0" w:space="0" w:color="auto" w:frame="1"/>
        </w:rPr>
        <w:t>, остальные отклонены по причине их необоснованности или несоответствия действующему законодательству. Проведено урегулирование разногласий. При этом, участниками публичных консультаций доводы о причинах отклонения признаны обоснованными, а обсуждаемые муниципальные НПА одобрены.</w:t>
      </w:r>
    </w:p>
    <w:p w:rsidR="003D371D" w:rsidRDefault="00073120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>
        <w:rPr>
          <w:color w:val="auto"/>
          <w:sz w:val="28"/>
          <w:szCs w:val="28"/>
          <w:bdr w:val="none" w:sz="0" w:space="0" w:color="auto" w:frame="1"/>
        </w:rPr>
        <w:t>У</w:t>
      </w:r>
      <w:r w:rsidRPr="007D1381">
        <w:rPr>
          <w:color w:val="auto"/>
          <w:sz w:val="28"/>
          <w:szCs w:val="28"/>
          <w:bdr w:val="none" w:sz="0" w:space="0" w:color="auto" w:frame="1"/>
        </w:rPr>
        <w:t>правлением инвестиций, развития предпринимательства и туризма в отрицательных заключениях об ОРВ,</w:t>
      </w:r>
      <w:r w:rsidR="00E700F0">
        <w:rPr>
          <w:color w:val="auto"/>
          <w:sz w:val="28"/>
          <w:szCs w:val="28"/>
          <w:bdr w:val="none" w:sz="0" w:space="0" w:color="auto" w:frame="1"/>
        </w:rPr>
        <w:t xml:space="preserve"> и</w:t>
      </w:r>
      <w:r w:rsidRPr="007D1381">
        <w:rPr>
          <w:color w:val="auto"/>
          <w:sz w:val="28"/>
          <w:szCs w:val="28"/>
          <w:bdr w:val="none" w:sz="0" w:space="0" w:color="auto" w:frame="1"/>
        </w:rPr>
        <w:t xml:space="preserve"> экспертизе в совокупности выявлено </w:t>
      </w:r>
      <w:r w:rsidR="00BD695D">
        <w:rPr>
          <w:b/>
          <w:color w:val="auto"/>
          <w:sz w:val="28"/>
          <w:szCs w:val="28"/>
          <w:bdr w:val="none" w:sz="0" w:space="0" w:color="auto" w:frame="1"/>
        </w:rPr>
        <w:t>107</w:t>
      </w:r>
      <w:r w:rsidRPr="007D1381">
        <w:rPr>
          <w:b/>
          <w:color w:val="auto"/>
          <w:sz w:val="28"/>
          <w:szCs w:val="28"/>
          <w:bdr w:val="none" w:sz="0" w:space="0" w:color="auto" w:frame="1"/>
        </w:rPr>
        <w:t xml:space="preserve"> положений, необоснованно затрудняющих осуществление предпринимательско</w:t>
      </w:r>
      <w:r w:rsidR="00E700F0">
        <w:rPr>
          <w:b/>
          <w:color w:val="auto"/>
          <w:sz w:val="28"/>
          <w:szCs w:val="28"/>
          <w:bdr w:val="none" w:sz="0" w:space="0" w:color="auto" w:frame="1"/>
        </w:rPr>
        <w:t>й и инвестиционной деятельности.</w:t>
      </w:r>
    </w:p>
    <w:p w:rsidR="003D371D" w:rsidRDefault="00C67767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C67767">
        <w:rPr>
          <w:color w:val="auto"/>
          <w:sz w:val="28"/>
          <w:szCs w:val="28"/>
          <w:bdr w:val="none" w:sz="0" w:space="0" w:color="auto" w:frame="1"/>
        </w:rPr>
        <w:t xml:space="preserve">Все замечания разработчиками проектов приняты и учтены при </w:t>
      </w:r>
      <w:proofErr w:type="gramStart"/>
      <w:r w:rsidRPr="00C67767">
        <w:rPr>
          <w:color w:val="auto"/>
          <w:sz w:val="28"/>
          <w:szCs w:val="28"/>
          <w:bdr w:val="none" w:sz="0" w:space="0" w:color="auto" w:frame="1"/>
        </w:rPr>
        <w:t>дорабо</w:t>
      </w:r>
      <w:r>
        <w:rPr>
          <w:color w:val="auto"/>
          <w:sz w:val="28"/>
          <w:szCs w:val="28"/>
          <w:bdr w:val="none" w:sz="0" w:space="0" w:color="auto" w:frame="1"/>
        </w:rPr>
        <w:t>тке  проектов</w:t>
      </w:r>
      <w:proofErr w:type="gramEnd"/>
      <w:r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521FF2">
        <w:rPr>
          <w:color w:val="auto"/>
          <w:sz w:val="28"/>
          <w:szCs w:val="28"/>
          <w:bdr w:val="none" w:sz="0" w:space="0" w:color="auto" w:frame="1"/>
        </w:rPr>
        <w:t>М</w:t>
      </w:r>
      <w:r>
        <w:rPr>
          <w:color w:val="auto"/>
          <w:sz w:val="28"/>
          <w:szCs w:val="28"/>
          <w:bdr w:val="none" w:sz="0" w:space="0" w:color="auto" w:frame="1"/>
        </w:rPr>
        <w:t xml:space="preserve">НПА, а также внесены изменения в 5 действующих </w:t>
      </w:r>
      <w:r w:rsidR="00521FF2">
        <w:rPr>
          <w:color w:val="auto"/>
          <w:sz w:val="28"/>
          <w:szCs w:val="28"/>
          <w:bdr w:val="none" w:sz="0" w:space="0" w:color="auto" w:frame="1"/>
        </w:rPr>
        <w:t>М</w:t>
      </w:r>
      <w:r w:rsidR="007D299C">
        <w:rPr>
          <w:color w:val="auto"/>
          <w:sz w:val="28"/>
          <w:szCs w:val="28"/>
          <w:bdr w:val="none" w:sz="0" w:space="0" w:color="auto" w:frame="1"/>
        </w:rPr>
        <w:t>НПА по результатам экспертизы.</w:t>
      </w:r>
    </w:p>
    <w:p w:rsidR="003D371D" w:rsidRDefault="003D371D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C00A16" w:rsidRDefault="007D299C" w:rsidP="00C00A16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color w:val="auto"/>
          <w:sz w:val="28"/>
          <w:szCs w:val="28"/>
          <w:bdr w:val="none" w:sz="0" w:space="0" w:color="auto" w:frame="1"/>
        </w:rPr>
        <w:t>3. Управлением</w:t>
      </w:r>
      <w:r w:rsidR="00C00A16">
        <w:rPr>
          <w:sz w:val="28"/>
          <w:szCs w:val="28"/>
          <w:bdr w:val="none" w:sz="0" w:space="0" w:color="auto" w:frame="1"/>
        </w:rPr>
        <w:t xml:space="preserve"> инвестиций, развития предпринимательства и туризма Администрации города Сургута</w:t>
      </w:r>
      <w:r w:rsidR="00C00A16" w:rsidRPr="004C3185">
        <w:rPr>
          <w:sz w:val="28"/>
          <w:szCs w:val="28"/>
          <w:bdr w:val="none" w:sz="0" w:space="0" w:color="auto" w:frame="1"/>
        </w:rPr>
        <w:t xml:space="preserve"> подведены итоги проведения ОРВ проектов </w:t>
      </w:r>
      <w:r w:rsidR="00521FF2">
        <w:rPr>
          <w:sz w:val="28"/>
          <w:szCs w:val="28"/>
          <w:bdr w:val="none" w:sz="0" w:space="0" w:color="auto" w:frame="1"/>
        </w:rPr>
        <w:t>МНПА</w:t>
      </w:r>
      <w:r w:rsidR="00C00A16">
        <w:rPr>
          <w:sz w:val="28"/>
          <w:szCs w:val="28"/>
          <w:bdr w:val="none" w:sz="0" w:space="0" w:color="auto" w:frame="1"/>
        </w:rPr>
        <w:t xml:space="preserve"> и</w:t>
      </w:r>
      <w:r w:rsidR="00C00A16" w:rsidRPr="004C3185">
        <w:rPr>
          <w:sz w:val="28"/>
          <w:szCs w:val="28"/>
          <w:bdr w:val="none" w:sz="0" w:space="0" w:color="auto" w:frame="1"/>
        </w:rPr>
        <w:t xml:space="preserve"> экспертизы </w:t>
      </w:r>
      <w:r w:rsidR="00C00A16">
        <w:rPr>
          <w:sz w:val="28"/>
          <w:szCs w:val="28"/>
          <w:bdr w:val="none" w:sz="0" w:space="0" w:color="auto" w:frame="1"/>
        </w:rPr>
        <w:t xml:space="preserve">действующих </w:t>
      </w:r>
      <w:r w:rsidR="00521FF2">
        <w:rPr>
          <w:sz w:val="28"/>
          <w:szCs w:val="28"/>
          <w:bdr w:val="none" w:sz="0" w:space="0" w:color="auto" w:frame="1"/>
        </w:rPr>
        <w:t>М</w:t>
      </w:r>
      <w:r w:rsidR="00C00A16">
        <w:rPr>
          <w:sz w:val="28"/>
          <w:szCs w:val="28"/>
          <w:bdr w:val="none" w:sz="0" w:space="0" w:color="auto" w:frame="1"/>
        </w:rPr>
        <w:t>НПА</w:t>
      </w:r>
      <w:r w:rsidR="00C00A16" w:rsidRPr="004C3185">
        <w:rPr>
          <w:sz w:val="28"/>
          <w:szCs w:val="28"/>
          <w:bdr w:val="none" w:sz="0" w:space="0" w:color="auto" w:frame="1"/>
        </w:rPr>
        <w:t>, затрагивающих вопросы осуществления предпринимательской и и</w:t>
      </w:r>
      <w:r w:rsidR="00C00A16">
        <w:rPr>
          <w:sz w:val="28"/>
          <w:szCs w:val="28"/>
          <w:bdr w:val="none" w:sz="0" w:space="0" w:color="auto" w:frame="1"/>
        </w:rPr>
        <w:t>нвестиционной деятельности, за 1 полугодие</w:t>
      </w:r>
      <w:r w:rsidR="00C00A16" w:rsidRPr="004C3185">
        <w:rPr>
          <w:sz w:val="28"/>
          <w:szCs w:val="28"/>
          <w:bdr w:val="none" w:sz="0" w:space="0" w:color="auto" w:frame="1"/>
        </w:rPr>
        <w:t xml:space="preserve"> 202</w:t>
      </w:r>
      <w:r w:rsidR="00521FF2">
        <w:rPr>
          <w:sz w:val="28"/>
          <w:szCs w:val="28"/>
          <w:bdr w:val="none" w:sz="0" w:space="0" w:color="auto" w:frame="1"/>
        </w:rPr>
        <w:t>5</w:t>
      </w:r>
      <w:r w:rsidR="00C00A16" w:rsidRPr="004C3185">
        <w:rPr>
          <w:sz w:val="28"/>
          <w:szCs w:val="28"/>
          <w:bdr w:val="none" w:sz="0" w:space="0" w:color="auto" w:frame="1"/>
        </w:rPr>
        <w:t xml:space="preserve"> года.</w:t>
      </w:r>
    </w:p>
    <w:p w:rsidR="00C00A16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745118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t xml:space="preserve">За </w:t>
      </w:r>
      <w:r>
        <w:rPr>
          <w:color w:val="auto"/>
          <w:sz w:val="28"/>
          <w:szCs w:val="28"/>
          <w:bdr w:val="none" w:sz="0" w:space="0" w:color="auto" w:frame="1"/>
        </w:rPr>
        <w:t>1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</w:t>
      </w:r>
      <w:r>
        <w:rPr>
          <w:color w:val="auto"/>
          <w:sz w:val="28"/>
          <w:szCs w:val="28"/>
          <w:bdr w:val="none" w:sz="0" w:space="0" w:color="auto" w:frame="1"/>
        </w:rPr>
        <w:t>полугодие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202</w:t>
      </w:r>
      <w:r w:rsidR="00521FF2">
        <w:rPr>
          <w:color w:val="auto"/>
          <w:sz w:val="28"/>
          <w:szCs w:val="28"/>
          <w:bdr w:val="none" w:sz="0" w:space="0" w:color="auto" w:frame="1"/>
        </w:rPr>
        <w:t>5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года проведено </w:t>
      </w:r>
      <w:r w:rsidR="00396558">
        <w:rPr>
          <w:color w:val="auto"/>
          <w:sz w:val="28"/>
          <w:szCs w:val="28"/>
          <w:bdr w:val="none" w:sz="0" w:space="0" w:color="auto" w:frame="1"/>
        </w:rPr>
        <w:t>20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ОРВ проектов </w:t>
      </w:r>
      <w:r w:rsidR="001C333E">
        <w:rPr>
          <w:color w:val="auto"/>
          <w:sz w:val="28"/>
          <w:szCs w:val="28"/>
          <w:bdr w:val="none" w:sz="0" w:space="0" w:color="auto" w:frame="1"/>
        </w:rPr>
        <w:t>М</w:t>
      </w:r>
      <w:r w:rsidRPr="009C610F">
        <w:rPr>
          <w:color w:val="auto"/>
          <w:sz w:val="28"/>
          <w:szCs w:val="28"/>
          <w:bdr w:val="none" w:sz="0" w:space="0" w:color="auto" w:frame="1"/>
        </w:rPr>
        <w:t>НПА</w:t>
      </w:r>
      <w:r w:rsidR="00E27BCD">
        <w:rPr>
          <w:color w:val="auto"/>
          <w:sz w:val="28"/>
          <w:szCs w:val="28"/>
          <w:bdr w:val="none" w:sz="0" w:space="0" w:color="auto" w:frame="1"/>
        </w:rPr>
        <w:t xml:space="preserve"> (в том числе </w:t>
      </w:r>
      <w:r w:rsidR="008E025D">
        <w:rPr>
          <w:color w:val="auto"/>
          <w:sz w:val="28"/>
          <w:szCs w:val="28"/>
          <w:bdr w:val="none" w:sz="0" w:space="0" w:color="auto" w:frame="1"/>
        </w:rPr>
        <w:t>16 проектов МНПА об утверждении порядков предоставления субсидий или внесении в них изменений;</w:t>
      </w:r>
      <w:r w:rsidR="009F70B2">
        <w:rPr>
          <w:color w:val="auto"/>
          <w:sz w:val="28"/>
          <w:szCs w:val="28"/>
          <w:bdr w:val="none" w:sz="0" w:space="0" w:color="auto" w:frame="1"/>
        </w:rPr>
        <w:t xml:space="preserve"> 1 проект МНПА о внесении изменений</w:t>
      </w:r>
      <w:r w:rsidR="008E025D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2D63F0">
        <w:rPr>
          <w:color w:val="auto"/>
          <w:sz w:val="28"/>
          <w:szCs w:val="28"/>
          <w:bdr w:val="none" w:sz="0" w:space="0" w:color="auto" w:frame="1"/>
        </w:rPr>
        <w:t xml:space="preserve">в порядок </w:t>
      </w:r>
      <w:r w:rsidR="002D63F0" w:rsidRPr="002D63F0">
        <w:rPr>
          <w:color w:val="auto"/>
          <w:sz w:val="28"/>
          <w:szCs w:val="28"/>
          <w:bdr w:val="none" w:sz="0" w:space="0" w:color="auto" w:frame="1"/>
        </w:rPr>
        <w:t>размещении нестационарных торговых объектов на территории города Сургута</w:t>
      </w:r>
      <w:r w:rsidR="00745118">
        <w:rPr>
          <w:color w:val="auto"/>
          <w:sz w:val="28"/>
          <w:szCs w:val="28"/>
          <w:bdr w:val="none" w:sz="0" w:space="0" w:color="auto" w:frame="1"/>
        </w:rPr>
        <w:t xml:space="preserve">, 2 проекта о внесении изменений в правила благоустройства территории города </w:t>
      </w:r>
      <w:r w:rsidR="00745118">
        <w:rPr>
          <w:color w:val="auto"/>
          <w:sz w:val="28"/>
          <w:szCs w:val="28"/>
          <w:bdr w:val="none" w:sz="0" w:space="0" w:color="auto" w:frame="1"/>
        </w:rPr>
        <w:lastRenderedPageBreak/>
        <w:t>Сургута</w:t>
      </w:r>
      <w:r w:rsidR="009F70B2">
        <w:rPr>
          <w:color w:val="auto"/>
          <w:sz w:val="28"/>
          <w:szCs w:val="28"/>
          <w:bdr w:val="none" w:sz="0" w:space="0" w:color="auto" w:frame="1"/>
        </w:rPr>
        <w:t>, 1 проект об утверждении правил использования водных объектов для рекреационных целей</w:t>
      </w:r>
      <w:r w:rsidR="00745118">
        <w:rPr>
          <w:color w:val="auto"/>
          <w:sz w:val="28"/>
          <w:szCs w:val="28"/>
          <w:bdr w:val="none" w:sz="0" w:space="0" w:color="auto" w:frame="1"/>
        </w:rPr>
        <w:t>)</w:t>
      </w:r>
      <w:r w:rsidR="001C333E">
        <w:rPr>
          <w:color w:val="auto"/>
          <w:sz w:val="28"/>
          <w:szCs w:val="28"/>
          <w:bdr w:val="none" w:sz="0" w:space="0" w:color="auto" w:frame="1"/>
        </w:rPr>
        <w:t xml:space="preserve"> </w:t>
      </w:r>
      <w:r>
        <w:rPr>
          <w:color w:val="auto"/>
          <w:sz w:val="28"/>
          <w:szCs w:val="28"/>
          <w:bdr w:val="none" w:sz="0" w:space="0" w:color="auto" w:frame="1"/>
        </w:rPr>
        <w:t>и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396558">
        <w:rPr>
          <w:color w:val="auto"/>
          <w:sz w:val="28"/>
          <w:szCs w:val="28"/>
          <w:bdr w:val="none" w:sz="0" w:space="0" w:color="auto" w:frame="1"/>
        </w:rPr>
        <w:t>3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экспертиз</w:t>
      </w:r>
      <w:r w:rsidR="00396558">
        <w:rPr>
          <w:color w:val="auto"/>
          <w:sz w:val="28"/>
          <w:szCs w:val="28"/>
          <w:bdr w:val="none" w:sz="0" w:space="0" w:color="auto" w:frame="1"/>
        </w:rPr>
        <w:t>ы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действующих НПА. </w:t>
      </w: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t xml:space="preserve">По результатам управлением инвестиций, развития предпринимательства и туризма (уполномоченным органом) подготовлено </w:t>
      </w:r>
      <w:r w:rsidR="00E62B94">
        <w:rPr>
          <w:color w:val="auto"/>
          <w:sz w:val="28"/>
          <w:szCs w:val="28"/>
          <w:bdr w:val="none" w:sz="0" w:space="0" w:color="auto" w:frame="1"/>
        </w:rPr>
        <w:t>25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заключений:</w:t>
      </w: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t xml:space="preserve">- </w:t>
      </w:r>
      <w:r>
        <w:rPr>
          <w:color w:val="auto"/>
          <w:sz w:val="28"/>
          <w:szCs w:val="28"/>
          <w:bdr w:val="none" w:sz="0" w:space="0" w:color="auto" w:frame="1"/>
        </w:rPr>
        <w:t>1</w:t>
      </w:r>
      <w:r w:rsidR="00CA273A">
        <w:rPr>
          <w:color w:val="auto"/>
          <w:sz w:val="28"/>
          <w:szCs w:val="28"/>
          <w:bdr w:val="none" w:sz="0" w:space="0" w:color="auto" w:frame="1"/>
        </w:rPr>
        <w:t>6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заключени</w:t>
      </w:r>
      <w:r>
        <w:rPr>
          <w:color w:val="auto"/>
          <w:sz w:val="28"/>
          <w:szCs w:val="28"/>
          <w:bdr w:val="none" w:sz="0" w:space="0" w:color="auto" w:frame="1"/>
        </w:rPr>
        <w:t>й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в рамках предварительной ОРВ о необходимости, либо отсутствии необходимости проведения углубленной оценки;</w:t>
      </w: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t xml:space="preserve">- </w:t>
      </w:r>
      <w:r w:rsidR="005A0183">
        <w:rPr>
          <w:color w:val="auto"/>
          <w:sz w:val="28"/>
          <w:szCs w:val="28"/>
          <w:bdr w:val="none" w:sz="0" w:space="0" w:color="auto" w:frame="1"/>
        </w:rPr>
        <w:t>5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заключений об углубленной ОРВ (</w:t>
      </w:r>
      <w:r w:rsidR="005A0183">
        <w:rPr>
          <w:color w:val="auto"/>
          <w:sz w:val="28"/>
          <w:szCs w:val="28"/>
          <w:bdr w:val="none" w:sz="0" w:space="0" w:color="auto" w:frame="1"/>
        </w:rPr>
        <w:t>4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положительных, </w:t>
      </w:r>
      <w:r w:rsidR="005A0183">
        <w:rPr>
          <w:color w:val="auto"/>
          <w:sz w:val="28"/>
          <w:szCs w:val="28"/>
          <w:bdr w:val="none" w:sz="0" w:space="0" w:color="auto" w:frame="1"/>
        </w:rPr>
        <w:t>1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отрицательн</w:t>
      </w:r>
      <w:r w:rsidR="005A0183">
        <w:rPr>
          <w:color w:val="auto"/>
          <w:sz w:val="28"/>
          <w:szCs w:val="28"/>
          <w:bdr w:val="none" w:sz="0" w:space="0" w:color="auto" w:frame="1"/>
        </w:rPr>
        <w:t>ое</w:t>
      </w:r>
      <w:r w:rsidR="00C545EE">
        <w:rPr>
          <w:color w:val="auto"/>
          <w:sz w:val="28"/>
          <w:szCs w:val="28"/>
          <w:bdr w:val="none" w:sz="0" w:space="0" w:color="auto" w:frame="1"/>
        </w:rPr>
        <w:t xml:space="preserve"> (на изменения </w:t>
      </w:r>
      <w:r w:rsidR="00C545EE" w:rsidRPr="00C545EE">
        <w:rPr>
          <w:color w:val="auto"/>
          <w:sz w:val="28"/>
          <w:szCs w:val="28"/>
          <w:bdr w:val="none" w:sz="0" w:space="0" w:color="auto" w:frame="1"/>
        </w:rPr>
        <w:t>в порядок размещении нестационарных торговых объектов на территории города Сургута</w:t>
      </w:r>
      <w:r w:rsidRPr="009C610F">
        <w:rPr>
          <w:color w:val="auto"/>
          <w:sz w:val="28"/>
          <w:szCs w:val="28"/>
          <w:bdr w:val="none" w:sz="0" w:space="0" w:color="auto" w:frame="1"/>
        </w:rPr>
        <w:t>)</w:t>
      </w:r>
      <w:r w:rsidR="001934F3">
        <w:rPr>
          <w:color w:val="auto"/>
          <w:sz w:val="28"/>
          <w:szCs w:val="28"/>
          <w:bdr w:val="none" w:sz="0" w:space="0" w:color="auto" w:frame="1"/>
        </w:rPr>
        <w:t>)</w:t>
      </w:r>
      <w:r w:rsidRPr="009C610F">
        <w:rPr>
          <w:color w:val="auto"/>
          <w:sz w:val="28"/>
          <w:szCs w:val="28"/>
          <w:bdr w:val="none" w:sz="0" w:space="0" w:color="auto" w:frame="1"/>
        </w:rPr>
        <w:t>;</w:t>
      </w:r>
    </w:p>
    <w:p w:rsidR="00C00A16" w:rsidRPr="009C610F" w:rsidRDefault="00C00A16" w:rsidP="00C0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10F">
        <w:rPr>
          <w:rFonts w:ascii="Times New Roman" w:hAnsi="Times New Roman" w:cs="Times New Roman"/>
          <w:sz w:val="28"/>
          <w:szCs w:val="28"/>
        </w:rPr>
        <w:t xml:space="preserve">- </w:t>
      </w:r>
      <w:r w:rsidR="005A0183">
        <w:rPr>
          <w:rFonts w:ascii="Times New Roman" w:hAnsi="Times New Roman" w:cs="Times New Roman"/>
          <w:sz w:val="28"/>
          <w:szCs w:val="28"/>
        </w:rPr>
        <w:t>4</w:t>
      </w:r>
      <w:r w:rsidRPr="009C610F">
        <w:rPr>
          <w:rFonts w:ascii="Times New Roman" w:hAnsi="Times New Roman" w:cs="Times New Roman"/>
          <w:sz w:val="28"/>
          <w:szCs w:val="28"/>
        </w:rPr>
        <w:t xml:space="preserve"> отрицательных заключени</w:t>
      </w:r>
      <w:r w:rsidR="000B3E51">
        <w:rPr>
          <w:rFonts w:ascii="Times New Roman" w:hAnsi="Times New Roman" w:cs="Times New Roman"/>
          <w:sz w:val="28"/>
          <w:szCs w:val="28"/>
        </w:rPr>
        <w:t>я</w:t>
      </w:r>
      <w:r w:rsidRPr="009C610F">
        <w:rPr>
          <w:rFonts w:ascii="Times New Roman" w:hAnsi="Times New Roman" w:cs="Times New Roman"/>
          <w:sz w:val="28"/>
          <w:szCs w:val="28"/>
        </w:rPr>
        <w:t xml:space="preserve"> об экспертизе, включая </w:t>
      </w:r>
      <w:r w:rsidR="006F1EDA">
        <w:rPr>
          <w:rFonts w:ascii="Times New Roman" w:hAnsi="Times New Roman" w:cs="Times New Roman"/>
          <w:sz w:val="28"/>
          <w:szCs w:val="28"/>
        </w:rPr>
        <w:t>1</w:t>
      </w:r>
      <w:r w:rsidRPr="009C610F">
        <w:rPr>
          <w:rFonts w:ascii="Times New Roman" w:hAnsi="Times New Roman" w:cs="Times New Roman"/>
          <w:sz w:val="28"/>
          <w:szCs w:val="28"/>
        </w:rPr>
        <w:t xml:space="preserve"> повторн</w:t>
      </w:r>
      <w:r w:rsidR="006F1EDA">
        <w:rPr>
          <w:rFonts w:ascii="Times New Roman" w:hAnsi="Times New Roman" w:cs="Times New Roman"/>
          <w:sz w:val="28"/>
          <w:szCs w:val="28"/>
        </w:rPr>
        <w:t>ое</w:t>
      </w:r>
      <w:r w:rsidRPr="009C610F">
        <w:rPr>
          <w:rFonts w:ascii="Times New Roman" w:hAnsi="Times New Roman" w:cs="Times New Roman"/>
          <w:sz w:val="28"/>
          <w:szCs w:val="28"/>
        </w:rPr>
        <w:t>.</w:t>
      </w:r>
      <w:r w:rsidRPr="009C610F">
        <w:rPr>
          <w:rFonts w:ascii="Times New Roman" w:hAnsi="Times New Roman" w:cs="Times New Roman"/>
          <w:sz w:val="28"/>
          <w:szCs w:val="28"/>
        </w:rPr>
        <w:tab/>
      </w:r>
    </w:p>
    <w:p w:rsidR="00C00A16" w:rsidRPr="009C610F" w:rsidRDefault="00C00A16" w:rsidP="00C00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A16" w:rsidRPr="009C610F" w:rsidRDefault="00C00A16" w:rsidP="00C00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0F">
        <w:rPr>
          <w:rFonts w:ascii="Times New Roman" w:hAnsi="Times New Roman" w:cs="Times New Roman"/>
          <w:sz w:val="28"/>
          <w:szCs w:val="28"/>
        </w:rPr>
        <w:t>Важнейшим этапом являются</w:t>
      </w:r>
      <w:r w:rsidRPr="009C610F">
        <w:rPr>
          <w:rFonts w:ascii="Times New Roman" w:hAnsi="Times New Roman" w:cs="Times New Roman"/>
          <w:b/>
          <w:sz w:val="28"/>
          <w:szCs w:val="28"/>
        </w:rPr>
        <w:t xml:space="preserve"> публичные консультации</w:t>
      </w:r>
      <w:r w:rsidRPr="009C610F">
        <w:rPr>
          <w:rFonts w:ascii="Times New Roman" w:hAnsi="Times New Roman" w:cs="Times New Roman"/>
          <w:sz w:val="28"/>
          <w:szCs w:val="28"/>
        </w:rPr>
        <w:t xml:space="preserve"> - открытое обсуждение проектов с представителями бизнес-сообщества. На стадии публичных консультаций бизнес сам оценивает, как повлияет на него принятие нового документа, вносит свои предложения и замечания. </w:t>
      </w:r>
    </w:p>
    <w:p w:rsidR="00C00A16" w:rsidRPr="009C610F" w:rsidRDefault="00C00A16" w:rsidP="00C00A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10F">
        <w:rPr>
          <w:rFonts w:ascii="Times New Roman" w:hAnsi="Times New Roman" w:cs="Times New Roman"/>
          <w:sz w:val="28"/>
          <w:szCs w:val="28"/>
        </w:rPr>
        <w:t>Ведь именно представители бизнеса знают с какими проблемами и трудностями им приходится сталкиваться при выполнении нормативных актов и как они влияют на их деятельность. С помощью публичных консультаций происходит обмен мнениями по тем или иным управленческим решениям и согласование интересов сторон.</w:t>
      </w: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t>При проведении публичных консультаций по ОРВ</w:t>
      </w:r>
      <w:r w:rsidR="006F1EDA">
        <w:rPr>
          <w:color w:val="auto"/>
          <w:sz w:val="28"/>
          <w:szCs w:val="28"/>
          <w:bdr w:val="none" w:sz="0" w:space="0" w:color="auto" w:frame="1"/>
        </w:rPr>
        <w:t xml:space="preserve"> и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экспертизе от представителей 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бизнеса </w:t>
      </w:r>
      <w:r w:rsidRPr="005855C2">
        <w:rPr>
          <w:b/>
          <w:color w:val="auto"/>
          <w:sz w:val="28"/>
          <w:szCs w:val="28"/>
          <w:bdr w:val="none" w:sz="0" w:space="0" w:color="auto" w:frame="1"/>
        </w:rPr>
        <w:t>поступило 2</w:t>
      </w:r>
      <w:r w:rsidR="00D46960">
        <w:rPr>
          <w:b/>
          <w:color w:val="auto"/>
          <w:sz w:val="28"/>
          <w:szCs w:val="28"/>
          <w:bdr w:val="none" w:sz="0" w:space="0" w:color="auto" w:frame="1"/>
        </w:rPr>
        <w:t>5</w:t>
      </w:r>
      <w:r w:rsidRPr="005855C2">
        <w:rPr>
          <w:b/>
          <w:color w:val="auto"/>
          <w:sz w:val="28"/>
          <w:szCs w:val="28"/>
          <w:bdr w:val="none" w:sz="0" w:space="0" w:color="auto" w:frame="1"/>
        </w:rPr>
        <w:t xml:space="preserve"> отзывов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 (2</w:t>
      </w:r>
      <w:r w:rsidR="00FD6A83">
        <w:rPr>
          <w:color w:val="auto"/>
          <w:sz w:val="28"/>
          <w:szCs w:val="28"/>
          <w:bdr w:val="none" w:sz="0" w:space="0" w:color="auto" w:frame="1"/>
        </w:rPr>
        <w:t>0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 – в поддержку предлагаемого либо действующего правового регулирования, </w:t>
      </w:r>
      <w:r w:rsidR="00FD6A83">
        <w:rPr>
          <w:color w:val="auto"/>
          <w:sz w:val="28"/>
          <w:szCs w:val="28"/>
          <w:bdr w:val="none" w:sz="0" w:space="0" w:color="auto" w:frame="1"/>
        </w:rPr>
        <w:t>5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 – с предложениями и замечаниями), </w:t>
      </w:r>
      <w:r w:rsidRPr="005855C2">
        <w:rPr>
          <w:b/>
          <w:i/>
          <w:color w:val="auto"/>
          <w:sz w:val="28"/>
          <w:szCs w:val="28"/>
          <w:bdr w:val="none" w:sz="0" w:space="0" w:color="auto" w:frame="1"/>
        </w:rPr>
        <w:t>из них 13 отзывов (</w:t>
      </w:r>
      <w:r w:rsidR="00D02C71">
        <w:rPr>
          <w:b/>
          <w:i/>
          <w:color w:val="auto"/>
          <w:sz w:val="28"/>
          <w:szCs w:val="28"/>
          <w:bdr w:val="none" w:sz="0" w:space="0" w:color="auto" w:frame="1"/>
        </w:rPr>
        <w:t>52</w:t>
      </w:r>
      <w:r w:rsidRPr="005855C2">
        <w:rPr>
          <w:b/>
          <w:i/>
          <w:color w:val="auto"/>
          <w:sz w:val="28"/>
          <w:szCs w:val="28"/>
          <w:bdr w:val="none" w:sz="0" w:space="0" w:color="auto" w:frame="1"/>
        </w:rPr>
        <w:t>%)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C610F">
        <w:rPr>
          <w:color w:val="auto"/>
          <w:sz w:val="28"/>
          <w:szCs w:val="28"/>
          <w:bdr w:val="none" w:sz="0" w:space="0" w:color="auto" w:frame="1"/>
        </w:rPr>
        <w:t>в электронном виде с использованием Портала проектов нормативных правовых актов (</w:t>
      </w:r>
      <w:hyperlink r:id="rId7" w:history="1">
        <w:r w:rsidRPr="009C610F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9C610F">
        <w:rPr>
          <w:color w:val="auto"/>
          <w:sz w:val="28"/>
          <w:szCs w:val="28"/>
          <w:bdr w:val="none" w:sz="0" w:space="0" w:color="auto" w:frame="1"/>
        </w:rPr>
        <w:t xml:space="preserve">). </w:t>
      </w: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5855C2">
        <w:rPr>
          <w:color w:val="auto"/>
          <w:sz w:val="28"/>
          <w:szCs w:val="28"/>
          <w:bdr w:val="none" w:sz="0" w:space="0" w:color="auto" w:frame="1"/>
        </w:rPr>
        <w:t xml:space="preserve">В отзывах </w:t>
      </w:r>
      <w:r w:rsidRPr="005855C2">
        <w:rPr>
          <w:b/>
          <w:color w:val="auto"/>
          <w:sz w:val="28"/>
          <w:szCs w:val="28"/>
          <w:bdr w:val="none" w:sz="0" w:space="0" w:color="auto" w:frame="1"/>
        </w:rPr>
        <w:t xml:space="preserve">представлено </w:t>
      </w:r>
      <w:r w:rsidR="00D02C71">
        <w:rPr>
          <w:b/>
          <w:color w:val="auto"/>
          <w:sz w:val="28"/>
          <w:szCs w:val="28"/>
          <w:bdr w:val="none" w:sz="0" w:space="0" w:color="auto" w:frame="1"/>
        </w:rPr>
        <w:t>9</w:t>
      </w:r>
      <w:r w:rsidRPr="005855C2">
        <w:rPr>
          <w:b/>
          <w:color w:val="auto"/>
          <w:sz w:val="28"/>
          <w:szCs w:val="28"/>
          <w:bdr w:val="none" w:sz="0" w:space="0" w:color="auto" w:frame="1"/>
        </w:rPr>
        <w:t xml:space="preserve"> предложени</w:t>
      </w:r>
      <w:r w:rsidR="00D02C71">
        <w:rPr>
          <w:b/>
          <w:color w:val="auto"/>
          <w:sz w:val="28"/>
          <w:szCs w:val="28"/>
          <w:bdr w:val="none" w:sz="0" w:space="0" w:color="auto" w:frame="1"/>
        </w:rPr>
        <w:t>й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 (замечани</w:t>
      </w:r>
      <w:r w:rsidR="00F61F70">
        <w:rPr>
          <w:color w:val="auto"/>
          <w:sz w:val="28"/>
          <w:szCs w:val="28"/>
          <w:bdr w:val="none" w:sz="0" w:space="0" w:color="auto" w:frame="1"/>
        </w:rPr>
        <w:t>й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), из них </w:t>
      </w:r>
      <w:r w:rsidR="00F61F70">
        <w:rPr>
          <w:b/>
          <w:color w:val="auto"/>
          <w:sz w:val="28"/>
          <w:szCs w:val="28"/>
          <w:bdr w:val="none" w:sz="0" w:space="0" w:color="auto" w:frame="1"/>
        </w:rPr>
        <w:t>7</w:t>
      </w:r>
      <w:r w:rsidRPr="005855C2">
        <w:rPr>
          <w:b/>
          <w:color w:val="auto"/>
          <w:sz w:val="28"/>
          <w:szCs w:val="28"/>
          <w:bdr w:val="none" w:sz="0" w:space="0" w:color="auto" w:frame="1"/>
        </w:rPr>
        <w:t xml:space="preserve"> приняты (</w:t>
      </w:r>
      <w:r w:rsidR="00F61F70">
        <w:rPr>
          <w:b/>
          <w:color w:val="auto"/>
          <w:sz w:val="28"/>
          <w:szCs w:val="28"/>
          <w:bdr w:val="none" w:sz="0" w:space="0" w:color="auto" w:frame="1"/>
        </w:rPr>
        <w:t>78</w:t>
      </w:r>
      <w:r w:rsidRPr="005855C2">
        <w:rPr>
          <w:b/>
          <w:color w:val="auto"/>
          <w:sz w:val="28"/>
          <w:szCs w:val="28"/>
          <w:bdr w:val="none" w:sz="0" w:space="0" w:color="auto" w:frame="1"/>
        </w:rPr>
        <w:t>%)</w:t>
      </w:r>
      <w:r w:rsidRPr="005855C2">
        <w:rPr>
          <w:color w:val="auto"/>
          <w:sz w:val="28"/>
          <w:szCs w:val="28"/>
          <w:bdr w:val="none" w:sz="0" w:space="0" w:color="auto" w:frame="1"/>
        </w:rPr>
        <w:t xml:space="preserve">, 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остальные </w:t>
      </w:r>
      <w:r w:rsidR="00F61F70" w:rsidRPr="00F61F70">
        <w:rPr>
          <w:b/>
          <w:color w:val="auto"/>
          <w:sz w:val="28"/>
          <w:szCs w:val="28"/>
          <w:bdr w:val="none" w:sz="0" w:space="0" w:color="auto" w:frame="1"/>
        </w:rPr>
        <w:t>(2)</w:t>
      </w:r>
      <w:r w:rsidR="00F61F70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C610F">
        <w:rPr>
          <w:color w:val="auto"/>
          <w:sz w:val="28"/>
          <w:szCs w:val="28"/>
          <w:bdr w:val="none" w:sz="0" w:space="0" w:color="auto" w:frame="1"/>
        </w:rPr>
        <w:t>отклонены по причине их необоснованности или несоответствия законодательству. Проведено урегулирование разногласий. При этом участниками публичных консультаций доводы о причинах отклонения признаны обоснованными, а обсуждаемые муниципальные НПА одобрены.</w:t>
      </w: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C00A16" w:rsidRPr="009C610F" w:rsidRDefault="00C00A16" w:rsidP="00C00A16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t>Кроме того, управлением инвестиций, развития предпринимательства и туризма в отрицательных заключениях об ОРВ</w:t>
      </w:r>
      <w:r>
        <w:rPr>
          <w:color w:val="auto"/>
          <w:sz w:val="28"/>
          <w:szCs w:val="28"/>
          <w:bdr w:val="none" w:sz="0" w:space="0" w:color="auto" w:frame="1"/>
        </w:rPr>
        <w:t xml:space="preserve"> и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экспертизе</w:t>
      </w:r>
      <w:r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в совокупности выявлено </w:t>
      </w:r>
      <w:r w:rsidR="009C2927">
        <w:rPr>
          <w:b/>
          <w:color w:val="auto"/>
          <w:sz w:val="28"/>
          <w:szCs w:val="28"/>
          <w:bdr w:val="none" w:sz="0" w:space="0" w:color="auto" w:frame="1"/>
        </w:rPr>
        <w:t>28</w:t>
      </w:r>
      <w:r w:rsidRPr="009C610F">
        <w:rPr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Pr="009C610F">
        <w:rPr>
          <w:b/>
          <w:color w:val="auto"/>
          <w:sz w:val="28"/>
          <w:szCs w:val="28"/>
          <w:bdr w:val="none" w:sz="0" w:space="0" w:color="auto" w:frame="1"/>
        </w:rPr>
        <w:t>положений, необоснованно затрудняющих осуществление предпринимательской и инвестиционной деятельности,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в том числе:</w:t>
      </w:r>
      <w:r w:rsidRPr="009C610F">
        <w:rPr>
          <w:rFonts w:eastAsia="Times New Roman"/>
          <w:color w:val="auto"/>
          <w:sz w:val="20"/>
          <w:szCs w:val="20"/>
          <w:lang w:eastAsia="ru-RU"/>
        </w:rPr>
        <w:t xml:space="preserve"> </w:t>
      </w:r>
    </w:p>
    <w:p w:rsidR="00C00A16" w:rsidRPr="009C610F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C610F">
        <w:rPr>
          <w:rFonts w:eastAsia="Times New Roman"/>
          <w:sz w:val="28"/>
          <w:szCs w:val="28"/>
          <w:lang w:eastAsia="ru-RU"/>
        </w:rPr>
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терминологии;</w:t>
      </w:r>
    </w:p>
    <w:p w:rsidR="00C00A16" w:rsidRPr="009C610F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C610F">
        <w:rPr>
          <w:rFonts w:eastAsia="Times New Roman"/>
          <w:sz w:val="28"/>
          <w:szCs w:val="28"/>
          <w:lang w:eastAsia="ru-RU"/>
        </w:rPr>
        <w:t>- несоответствие предлагаемого регулирования федеральному законодательству, наличие избыточных полномочий органов власти;</w:t>
      </w:r>
    </w:p>
    <w:p w:rsidR="00C00A16" w:rsidRPr="009C610F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C610F">
        <w:rPr>
          <w:rFonts w:eastAsia="Times New Roman"/>
          <w:sz w:val="28"/>
          <w:szCs w:val="28"/>
          <w:lang w:eastAsia="ru-RU"/>
        </w:rPr>
        <w:t>- требование органами власти излишних документов;</w:t>
      </w:r>
    </w:p>
    <w:p w:rsidR="00C00A16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C610F">
        <w:rPr>
          <w:rFonts w:eastAsia="Times New Roman"/>
          <w:sz w:val="28"/>
          <w:szCs w:val="28"/>
          <w:lang w:eastAsia="ru-RU"/>
        </w:rPr>
        <w:t>- введение необоснованных ограничений для субъектов предпринимательской и инвестиционной деятельности</w:t>
      </w:r>
      <w:r w:rsidR="00D54D93">
        <w:rPr>
          <w:rFonts w:eastAsia="Times New Roman"/>
          <w:sz w:val="28"/>
          <w:szCs w:val="28"/>
          <w:lang w:eastAsia="ru-RU"/>
        </w:rPr>
        <w:t xml:space="preserve">. </w:t>
      </w:r>
    </w:p>
    <w:p w:rsidR="00D54D93" w:rsidRPr="009C610F" w:rsidRDefault="00D54D93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C00A16" w:rsidRPr="009C610F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9C610F">
        <w:rPr>
          <w:color w:val="auto"/>
          <w:sz w:val="28"/>
          <w:szCs w:val="28"/>
          <w:bdr w:val="none" w:sz="0" w:space="0" w:color="auto" w:frame="1"/>
        </w:rPr>
        <w:lastRenderedPageBreak/>
        <w:t xml:space="preserve">В отрицательных заключениях об экспертизе указаны выводы о необходимости внесения изменений в </w:t>
      </w:r>
      <w:r w:rsidR="00F64682">
        <w:rPr>
          <w:color w:val="auto"/>
          <w:sz w:val="28"/>
          <w:szCs w:val="28"/>
          <w:bdr w:val="none" w:sz="0" w:space="0" w:color="auto" w:frame="1"/>
        </w:rPr>
        <w:t>3</w:t>
      </w:r>
      <w:r w:rsidRPr="009C610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F64682">
        <w:rPr>
          <w:color w:val="auto"/>
          <w:sz w:val="28"/>
          <w:szCs w:val="28"/>
          <w:bdr w:val="none" w:sz="0" w:space="0" w:color="auto" w:frame="1"/>
        </w:rPr>
        <w:t>МНПА</w:t>
      </w:r>
      <w:r>
        <w:rPr>
          <w:color w:val="auto"/>
          <w:sz w:val="28"/>
          <w:szCs w:val="28"/>
          <w:bdr w:val="none" w:sz="0" w:space="0" w:color="auto" w:frame="1"/>
        </w:rPr>
        <w:t>.</w:t>
      </w:r>
    </w:p>
    <w:p w:rsidR="00644DF7" w:rsidRDefault="00B14CE2" w:rsidP="00771410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По результатам экспертизы </w:t>
      </w:r>
      <w:r w:rsidR="00F64682" w:rsidRPr="00F64682">
        <w:rPr>
          <w:rFonts w:eastAsia="Times New Roman"/>
          <w:color w:val="auto"/>
          <w:sz w:val="28"/>
          <w:szCs w:val="28"/>
          <w:lang w:eastAsia="ru-RU"/>
        </w:rPr>
        <w:t xml:space="preserve">подготовлен </w:t>
      </w:r>
      <w:r w:rsidR="00382DF9">
        <w:rPr>
          <w:rFonts w:eastAsia="Times New Roman"/>
          <w:color w:val="auto"/>
          <w:sz w:val="28"/>
          <w:szCs w:val="28"/>
          <w:lang w:eastAsia="ru-RU"/>
        </w:rPr>
        <w:t xml:space="preserve">и проходит процедуру согласования </w:t>
      </w:r>
      <w:r w:rsidR="00F64682" w:rsidRPr="00F64682">
        <w:rPr>
          <w:rFonts w:eastAsia="Times New Roman"/>
          <w:color w:val="auto"/>
          <w:sz w:val="28"/>
          <w:szCs w:val="28"/>
          <w:lang w:eastAsia="ru-RU"/>
        </w:rPr>
        <w:t>1 проект МНПА</w:t>
      </w:r>
      <w:r w:rsidR="0075441D">
        <w:rPr>
          <w:rFonts w:eastAsia="Times New Roman"/>
          <w:color w:val="auto"/>
          <w:sz w:val="28"/>
          <w:szCs w:val="28"/>
          <w:lang w:eastAsia="ru-RU"/>
        </w:rPr>
        <w:t xml:space="preserve"> – постановления Администрации города</w:t>
      </w:r>
      <w:r w:rsidR="00F64682" w:rsidRPr="00F6468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71410">
        <w:rPr>
          <w:rFonts w:eastAsia="Times New Roman"/>
          <w:color w:val="auto"/>
          <w:sz w:val="28"/>
          <w:szCs w:val="28"/>
          <w:lang w:eastAsia="ru-RU"/>
        </w:rPr>
        <w:t>«</w:t>
      </w:r>
      <w:r w:rsidR="00771410" w:rsidRPr="00771410">
        <w:rPr>
          <w:rFonts w:eastAsia="Times New Roman"/>
          <w:color w:val="auto"/>
          <w:sz w:val="28"/>
          <w:szCs w:val="28"/>
          <w:lang w:eastAsia="ru-RU"/>
        </w:rPr>
        <w:t>Об утверждении требований к разработке разбивочного плана некапитального строения, сооружения</w:t>
      </w:r>
      <w:r w:rsidR="0077141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71410" w:rsidRPr="00771410">
        <w:rPr>
          <w:rFonts w:eastAsia="Times New Roman"/>
          <w:color w:val="auto"/>
          <w:sz w:val="28"/>
          <w:szCs w:val="28"/>
          <w:lang w:eastAsia="ru-RU"/>
        </w:rPr>
        <w:t>и эскизного проекта некапитального строения, сооружения на территории города Сургута и порядка их согласования и о признании утратившими</w:t>
      </w:r>
      <w:r w:rsidR="0077141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71410" w:rsidRPr="00771410">
        <w:rPr>
          <w:rFonts w:eastAsia="Times New Roman"/>
          <w:color w:val="auto"/>
          <w:sz w:val="28"/>
          <w:szCs w:val="28"/>
          <w:lang w:eastAsia="ru-RU"/>
        </w:rPr>
        <w:t>силу некоторых муниципальных правовых актов</w:t>
      </w:r>
      <w:r w:rsidR="00DF6661">
        <w:rPr>
          <w:rFonts w:eastAsia="Times New Roman"/>
          <w:color w:val="auto"/>
          <w:sz w:val="28"/>
          <w:szCs w:val="28"/>
          <w:lang w:eastAsia="ru-RU"/>
        </w:rPr>
        <w:t>» которым признано утратившим силу ранее действующее постановление</w:t>
      </w:r>
      <w:r w:rsidR="0077141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57CC3">
        <w:rPr>
          <w:rFonts w:eastAsia="Times New Roman"/>
          <w:color w:val="auto"/>
          <w:sz w:val="28"/>
          <w:szCs w:val="28"/>
          <w:lang w:eastAsia="ru-RU"/>
        </w:rPr>
        <w:t>Администрации города</w:t>
      </w:r>
      <w:r w:rsidR="0075441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5441D" w:rsidRPr="0075441D">
        <w:rPr>
          <w:rFonts w:eastAsia="Times New Roman"/>
          <w:color w:val="auto"/>
          <w:sz w:val="28"/>
          <w:szCs w:val="28"/>
          <w:lang w:eastAsia="ru-RU"/>
        </w:rPr>
        <w:t>от 31.08.2023 № 4228 «Об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Сургута»</w:t>
      </w:r>
      <w:r w:rsidR="00A3026F">
        <w:rPr>
          <w:rFonts w:eastAsia="Times New Roman"/>
          <w:color w:val="auto"/>
          <w:sz w:val="28"/>
          <w:szCs w:val="28"/>
          <w:lang w:eastAsia="ru-RU"/>
        </w:rPr>
        <w:t>, прошедшее экспертизу.</w:t>
      </w:r>
    </w:p>
    <w:p w:rsidR="00644DF7" w:rsidRDefault="00644DF7" w:rsidP="00771410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При разработке проекта учтены предложения </w:t>
      </w:r>
      <w:r w:rsidR="00051B35" w:rsidRPr="00051B35">
        <w:rPr>
          <w:rFonts w:eastAsia="Times New Roman"/>
          <w:color w:val="auto"/>
          <w:sz w:val="28"/>
          <w:szCs w:val="28"/>
          <w:lang w:eastAsia="ru-RU"/>
        </w:rPr>
        <w:t>Со</w:t>
      </w:r>
      <w:r w:rsidR="00051B35">
        <w:rPr>
          <w:rFonts w:eastAsia="Times New Roman"/>
          <w:color w:val="auto"/>
          <w:sz w:val="28"/>
          <w:szCs w:val="28"/>
          <w:lang w:eastAsia="ru-RU"/>
        </w:rPr>
        <w:t>юза «</w:t>
      </w:r>
      <w:r w:rsidR="00051B35" w:rsidRPr="00051B35">
        <w:rPr>
          <w:rFonts w:eastAsia="Times New Roman"/>
          <w:color w:val="auto"/>
          <w:sz w:val="28"/>
          <w:szCs w:val="28"/>
          <w:lang w:eastAsia="ru-RU"/>
        </w:rPr>
        <w:t>Сургутская торгово-промышленная палата</w:t>
      </w:r>
      <w:r w:rsidR="00051B35">
        <w:rPr>
          <w:rFonts w:eastAsia="Times New Roman"/>
          <w:color w:val="auto"/>
          <w:sz w:val="28"/>
          <w:szCs w:val="28"/>
          <w:lang w:eastAsia="ru-RU"/>
        </w:rPr>
        <w:t>»</w:t>
      </w:r>
      <w:r w:rsidR="000A4802">
        <w:rPr>
          <w:rFonts w:eastAsia="Times New Roman"/>
          <w:color w:val="auto"/>
          <w:sz w:val="28"/>
          <w:szCs w:val="28"/>
          <w:lang w:eastAsia="ru-RU"/>
        </w:rPr>
        <w:t xml:space="preserve"> о введении обязательной процедуры </w:t>
      </w:r>
      <w:r w:rsidR="00194BE0" w:rsidRPr="00194BE0">
        <w:rPr>
          <w:rFonts w:eastAsia="Times New Roman"/>
          <w:color w:val="auto"/>
          <w:sz w:val="28"/>
          <w:szCs w:val="28"/>
          <w:lang w:eastAsia="ru-RU"/>
        </w:rPr>
        <w:t>предварительно</w:t>
      </w:r>
      <w:r w:rsidR="000A4802">
        <w:rPr>
          <w:rFonts w:eastAsia="Times New Roman"/>
          <w:color w:val="auto"/>
          <w:sz w:val="28"/>
          <w:szCs w:val="28"/>
          <w:lang w:eastAsia="ru-RU"/>
        </w:rPr>
        <w:t>го</w:t>
      </w:r>
      <w:r w:rsidR="00194BE0" w:rsidRPr="00194BE0">
        <w:rPr>
          <w:rFonts w:eastAsia="Times New Roman"/>
          <w:color w:val="auto"/>
          <w:sz w:val="28"/>
          <w:szCs w:val="28"/>
          <w:lang w:eastAsia="ru-RU"/>
        </w:rPr>
        <w:t xml:space="preserve"> согласовани</w:t>
      </w:r>
      <w:r w:rsidR="000A4802">
        <w:rPr>
          <w:rFonts w:eastAsia="Times New Roman"/>
          <w:color w:val="auto"/>
          <w:sz w:val="28"/>
          <w:szCs w:val="28"/>
          <w:lang w:eastAsia="ru-RU"/>
        </w:rPr>
        <w:t>я</w:t>
      </w:r>
      <w:r w:rsidR="00194BE0" w:rsidRPr="00194BE0">
        <w:rPr>
          <w:rFonts w:eastAsia="Times New Roman"/>
          <w:color w:val="auto"/>
          <w:sz w:val="28"/>
          <w:szCs w:val="28"/>
          <w:lang w:eastAsia="ru-RU"/>
        </w:rPr>
        <w:t xml:space="preserve"> разбивочного плана</w:t>
      </w:r>
      <w:r w:rsidR="000A4802">
        <w:rPr>
          <w:rFonts w:eastAsia="Times New Roman"/>
          <w:color w:val="auto"/>
          <w:sz w:val="28"/>
          <w:szCs w:val="28"/>
          <w:lang w:eastAsia="ru-RU"/>
        </w:rPr>
        <w:t xml:space="preserve"> до обращения за согласованием эскизного проекта </w:t>
      </w:r>
      <w:r w:rsidR="00744030" w:rsidRPr="00744030">
        <w:rPr>
          <w:rFonts w:eastAsia="Times New Roman"/>
          <w:color w:val="auto"/>
          <w:sz w:val="28"/>
          <w:szCs w:val="28"/>
          <w:lang w:eastAsia="ru-RU"/>
        </w:rPr>
        <w:t>некапитального строения, сооружения</w:t>
      </w:r>
      <w:r w:rsidR="00744030">
        <w:rPr>
          <w:rFonts w:eastAsia="Times New Roman"/>
          <w:color w:val="auto"/>
          <w:sz w:val="28"/>
          <w:szCs w:val="28"/>
          <w:lang w:eastAsia="ru-RU"/>
        </w:rPr>
        <w:t>, а также о сокращении сроков согласования эскизного проекта</w:t>
      </w:r>
      <w:r w:rsidR="00A11197">
        <w:rPr>
          <w:rFonts w:eastAsia="Times New Roman"/>
          <w:color w:val="auto"/>
          <w:sz w:val="28"/>
          <w:szCs w:val="28"/>
          <w:lang w:eastAsia="ru-RU"/>
        </w:rPr>
        <w:t xml:space="preserve">; предложения </w:t>
      </w:r>
      <w:r w:rsidR="00A11197" w:rsidRPr="00A11197">
        <w:rPr>
          <w:rFonts w:eastAsia="Times New Roman"/>
          <w:color w:val="auto"/>
          <w:sz w:val="28"/>
          <w:szCs w:val="28"/>
          <w:lang w:eastAsia="ru-RU"/>
        </w:rPr>
        <w:t>Уполномоченн</w:t>
      </w:r>
      <w:r w:rsidR="00A11197">
        <w:rPr>
          <w:rFonts w:eastAsia="Times New Roman"/>
          <w:color w:val="auto"/>
          <w:sz w:val="28"/>
          <w:szCs w:val="28"/>
          <w:lang w:eastAsia="ru-RU"/>
        </w:rPr>
        <w:t>ого</w:t>
      </w:r>
      <w:r w:rsidR="00A11197" w:rsidRPr="00A11197">
        <w:rPr>
          <w:rFonts w:eastAsia="Times New Roman"/>
          <w:color w:val="auto"/>
          <w:sz w:val="28"/>
          <w:szCs w:val="28"/>
          <w:lang w:eastAsia="ru-RU"/>
        </w:rPr>
        <w:t xml:space="preserve"> по защите прав предпринимателей в </w:t>
      </w:r>
      <w:r w:rsidR="009F2531">
        <w:rPr>
          <w:rFonts w:eastAsia="Times New Roman"/>
          <w:color w:val="auto"/>
          <w:sz w:val="28"/>
          <w:szCs w:val="28"/>
          <w:lang w:eastAsia="ru-RU"/>
        </w:rPr>
        <w:t>ХМАО</w:t>
      </w:r>
      <w:r w:rsidR="00A11197" w:rsidRPr="00A11197">
        <w:rPr>
          <w:rFonts w:eastAsia="Times New Roman"/>
          <w:color w:val="auto"/>
          <w:sz w:val="28"/>
          <w:szCs w:val="28"/>
          <w:lang w:eastAsia="ru-RU"/>
        </w:rPr>
        <w:t xml:space="preserve"> – Югре</w:t>
      </w:r>
      <w:r w:rsidR="00A1119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25FFD">
        <w:rPr>
          <w:rFonts w:eastAsia="Times New Roman"/>
          <w:color w:val="auto"/>
          <w:sz w:val="28"/>
          <w:szCs w:val="28"/>
          <w:lang w:eastAsia="ru-RU"/>
        </w:rPr>
        <w:t>об определении</w:t>
      </w:r>
      <w:r w:rsidR="002E6A93" w:rsidRPr="002E6A93">
        <w:rPr>
          <w:rFonts w:eastAsia="Times New Roman"/>
          <w:color w:val="auto"/>
          <w:sz w:val="28"/>
          <w:szCs w:val="28"/>
          <w:lang w:eastAsia="ru-RU"/>
        </w:rPr>
        <w:t xml:space="preserve"> поряд</w:t>
      </w:r>
      <w:r w:rsidR="00425FFD">
        <w:rPr>
          <w:rFonts w:eastAsia="Times New Roman"/>
          <w:color w:val="auto"/>
          <w:sz w:val="28"/>
          <w:szCs w:val="28"/>
          <w:lang w:eastAsia="ru-RU"/>
        </w:rPr>
        <w:t>ка</w:t>
      </w:r>
      <w:r w:rsidR="002E6A93" w:rsidRPr="002E6A93">
        <w:rPr>
          <w:rFonts w:eastAsia="Times New Roman"/>
          <w:color w:val="auto"/>
          <w:sz w:val="28"/>
          <w:szCs w:val="28"/>
          <w:lang w:eastAsia="ru-RU"/>
        </w:rPr>
        <w:t xml:space="preserve"> действий хозяйствующих субъектов</w:t>
      </w:r>
      <w:r w:rsidR="00425FF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1204EA">
        <w:rPr>
          <w:rFonts w:eastAsia="Times New Roman"/>
          <w:color w:val="auto"/>
          <w:sz w:val="28"/>
          <w:szCs w:val="28"/>
          <w:lang w:eastAsia="ru-RU"/>
        </w:rPr>
        <w:t>при окончании</w:t>
      </w:r>
      <w:r w:rsidR="00425FFD">
        <w:rPr>
          <w:rFonts w:eastAsia="Times New Roman"/>
          <w:color w:val="auto"/>
          <w:sz w:val="28"/>
          <w:szCs w:val="28"/>
          <w:lang w:eastAsia="ru-RU"/>
        </w:rPr>
        <w:t xml:space="preserve"> срока действия </w:t>
      </w:r>
      <w:r w:rsidR="002E6A93" w:rsidRPr="002E6A93">
        <w:rPr>
          <w:rFonts w:eastAsia="Times New Roman"/>
          <w:color w:val="auto"/>
          <w:sz w:val="28"/>
          <w:szCs w:val="28"/>
          <w:lang w:eastAsia="ru-RU"/>
        </w:rPr>
        <w:t>согласованных эскизных проектов</w:t>
      </w:r>
      <w:r w:rsidR="001204EA">
        <w:rPr>
          <w:rFonts w:eastAsia="Times New Roman"/>
          <w:color w:val="auto"/>
          <w:sz w:val="28"/>
          <w:szCs w:val="28"/>
          <w:lang w:eastAsia="ru-RU"/>
        </w:rPr>
        <w:t>, а также замечания уполномоченного органа об установлении особенностей согласования эскизных проекто</w:t>
      </w:r>
      <w:r w:rsidR="003E052E">
        <w:rPr>
          <w:rFonts w:eastAsia="Times New Roman"/>
          <w:color w:val="auto"/>
          <w:sz w:val="28"/>
          <w:szCs w:val="28"/>
          <w:lang w:eastAsia="ru-RU"/>
        </w:rPr>
        <w:t>в для</w:t>
      </w:r>
      <w:r w:rsidR="002E6A93" w:rsidRPr="002E6A9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E052E" w:rsidRPr="003E052E">
        <w:rPr>
          <w:rFonts w:eastAsia="Times New Roman"/>
          <w:color w:val="auto"/>
          <w:sz w:val="28"/>
          <w:szCs w:val="28"/>
          <w:lang w:eastAsia="ru-RU"/>
        </w:rPr>
        <w:t>некапитальн</w:t>
      </w:r>
      <w:r w:rsidR="003E052E">
        <w:rPr>
          <w:rFonts w:eastAsia="Times New Roman"/>
          <w:color w:val="auto"/>
          <w:sz w:val="28"/>
          <w:szCs w:val="28"/>
          <w:lang w:eastAsia="ru-RU"/>
        </w:rPr>
        <w:t>ых</w:t>
      </w:r>
      <w:r w:rsidR="003E052E" w:rsidRPr="003E052E">
        <w:rPr>
          <w:rFonts w:eastAsia="Times New Roman"/>
          <w:color w:val="auto"/>
          <w:sz w:val="28"/>
          <w:szCs w:val="28"/>
          <w:lang w:eastAsia="ru-RU"/>
        </w:rPr>
        <w:t xml:space="preserve"> строени</w:t>
      </w:r>
      <w:r w:rsidR="003E052E">
        <w:rPr>
          <w:rFonts w:eastAsia="Times New Roman"/>
          <w:color w:val="auto"/>
          <w:sz w:val="28"/>
          <w:szCs w:val="28"/>
          <w:lang w:eastAsia="ru-RU"/>
        </w:rPr>
        <w:t>й</w:t>
      </w:r>
      <w:r w:rsidR="003E052E" w:rsidRPr="003E052E">
        <w:rPr>
          <w:rFonts w:eastAsia="Times New Roman"/>
          <w:color w:val="auto"/>
          <w:sz w:val="28"/>
          <w:szCs w:val="28"/>
          <w:lang w:eastAsia="ru-RU"/>
        </w:rPr>
        <w:t>, сооружени</w:t>
      </w:r>
      <w:r w:rsidR="003E052E">
        <w:rPr>
          <w:rFonts w:eastAsia="Times New Roman"/>
          <w:color w:val="auto"/>
          <w:sz w:val="28"/>
          <w:szCs w:val="28"/>
          <w:lang w:eastAsia="ru-RU"/>
        </w:rPr>
        <w:t>й</w:t>
      </w:r>
      <w:r w:rsidR="00C85D32">
        <w:rPr>
          <w:rFonts w:eastAsia="Times New Roman"/>
          <w:color w:val="auto"/>
          <w:sz w:val="28"/>
          <w:szCs w:val="28"/>
          <w:lang w:eastAsia="ru-RU"/>
        </w:rPr>
        <w:t>,</w:t>
      </w:r>
      <w:r w:rsidR="00C85D32" w:rsidRPr="00C85D32">
        <w:t xml:space="preserve"> </w:t>
      </w:r>
      <w:r w:rsidR="00C85D32" w:rsidRPr="00C85D32">
        <w:rPr>
          <w:rFonts w:eastAsia="Times New Roman"/>
          <w:color w:val="auto"/>
          <w:sz w:val="28"/>
          <w:szCs w:val="28"/>
          <w:lang w:eastAsia="ru-RU"/>
        </w:rPr>
        <w:t>планируем</w:t>
      </w:r>
      <w:r w:rsidR="00C85D32">
        <w:rPr>
          <w:rFonts w:eastAsia="Times New Roman"/>
          <w:color w:val="auto"/>
          <w:sz w:val="28"/>
          <w:szCs w:val="28"/>
          <w:lang w:eastAsia="ru-RU"/>
        </w:rPr>
        <w:t>ых</w:t>
      </w:r>
      <w:r w:rsidR="00C85D32" w:rsidRPr="00C85D32">
        <w:rPr>
          <w:rFonts w:eastAsia="Times New Roman"/>
          <w:color w:val="auto"/>
          <w:sz w:val="28"/>
          <w:szCs w:val="28"/>
          <w:lang w:eastAsia="ru-RU"/>
        </w:rPr>
        <w:t xml:space="preserve"> к размещению на земельных участках, находящихся в государственной или муниципальной собственности</w:t>
      </w:r>
      <w:r w:rsidR="00C85D32">
        <w:rPr>
          <w:rFonts w:eastAsia="Times New Roman"/>
          <w:color w:val="auto"/>
          <w:sz w:val="28"/>
          <w:szCs w:val="28"/>
          <w:lang w:eastAsia="ru-RU"/>
        </w:rPr>
        <w:t>, об исключении излишне требуемых документов.</w:t>
      </w:r>
    </w:p>
    <w:p w:rsidR="00C85D32" w:rsidRDefault="00E26878" w:rsidP="00771410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2 отрицательных заключения уполномоченного органа находятся на рассмотрении </w:t>
      </w:r>
      <w:r w:rsidR="004C6578">
        <w:rPr>
          <w:rFonts w:eastAsia="Times New Roman"/>
          <w:color w:val="auto"/>
          <w:sz w:val="28"/>
          <w:szCs w:val="28"/>
          <w:lang w:eastAsia="ru-RU"/>
        </w:rPr>
        <w:t>у структурных подразделений, ответственных за проведение экспертизы и внесение изменений в МНПА.</w:t>
      </w:r>
    </w:p>
    <w:p w:rsidR="00C00A16" w:rsidRDefault="00C00A16" w:rsidP="00C00A16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u w:val="single"/>
          <w:lang w:eastAsia="ru-RU"/>
        </w:rPr>
      </w:pPr>
    </w:p>
    <w:p w:rsidR="00C00A16" w:rsidRPr="00B139B8" w:rsidRDefault="00C00A16" w:rsidP="00C00A16">
      <w:pPr>
        <w:pStyle w:val="Default"/>
        <w:ind w:firstLine="708"/>
        <w:jc w:val="both"/>
        <w:rPr>
          <w:i/>
          <w:color w:val="auto"/>
          <w:sz w:val="28"/>
          <w:szCs w:val="28"/>
          <w:u w:val="single"/>
          <w:bdr w:val="none" w:sz="0" w:space="0" w:color="auto" w:frame="1"/>
        </w:rPr>
      </w:pPr>
      <w:r w:rsidRPr="00B139B8">
        <w:rPr>
          <w:i/>
          <w:color w:val="auto"/>
          <w:sz w:val="28"/>
          <w:szCs w:val="28"/>
          <w:bdr w:val="none" w:sz="0" w:space="0" w:color="auto" w:frame="1"/>
        </w:rPr>
        <w:t xml:space="preserve">Благодаря взаимодействию с представителями </w:t>
      </w:r>
      <w:proofErr w:type="gramStart"/>
      <w:r w:rsidRPr="00B139B8">
        <w:rPr>
          <w:i/>
          <w:color w:val="auto"/>
          <w:sz w:val="28"/>
          <w:szCs w:val="28"/>
          <w:bdr w:val="none" w:sz="0" w:space="0" w:color="auto" w:frame="1"/>
        </w:rPr>
        <w:t>инвестиционной,  предпринимательской</w:t>
      </w:r>
      <w:proofErr w:type="gramEnd"/>
      <w:r w:rsidRPr="00B139B8">
        <w:rPr>
          <w:i/>
          <w:color w:val="auto"/>
          <w:sz w:val="28"/>
          <w:szCs w:val="28"/>
          <w:bdr w:val="none" w:sz="0" w:space="0" w:color="auto" w:frame="1"/>
        </w:rPr>
        <w:t xml:space="preserve"> и иной экономической деятельности повышается качество муниципальных НПА, учитываются интересы бизнеса, принимаются взвешенные решения для комфортных условий ведения предпринимательства в городе, обеспечивается открытость деятельности органов власти.</w:t>
      </w:r>
    </w:p>
    <w:p w:rsidR="00C00A16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331496" w:rsidRDefault="00EC6AE0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EC6AE0">
        <w:rPr>
          <w:color w:val="auto"/>
          <w:sz w:val="28"/>
          <w:szCs w:val="28"/>
          <w:bdr w:val="none" w:sz="0" w:space="0" w:color="auto" w:frame="1"/>
        </w:rPr>
        <w:t>Вся информация размещается в открытом доступе на официальном портале Администрации города  в разделе «Документы» подразделе «Оценка регулирующего воздействия» во вкладке «Публичные консультации» (</w:t>
      </w:r>
      <w:hyperlink r:id="rId8" w:history="1">
        <w:r w:rsidR="00331496" w:rsidRPr="0078010C">
          <w:rPr>
            <w:rStyle w:val="a9"/>
            <w:sz w:val="28"/>
            <w:szCs w:val="28"/>
            <w:bdr w:val="none" w:sz="0" w:space="0" w:color="auto" w:frame="1"/>
          </w:rPr>
          <w:t>https://admsurgut.ru/documents/otsenka-reguliruyushchego-vozdeystviya-ekspertiza-i-otsenka-primeneniya-obyazatelnykh-trebovaniy-mun/publichnye-konsultatsii/</w:t>
        </w:r>
      </w:hyperlink>
      <w:r w:rsidR="00331496">
        <w:rPr>
          <w:color w:val="auto"/>
          <w:sz w:val="28"/>
          <w:szCs w:val="28"/>
          <w:bdr w:val="none" w:sz="0" w:space="0" w:color="auto" w:frame="1"/>
        </w:rPr>
        <w:t xml:space="preserve">), </w:t>
      </w:r>
      <w:r w:rsidRPr="00EC6AE0">
        <w:rPr>
          <w:color w:val="auto"/>
          <w:sz w:val="28"/>
          <w:szCs w:val="28"/>
          <w:bdr w:val="none" w:sz="0" w:space="0" w:color="auto" w:frame="1"/>
        </w:rPr>
        <w:t>а также на Портале проектов нормативных правовых актов (</w:t>
      </w:r>
      <w:hyperlink r:id="rId9" w:history="1">
        <w:r w:rsidR="00331496" w:rsidRPr="0078010C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="00331496">
        <w:rPr>
          <w:color w:val="auto"/>
          <w:sz w:val="28"/>
          <w:szCs w:val="28"/>
          <w:bdr w:val="none" w:sz="0" w:space="0" w:color="auto" w:frame="1"/>
        </w:rPr>
        <w:t>).</w:t>
      </w:r>
    </w:p>
    <w:p w:rsidR="003D371D" w:rsidRDefault="00B139B8" w:rsidP="00D828B1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>
        <w:rPr>
          <w:color w:val="auto"/>
          <w:sz w:val="28"/>
          <w:szCs w:val="28"/>
          <w:bdr w:val="none" w:sz="0" w:space="0" w:color="auto" w:frame="1"/>
        </w:rPr>
        <w:t>Также, в мессенджере «</w:t>
      </w:r>
      <w:r>
        <w:rPr>
          <w:color w:val="auto"/>
          <w:sz w:val="28"/>
          <w:szCs w:val="28"/>
          <w:bdr w:val="none" w:sz="0" w:space="0" w:color="auto" w:frame="1"/>
          <w:lang w:val="en-US"/>
        </w:rPr>
        <w:t>Telegram</w:t>
      </w:r>
      <w:r>
        <w:rPr>
          <w:color w:val="auto"/>
          <w:sz w:val="28"/>
          <w:szCs w:val="28"/>
          <w:bdr w:val="none" w:sz="0" w:space="0" w:color="auto" w:frame="1"/>
        </w:rPr>
        <w:t>» создана группа «ОРВ в Сургуте»</w:t>
      </w:r>
      <w:r w:rsidR="0032726E">
        <w:rPr>
          <w:color w:val="auto"/>
          <w:sz w:val="28"/>
          <w:szCs w:val="28"/>
          <w:bdr w:val="none" w:sz="0" w:space="0" w:color="auto" w:frame="1"/>
        </w:rPr>
        <w:t xml:space="preserve">, в которой размещается информация о начале проведения публичных </w:t>
      </w:r>
      <w:r w:rsidR="0032726E">
        <w:rPr>
          <w:color w:val="auto"/>
          <w:sz w:val="28"/>
          <w:szCs w:val="28"/>
          <w:bdr w:val="none" w:sz="0" w:space="0" w:color="auto" w:frame="1"/>
        </w:rPr>
        <w:lastRenderedPageBreak/>
        <w:t xml:space="preserve">консультаций по проектам МНПА, действующим МНПА </w:t>
      </w:r>
      <w:r w:rsidR="00507371">
        <w:rPr>
          <w:color w:val="auto"/>
          <w:sz w:val="28"/>
          <w:szCs w:val="28"/>
          <w:bdr w:val="none" w:sz="0" w:space="0" w:color="auto" w:frame="1"/>
        </w:rPr>
        <w:t>в рамках процедур ОРВ, экспертизы, ОФВ.</w:t>
      </w:r>
    </w:p>
    <w:p w:rsidR="00507371" w:rsidRPr="00B139B8" w:rsidRDefault="00507371" w:rsidP="00D828B1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B044D9" w:rsidRPr="00657DD1" w:rsidRDefault="00B044D9" w:rsidP="00B04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DD1">
        <w:rPr>
          <w:rFonts w:ascii="Times New Roman" w:hAnsi="Times New Roman" w:cs="Times New Roman"/>
          <w:sz w:val="28"/>
          <w:szCs w:val="28"/>
        </w:rPr>
        <w:t xml:space="preserve">Приглашаем всех членов </w:t>
      </w:r>
      <w:r w:rsidR="00DA2687">
        <w:rPr>
          <w:rFonts w:ascii="Times New Roman" w:hAnsi="Times New Roman" w:cs="Times New Roman"/>
          <w:sz w:val="28"/>
          <w:szCs w:val="28"/>
        </w:rPr>
        <w:t>И</w:t>
      </w:r>
      <w:r w:rsidR="00EA15E3" w:rsidRPr="00EA15E3">
        <w:rPr>
          <w:rFonts w:ascii="Times New Roman" w:hAnsi="Times New Roman" w:cs="Times New Roman"/>
          <w:sz w:val="28"/>
          <w:szCs w:val="28"/>
        </w:rPr>
        <w:t xml:space="preserve">нвестиционного совета при </w:t>
      </w:r>
      <w:r w:rsidR="00DA2687">
        <w:rPr>
          <w:rFonts w:ascii="Times New Roman" w:hAnsi="Times New Roman" w:cs="Times New Roman"/>
          <w:sz w:val="28"/>
          <w:szCs w:val="28"/>
        </w:rPr>
        <w:t>Г</w:t>
      </w:r>
      <w:r w:rsidR="00EA15E3" w:rsidRPr="00EA15E3">
        <w:rPr>
          <w:rFonts w:ascii="Times New Roman" w:hAnsi="Times New Roman" w:cs="Times New Roman"/>
          <w:sz w:val="28"/>
          <w:szCs w:val="28"/>
        </w:rPr>
        <w:t xml:space="preserve">лаве города </w:t>
      </w:r>
      <w:r w:rsidR="00EA15E3">
        <w:rPr>
          <w:rFonts w:ascii="Times New Roman" w:hAnsi="Times New Roman" w:cs="Times New Roman"/>
          <w:sz w:val="28"/>
          <w:szCs w:val="28"/>
        </w:rPr>
        <w:t>и</w:t>
      </w:r>
      <w:r w:rsidR="00EA15E3" w:rsidRPr="00EA15E3">
        <w:rPr>
          <w:rFonts w:ascii="Times New Roman" w:hAnsi="Times New Roman" w:cs="Times New Roman"/>
          <w:sz w:val="28"/>
          <w:szCs w:val="28"/>
        </w:rPr>
        <w:t xml:space="preserve"> </w:t>
      </w:r>
      <w:r w:rsidR="00DA2687">
        <w:rPr>
          <w:rFonts w:ascii="Times New Roman" w:hAnsi="Times New Roman" w:cs="Times New Roman"/>
          <w:sz w:val="28"/>
          <w:szCs w:val="28"/>
        </w:rPr>
        <w:t>К</w:t>
      </w:r>
      <w:r w:rsidRPr="00657DD1">
        <w:rPr>
          <w:rFonts w:ascii="Times New Roman" w:hAnsi="Times New Roman" w:cs="Times New Roman"/>
          <w:sz w:val="28"/>
          <w:szCs w:val="28"/>
        </w:rPr>
        <w:t xml:space="preserve">оординационного совета по развитию малого и среднего предпринимательства при Администрации города к участию в публичных консультациях! </w:t>
      </w:r>
    </w:p>
    <w:p w:rsidR="00507371" w:rsidRDefault="00507371" w:rsidP="00B04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4D9" w:rsidRPr="00657DD1" w:rsidRDefault="00B044D9" w:rsidP="00B04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DD1">
        <w:rPr>
          <w:rFonts w:ascii="Times New Roman" w:hAnsi="Times New Roman" w:cs="Times New Roman"/>
          <w:sz w:val="28"/>
          <w:szCs w:val="28"/>
        </w:rPr>
        <w:t>Ваше участие очень важно в создании благоприятных условий для ведения и развития бизнеса в нашем городе!</w:t>
      </w:r>
    </w:p>
    <w:p w:rsidR="00507371" w:rsidRDefault="00507371" w:rsidP="00B044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4D9" w:rsidRDefault="00B044D9" w:rsidP="00B044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DD1">
        <w:rPr>
          <w:rFonts w:ascii="Times New Roman" w:hAnsi="Times New Roman" w:cs="Times New Roman"/>
          <w:sz w:val="28"/>
          <w:szCs w:val="28"/>
        </w:rPr>
        <w:t>По всем вопросам обращаться в уполномоченный орган по телефону 8(3462)</w:t>
      </w:r>
      <w:r w:rsidR="00DA2687">
        <w:rPr>
          <w:rFonts w:ascii="Times New Roman" w:hAnsi="Times New Roman" w:cs="Times New Roman"/>
          <w:sz w:val="28"/>
          <w:szCs w:val="28"/>
        </w:rPr>
        <w:t xml:space="preserve"> </w:t>
      </w:r>
      <w:r w:rsidRPr="00657DD1">
        <w:rPr>
          <w:rFonts w:ascii="Times New Roman" w:hAnsi="Times New Roman" w:cs="Times New Roman"/>
          <w:sz w:val="28"/>
          <w:szCs w:val="28"/>
        </w:rPr>
        <w:t>52-20-</w:t>
      </w:r>
      <w:r w:rsidR="00DA2687">
        <w:rPr>
          <w:rFonts w:ascii="Times New Roman" w:hAnsi="Times New Roman" w:cs="Times New Roman"/>
          <w:sz w:val="28"/>
          <w:szCs w:val="28"/>
        </w:rPr>
        <w:t>57</w:t>
      </w:r>
      <w:r w:rsidRPr="00657DD1">
        <w:rPr>
          <w:rFonts w:ascii="Times New Roman" w:hAnsi="Times New Roman" w:cs="Times New Roman"/>
          <w:sz w:val="28"/>
          <w:szCs w:val="28"/>
        </w:rPr>
        <w:t>.</w:t>
      </w:r>
    </w:p>
    <w:p w:rsidR="00B044D9" w:rsidRDefault="00B044D9" w:rsidP="00B044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765" w:rsidRPr="00EC7F0B" w:rsidRDefault="00762765" w:rsidP="00577F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762765" w:rsidRPr="00EC7F0B" w:rsidSect="00EC7F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D"/>
    <w:multiLevelType w:val="hybridMultilevel"/>
    <w:tmpl w:val="EF50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563E"/>
    <w:multiLevelType w:val="hybridMultilevel"/>
    <w:tmpl w:val="640E002C"/>
    <w:lvl w:ilvl="0" w:tplc="56906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65D05"/>
    <w:multiLevelType w:val="hybridMultilevel"/>
    <w:tmpl w:val="A48ACDD4"/>
    <w:lvl w:ilvl="0" w:tplc="207806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AC480C"/>
    <w:multiLevelType w:val="hybridMultilevel"/>
    <w:tmpl w:val="30104D68"/>
    <w:lvl w:ilvl="0" w:tplc="1C487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C06E79"/>
    <w:multiLevelType w:val="hybridMultilevel"/>
    <w:tmpl w:val="336C430E"/>
    <w:lvl w:ilvl="0" w:tplc="9DAAFCA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0E00D1"/>
    <w:multiLevelType w:val="hybridMultilevel"/>
    <w:tmpl w:val="B9186C16"/>
    <w:lvl w:ilvl="0" w:tplc="E6725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4465E8"/>
    <w:multiLevelType w:val="hybridMultilevel"/>
    <w:tmpl w:val="D72EA8D6"/>
    <w:lvl w:ilvl="0" w:tplc="43A80E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3904E3"/>
    <w:multiLevelType w:val="hybridMultilevel"/>
    <w:tmpl w:val="64962712"/>
    <w:lvl w:ilvl="0" w:tplc="547A2F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D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EC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A34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6C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A47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69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06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B59E9"/>
    <w:multiLevelType w:val="hybridMultilevel"/>
    <w:tmpl w:val="A2C857E0"/>
    <w:lvl w:ilvl="0" w:tplc="E44238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FA627F"/>
    <w:multiLevelType w:val="hybridMultilevel"/>
    <w:tmpl w:val="3AD8FF4E"/>
    <w:lvl w:ilvl="0" w:tplc="452053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1F"/>
    <w:rsid w:val="0000535B"/>
    <w:rsid w:val="00020762"/>
    <w:rsid w:val="000314E9"/>
    <w:rsid w:val="00034A7E"/>
    <w:rsid w:val="0003561F"/>
    <w:rsid w:val="00040586"/>
    <w:rsid w:val="00051B35"/>
    <w:rsid w:val="00053642"/>
    <w:rsid w:val="00065CE8"/>
    <w:rsid w:val="000667AB"/>
    <w:rsid w:val="000728AE"/>
    <w:rsid w:val="00072A54"/>
    <w:rsid w:val="00073120"/>
    <w:rsid w:val="000743F9"/>
    <w:rsid w:val="00087347"/>
    <w:rsid w:val="00087794"/>
    <w:rsid w:val="00090540"/>
    <w:rsid w:val="00097334"/>
    <w:rsid w:val="000A4802"/>
    <w:rsid w:val="000A5A1A"/>
    <w:rsid w:val="000B117B"/>
    <w:rsid w:val="000B3B34"/>
    <w:rsid w:val="000B3E51"/>
    <w:rsid w:val="000C65F8"/>
    <w:rsid w:val="000C7AD2"/>
    <w:rsid w:val="000C7DA1"/>
    <w:rsid w:val="000D01A3"/>
    <w:rsid w:val="000E24DA"/>
    <w:rsid w:val="000F05DF"/>
    <w:rsid w:val="0010017F"/>
    <w:rsid w:val="00105036"/>
    <w:rsid w:val="001057CA"/>
    <w:rsid w:val="001204EA"/>
    <w:rsid w:val="00121BBB"/>
    <w:rsid w:val="00123453"/>
    <w:rsid w:val="0012361D"/>
    <w:rsid w:val="00125C87"/>
    <w:rsid w:val="00126EB3"/>
    <w:rsid w:val="0013034A"/>
    <w:rsid w:val="001314FB"/>
    <w:rsid w:val="00135AF0"/>
    <w:rsid w:val="0013697A"/>
    <w:rsid w:val="0014092B"/>
    <w:rsid w:val="001433C1"/>
    <w:rsid w:val="00143EFE"/>
    <w:rsid w:val="00143F28"/>
    <w:rsid w:val="001445E3"/>
    <w:rsid w:val="00151C4A"/>
    <w:rsid w:val="001531D1"/>
    <w:rsid w:val="001549C3"/>
    <w:rsid w:val="001560C0"/>
    <w:rsid w:val="00170E7E"/>
    <w:rsid w:val="0017116C"/>
    <w:rsid w:val="001730B6"/>
    <w:rsid w:val="001740B3"/>
    <w:rsid w:val="001744D3"/>
    <w:rsid w:val="0017731B"/>
    <w:rsid w:val="00177605"/>
    <w:rsid w:val="00182242"/>
    <w:rsid w:val="0018407B"/>
    <w:rsid w:val="001854E7"/>
    <w:rsid w:val="00185D76"/>
    <w:rsid w:val="00192439"/>
    <w:rsid w:val="001934F3"/>
    <w:rsid w:val="00194BE0"/>
    <w:rsid w:val="001A3189"/>
    <w:rsid w:val="001A4DD8"/>
    <w:rsid w:val="001A6E0E"/>
    <w:rsid w:val="001B227D"/>
    <w:rsid w:val="001C333E"/>
    <w:rsid w:val="001C52B4"/>
    <w:rsid w:val="001C6A0B"/>
    <w:rsid w:val="001D6D34"/>
    <w:rsid w:val="001D76DE"/>
    <w:rsid w:val="001E2088"/>
    <w:rsid w:val="001E380D"/>
    <w:rsid w:val="001E420A"/>
    <w:rsid w:val="001F4EAC"/>
    <w:rsid w:val="001F5DA8"/>
    <w:rsid w:val="001F7D36"/>
    <w:rsid w:val="002004F1"/>
    <w:rsid w:val="00212293"/>
    <w:rsid w:val="002122B1"/>
    <w:rsid w:val="00214B8F"/>
    <w:rsid w:val="002159E5"/>
    <w:rsid w:val="00215A5E"/>
    <w:rsid w:val="002162A8"/>
    <w:rsid w:val="00226F2D"/>
    <w:rsid w:val="00227D94"/>
    <w:rsid w:val="0024785B"/>
    <w:rsid w:val="0025051B"/>
    <w:rsid w:val="00250A79"/>
    <w:rsid w:val="00252C74"/>
    <w:rsid w:val="0025357B"/>
    <w:rsid w:val="00256D66"/>
    <w:rsid w:val="00262124"/>
    <w:rsid w:val="00265AD6"/>
    <w:rsid w:val="00266858"/>
    <w:rsid w:val="00270F92"/>
    <w:rsid w:val="002719B5"/>
    <w:rsid w:val="002747D0"/>
    <w:rsid w:val="0028042B"/>
    <w:rsid w:val="00281BB3"/>
    <w:rsid w:val="00282FBC"/>
    <w:rsid w:val="00283A68"/>
    <w:rsid w:val="002A32A0"/>
    <w:rsid w:val="002A592D"/>
    <w:rsid w:val="002A650D"/>
    <w:rsid w:val="002B5FB7"/>
    <w:rsid w:val="002C59B3"/>
    <w:rsid w:val="002D2984"/>
    <w:rsid w:val="002D488F"/>
    <w:rsid w:val="002D5423"/>
    <w:rsid w:val="002D5AC4"/>
    <w:rsid w:val="002D63F0"/>
    <w:rsid w:val="002E1676"/>
    <w:rsid w:val="002E3C87"/>
    <w:rsid w:val="002E6A93"/>
    <w:rsid w:val="002E7820"/>
    <w:rsid w:val="002E798B"/>
    <w:rsid w:val="002E7AAB"/>
    <w:rsid w:val="002F0FFE"/>
    <w:rsid w:val="002F119F"/>
    <w:rsid w:val="002F3C3D"/>
    <w:rsid w:val="002F4FFA"/>
    <w:rsid w:val="002F6A1A"/>
    <w:rsid w:val="003006D3"/>
    <w:rsid w:val="00301724"/>
    <w:rsid w:val="00301FEA"/>
    <w:rsid w:val="0031226C"/>
    <w:rsid w:val="003157A5"/>
    <w:rsid w:val="00322C5B"/>
    <w:rsid w:val="0032606E"/>
    <w:rsid w:val="0032726E"/>
    <w:rsid w:val="00331496"/>
    <w:rsid w:val="003324D1"/>
    <w:rsid w:val="00336190"/>
    <w:rsid w:val="003362AB"/>
    <w:rsid w:val="00341208"/>
    <w:rsid w:val="00347816"/>
    <w:rsid w:val="00350692"/>
    <w:rsid w:val="00350A4B"/>
    <w:rsid w:val="003520EB"/>
    <w:rsid w:val="0035506D"/>
    <w:rsid w:val="0036012F"/>
    <w:rsid w:val="00363883"/>
    <w:rsid w:val="00370D7D"/>
    <w:rsid w:val="003728EF"/>
    <w:rsid w:val="00382DF9"/>
    <w:rsid w:val="00383912"/>
    <w:rsid w:val="00394A4F"/>
    <w:rsid w:val="00396558"/>
    <w:rsid w:val="003A0330"/>
    <w:rsid w:val="003A2DFB"/>
    <w:rsid w:val="003A34C5"/>
    <w:rsid w:val="003A3658"/>
    <w:rsid w:val="003A4258"/>
    <w:rsid w:val="003A65E7"/>
    <w:rsid w:val="003B20AD"/>
    <w:rsid w:val="003B2960"/>
    <w:rsid w:val="003B3124"/>
    <w:rsid w:val="003B3A58"/>
    <w:rsid w:val="003B4EDD"/>
    <w:rsid w:val="003B5F92"/>
    <w:rsid w:val="003C155F"/>
    <w:rsid w:val="003C1F1B"/>
    <w:rsid w:val="003C2FEC"/>
    <w:rsid w:val="003D2D74"/>
    <w:rsid w:val="003D371D"/>
    <w:rsid w:val="003E052E"/>
    <w:rsid w:val="003E44B8"/>
    <w:rsid w:val="003F0A9E"/>
    <w:rsid w:val="003F2CED"/>
    <w:rsid w:val="003F2DFB"/>
    <w:rsid w:val="003F4004"/>
    <w:rsid w:val="003F673B"/>
    <w:rsid w:val="00403871"/>
    <w:rsid w:val="00425FFD"/>
    <w:rsid w:val="00431082"/>
    <w:rsid w:val="0043593B"/>
    <w:rsid w:val="00442C44"/>
    <w:rsid w:val="004620B5"/>
    <w:rsid w:val="0046431A"/>
    <w:rsid w:val="00471ABE"/>
    <w:rsid w:val="00476B94"/>
    <w:rsid w:val="00482EB5"/>
    <w:rsid w:val="004831D9"/>
    <w:rsid w:val="00483B26"/>
    <w:rsid w:val="00485084"/>
    <w:rsid w:val="004A4C6E"/>
    <w:rsid w:val="004A69AF"/>
    <w:rsid w:val="004A750F"/>
    <w:rsid w:val="004B11F1"/>
    <w:rsid w:val="004C0A39"/>
    <w:rsid w:val="004C3185"/>
    <w:rsid w:val="004C6578"/>
    <w:rsid w:val="004C7F57"/>
    <w:rsid w:val="004D0BEE"/>
    <w:rsid w:val="004D25FC"/>
    <w:rsid w:val="004E14D3"/>
    <w:rsid w:val="004E685E"/>
    <w:rsid w:val="004E6A0D"/>
    <w:rsid w:val="004E73E6"/>
    <w:rsid w:val="004F19D3"/>
    <w:rsid w:val="004F7CC6"/>
    <w:rsid w:val="00507371"/>
    <w:rsid w:val="0051438F"/>
    <w:rsid w:val="00517EF6"/>
    <w:rsid w:val="005210B1"/>
    <w:rsid w:val="00521FF2"/>
    <w:rsid w:val="0052321D"/>
    <w:rsid w:val="00524D66"/>
    <w:rsid w:val="00534F83"/>
    <w:rsid w:val="00537384"/>
    <w:rsid w:val="00541468"/>
    <w:rsid w:val="00541B2D"/>
    <w:rsid w:val="00542619"/>
    <w:rsid w:val="00544C2C"/>
    <w:rsid w:val="005474F8"/>
    <w:rsid w:val="005513A8"/>
    <w:rsid w:val="005520EF"/>
    <w:rsid w:val="00566DB7"/>
    <w:rsid w:val="00571BBF"/>
    <w:rsid w:val="005772FE"/>
    <w:rsid w:val="00577B4B"/>
    <w:rsid w:val="00577FBF"/>
    <w:rsid w:val="005858E4"/>
    <w:rsid w:val="005A0183"/>
    <w:rsid w:val="005A4ECE"/>
    <w:rsid w:val="005C05A0"/>
    <w:rsid w:val="005C2109"/>
    <w:rsid w:val="005C3953"/>
    <w:rsid w:val="005C4079"/>
    <w:rsid w:val="005C5BBA"/>
    <w:rsid w:val="005D2197"/>
    <w:rsid w:val="005E283B"/>
    <w:rsid w:val="005E39D3"/>
    <w:rsid w:val="005F46A9"/>
    <w:rsid w:val="006000F3"/>
    <w:rsid w:val="00603391"/>
    <w:rsid w:val="006070E6"/>
    <w:rsid w:val="00621269"/>
    <w:rsid w:val="00627CEC"/>
    <w:rsid w:val="00627CF9"/>
    <w:rsid w:val="00640412"/>
    <w:rsid w:val="00644DF7"/>
    <w:rsid w:val="00650022"/>
    <w:rsid w:val="00657DD1"/>
    <w:rsid w:val="006611C0"/>
    <w:rsid w:val="006665EE"/>
    <w:rsid w:val="006830A8"/>
    <w:rsid w:val="00683ADC"/>
    <w:rsid w:val="00684AF6"/>
    <w:rsid w:val="00686FB3"/>
    <w:rsid w:val="006937E2"/>
    <w:rsid w:val="00693C5B"/>
    <w:rsid w:val="00694ECC"/>
    <w:rsid w:val="00695ACC"/>
    <w:rsid w:val="00696D55"/>
    <w:rsid w:val="006A3F08"/>
    <w:rsid w:val="006A536B"/>
    <w:rsid w:val="006C2984"/>
    <w:rsid w:val="006C4D49"/>
    <w:rsid w:val="006E0942"/>
    <w:rsid w:val="006E1888"/>
    <w:rsid w:val="006E1A63"/>
    <w:rsid w:val="006E73F2"/>
    <w:rsid w:val="006F00A5"/>
    <w:rsid w:val="006F1EDA"/>
    <w:rsid w:val="007024BB"/>
    <w:rsid w:val="007119C9"/>
    <w:rsid w:val="00713767"/>
    <w:rsid w:val="007274AA"/>
    <w:rsid w:val="00730627"/>
    <w:rsid w:val="007344AC"/>
    <w:rsid w:val="00740B63"/>
    <w:rsid w:val="00744030"/>
    <w:rsid w:val="00745118"/>
    <w:rsid w:val="00746B99"/>
    <w:rsid w:val="0075441D"/>
    <w:rsid w:val="00762765"/>
    <w:rsid w:val="00770CD0"/>
    <w:rsid w:val="00771410"/>
    <w:rsid w:val="007739C2"/>
    <w:rsid w:val="00773B6D"/>
    <w:rsid w:val="00777549"/>
    <w:rsid w:val="00784B81"/>
    <w:rsid w:val="00793430"/>
    <w:rsid w:val="007B0479"/>
    <w:rsid w:val="007B140D"/>
    <w:rsid w:val="007B2D40"/>
    <w:rsid w:val="007D0EE2"/>
    <w:rsid w:val="007D1381"/>
    <w:rsid w:val="007D299C"/>
    <w:rsid w:val="007D559F"/>
    <w:rsid w:val="007D6187"/>
    <w:rsid w:val="007D7BAB"/>
    <w:rsid w:val="007E22B3"/>
    <w:rsid w:val="007E44C4"/>
    <w:rsid w:val="007F0BAF"/>
    <w:rsid w:val="00803549"/>
    <w:rsid w:val="008047F1"/>
    <w:rsid w:val="008141A8"/>
    <w:rsid w:val="0083124F"/>
    <w:rsid w:val="0083426C"/>
    <w:rsid w:val="0083504A"/>
    <w:rsid w:val="00840996"/>
    <w:rsid w:val="00845EDE"/>
    <w:rsid w:val="0084677C"/>
    <w:rsid w:val="008554C8"/>
    <w:rsid w:val="008668D6"/>
    <w:rsid w:val="008702B8"/>
    <w:rsid w:val="0087157D"/>
    <w:rsid w:val="008715D8"/>
    <w:rsid w:val="00881315"/>
    <w:rsid w:val="0088646F"/>
    <w:rsid w:val="00890E71"/>
    <w:rsid w:val="00896681"/>
    <w:rsid w:val="00896AB8"/>
    <w:rsid w:val="0089794C"/>
    <w:rsid w:val="008A37D5"/>
    <w:rsid w:val="008A7D11"/>
    <w:rsid w:val="008A7E8C"/>
    <w:rsid w:val="008B3C23"/>
    <w:rsid w:val="008C18C4"/>
    <w:rsid w:val="008C19C3"/>
    <w:rsid w:val="008C2B0E"/>
    <w:rsid w:val="008C58FF"/>
    <w:rsid w:val="008D2035"/>
    <w:rsid w:val="008D2CF1"/>
    <w:rsid w:val="008D4399"/>
    <w:rsid w:val="008D4D4A"/>
    <w:rsid w:val="008D7662"/>
    <w:rsid w:val="008E025D"/>
    <w:rsid w:val="008E78D8"/>
    <w:rsid w:val="008F42D2"/>
    <w:rsid w:val="008F768D"/>
    <w:rsid w:val="00912117"/>
    <w:rsid w:val="009151A1"/>
    <w:rsid w:val="00922588"/>
    <w:rsid w:val="009347DD"/>
    <w:rsid w:val="00935259"/>
    <w:rsid w:val="00937A82"/>
    <w:rsid w:val="009449CA"/>
    <w:rsid w:val="00945D01"/>
    <w:rsid w:val="0095145E"/>
    <w:rsid w:val="00960B1A"/>
    <w:rsid w:val="00982EA9"/>
    <w:rsid w:val="00985144"/>
    <w:rsid w:val="009852F5"/>
    <w:rsid w:val="00993321"/>
    <w:rsid w:val="00993BE7"/>
    <w:rsid w:val="0099506F"/>
    <w:rsid w:val="009A05AC"/>
    <w:rsid w:val="009A19C7"/>
    <w:rsid w:val="009A5354"/>
    <w:rsid w:val="009A5D59"/>
    <w:rsid w:val="009B7DF4"/>
    <w:rsid w:val="009C26ED"/>
    <w:rsid w:val="009C2927"/>
    <w:rsid w:val="009C50B9"/>
    <w:rsid w:val="009C5EC4"/>
    <w:rsid w:val="009D0D43"/>
    <w:rsid w:val="009E043B"/>
    <w:rsid w:val="009E0A02"/>
    <w:rsid w:val="009E77B0"/>
    <w:rsid w:val="009F2531"/>
    <w:rsid w:val="009F4398"/>
    <w:rsid w:val="009F70B2"/>
    <w:rsid w:val="00A0163E"/>
    <w:rsid w:val="00A033EC"/>
    <w:rsid w:val="00A105C0"/>
    <w:rsid w:val="00A11120"/>
    <w:rsid w:val="00A11197"/>
    <w:rsid w:val="00A137C4"/>
    <w:rsid w:val="00A149FA"/>
    <w:rsid w:val="00A1788E"/>
    <w:rsid w:val="00A245F9"/>
    <w:rsid w:val="00A3026F"/>
    <w:rsid w:val="00A35C0F"/>
    <w:rsid w:val="00A36326"/>
    <w:rsid w:val="00A41C84"/>
    <w:rsid w:val="00A46AC2"/>
    <w:rsid w:val="00A572DB"/>
    <w:rsid w:val="00A62D8F"/>
    <w:rsid w:val="00A62F1B"/>
    <w:rsid w:val="00A63D83"/>
    <w:rsid w:val="00A64959"/>
    <w:rsid w:val="00A64A90"/>
    <w:rsid w:val="00A66775"/>
    <w:rsid w:val="00A772D3"/>
    <w:rsid w:val="00A917B8"/>
    <w:rsid w:val="00A9523F"/>
    <w:rsid w:val="00AB14FE"/>
    <w:rsid w:val="00AB1B51"/>
    <w:rsid w:val="00AB3F5F"/>
    <w:rsid w:val="00AC2582"/>
    <w:rsid w:val="00AC26F1"/>
    <w:rsid w:val="00AC53B2"/>
    <w:rsid w:val="00B024E9"/>
    <w:rsid w:val="00B04470"/>
    <w:rsid w:val="00B044D9"/>
    <w:rsid w:val="00B06879"/>
    <w:rsid w:val="00B139B8"/>
    <w:rsid w:val="00B14CE2"/>
    <w:rsid w:val="00B2000D"/>
    <w:rsid w:val="00B34D15"/>
    <w:rsid w:val="00B36937"/>
    <w:rsid w:val="00B41B03"/>
    <w:rsid w:val="00B5168A"/>
    <w:rsid w:val="00B51F58"/>
    <w:rsid w:val="00B5745D"/>
    <w:rsid w:val="00B626FF"/>
    <w:rsid w:val="00B67FE1"/>
    <w:rsid w:val="00B711CB"/>
    <w:rsid w:val="00B738BD"/>
    <w:rsid w:val="00B76C07"/>
    <w:rsid w:val="00B777C7"/>
    <w:rsid w:val="00B947C0"/>
    <w:rsid w:val="00B9576B"/>
    <w:rsid w:val="00B96653"/>
    <w:rsid w:val="00B96CB0"/>
    <w:rsid w:val="00BA0841"/>
    <w:rsid w:val="00BA327D"/>
    <w:rsid w:val="00BA4975"/>
    <w:rsid w:val="00BB457F"/>
    <w:rsid w:val="00BC6670"/>
    <w:rsid w:val="00BD55CB"/>
    <w:rsid w:val="00BD695D"/>
    <w:rsid w:val="00BE60C0"/>
    <w:rsid w:val="00BF076D"/>
    <w:rsid w:val="00BF69A5"/>
    <w:rsid w:val="00C0033C"/>
    <w:rsid w:val="00C00661"/>
    <w:rsid w:val="00C00A16"/>
    <w:rsid w:val="00C137C7"/>
    <w:rsid w:val="00C16E7E"/>
    <w:rsid w:val="00C1769C"/>
    <w:rsid w:val="00C22CBC"/>
    <w:rsid w:val="00C31B16"/>
    <w:rsid w:val="00C325B6"/>
    <w:rsid w:val="00C464E4"/>
    <w:rsid w:val="00C519C3"/>
    <w:rsid w:val="00C51E20"/>
    <w:rsid w:val="00C54319"/>
    <w:rsid w:val="00C545EE"/>
    <w:rsid w:val="00C548CC"/>
    <w:rsid w:val="00C549D7"/>
    <w:rsid w:val="00C67767"/>
    <w:rsid w:val="00C71D51"/>
    <w:rsid w:val="00C7379B"/>
    <w:rsid w:val="00C75D10"/>
    <w:rsid w:val="00C85D32"/>
    <w:rsid w:val="00CA0061"/>
    <w:rsid w:val="00CA273A"/>
    <w:rsid w:val="00CA28B6"/>
    <w:rsid w:val="00CA53C8"/>
    <w:rsid w:val="00CA6C16"/>
    <w:rsid w:val="00CA796C"/>
    <w:rsid w:val="00CB01B3"/>
    <w:rsid w:val="00CB4CC5"/>
    <w:rsid w:val="00CC0961"/>
    <w:rsid w:val="00CC41DE"/>
    <w:rsid w:val="00CC43FF"/>
    <w:rsid w:val="00CE1498"/>
    <w:rsid w:val="00CE42CB"/>
    <w:rsid w:val="00CE5D6F"/>
    <w:rsid w:val="00CE67FE"/>
    <w:rsid w:val="00CF28F5"/>
    <w:rsid w:val="00CF3325"/>
    <w:rsid w:val="00CF5CE0"/>
    <w:rsid w:val="00CF6FF2"/>
    <w:rsid w:val="00D01B9B"/>
    <w:rsid w:val="00D02C71"/>
    <w:rsid w:val="00D02F91"/>
    <w:rsid w:val="00D0346C"/>
    <w:rsid w:val="00D10F37"/>
    <w:rsid w:val="00D14D98"/>
    <w:rsid w:val="00D21B87"/>
    <w:rsid w:val="00D22C25"/>
    <w:rsid w:val="00D26F3C"/>
    <w:rsid w:val="00D27632"/>
    <w:rsid w:val="00D309C3"/>
    <w:rsid w:val="00D309F5"/>
    <w:rsid w:val="00D32DF2"/>
    <w:rsid w:val="00D34F8A"/>
    <w:rsid w:val="00D36E40"/>
    <w:rsid w:val="00D37AA6"/>
    <w:rsid w:val="00D412BB"/>
    <w:rsid w:val="00D46960"/>
    <w:rsid w:val="00D50447"/>
    <w:rsid w:val="00D53C0D"/>
    <w:rsid w:val="00D54D93"/>
    <w:rsid w:val="00D56A33"/>
    <w:rsid w:val="00D823CB"/>
    <w:rsid w:val="00D823DF"/>
    <w:rsid w:val="00D828B1"/>
    <w:rsid w:val="00D85C11"/>
    <w:rsid w:val="00D90D25"/>
    <w:rsid w:val="00D91B1F"/>
    <w:rsid w:val="00D9483D"/>
    <w:rsid w:val="00D95582"/>
    <w:rsid w:val="00D95BA6"/>
    <w:rsid w:val="00DA2687"/>
    <w:rsid w:val="00DA5BCC"/>
    <w:rsid w:val="00DC3B5C"/>
    <w:rsid w:val="00DC55C3"/>
    <w:rsid w:val="00DD13FD"/>
    <w:rsid w:val="00DE04DC"/>
    <w:rsid w:val="00DE2C58"/>
    <w:rsid w:val="00DF1C92"/>
    <w:rsid w:val="00DF3E2D"/>
    <w:rsid w:val="00DF53FA"/>
    <w:rsid w:val="00DF6661"/>
    <w:rsid w:val="00E001D2"/>
    <w:rsid w:val="00E05DB8"/>
    <w:rsid w:val="00E2530A"/>
    <w:rsid w:val="00E26878"/>
    <w:rsid w:val="00E27BCD"/>
    <w:rsid w:val="00E30A04"/>
    <w:rsid w:val="00E32DFD"/>
    <w:rsid w:val="00E35606"/>
    <w:rsid w:val="00E35FDE"/>
    <w:rsid w:val="00E50D25"/>
    <w:rsid w:val="00E5236A"/>
    <w:rsid w:val="00E53BBC"/>
    <w:rsid w:val="00E56243"/>
    <w:rsid w:val="00E57A1E"/>
    <w:rsid w:val="00E62B94"/>
    <w:rsid w:val="00E700F0"/>
    <w:rsid w:val="00E7221A"/>
    <w:rsid w:val="00EA15E3"/>
    <w:rsid w:val="00EA16F7"/>
    <w:rsid w:val="00EA34ED"/>
    <w:rsid w:val="00EA5F81"/>
    <w:rsid w:val="00EB121A"/>
    <w:rsid w:val="00EB5B3D"/>
    <w:rsid w:val="00EB5F23"/>
    <w:rsid w:val="00EB7CBC"/>
    <w:rsid w:val="00EC1E9F"/>
    <w:rsid w:val="00EC31D3"/>
    <w:rsid w:val="00EC3876"/>
    <w:rsid w:val="00EC6AE0"/>
    <w:rsid w:val="00EC7F0B"/>
    <w:rsid w:val="00ED7CE5"/>
    <w:rsid w:val="00EF2262"/>
    <w:rsid w:val="00EF63B9"/>
    <w:rsid w:val="00EF7FF8"/>
    <w:rsid w:val="00F07339"/>
    <w:rsid w:val="00F1183A"/>
    <w:rsid w:val="00F205E6"/>
    <w:rsid w:val="00F20CF9"/>
    <w:rsid w:val="00F2191F"/>
    <w:rsid w:val="00F3568E"/>
    <w:rsid w:val="00F44070"/>
    <w:rsid w:val="00F44C0C"/>
    <w:rsid w:val="00F57811"/>
    <w:rsid w:val="00F57CC3"/>
    <w:rsid w:val="00F61F70"/>
    <w:rsid w:val="00F638BC"/>
    <w:rsid w:val="00F64682"/>
    <w:rsid w:val="00F65203"/>
    <w:rsid w:val="00F73035"/>
    <w:rsid w:val="00F73DCF"/>
    <w:rsid w:val="00F80FE4"/>
    <w:rsid w:val="00F81DEE"/>
    <w:rsid w:val="00F85130"/>
    <w:rsid w:val="00F8642C"/>
    <w:rsid w:val="00F94CD2"/>
    <w:rsid w:val="00FA2ED8"/>
    <w:rsid w:val="00FA48B2"/>
    <w:rsid w:val="00FA65DB"/>
    <w:rsid w:val="00FA71A1"/>
    <w:rsid w:val="00FA7BD5"/>
    <w:rsid w:val="00FB1376"/>
    <w:rsid w:val="00FB1AD1"/>
    <w:rsid w:val="00FC0C58"/>
    <w:rsid w:val="00FC356D"/>
    <w:rsid w:val="00FD3227"/>
    <w:rsid w:val="00FD6A83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6A67D-62E6-4984-B536-044FEE3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0B1"/>
    <w:rPr>
      <w:rFonts w:ascii="Days" w:hAnsi="Days" w:hint="default"/>
      <w:b w:val="0"/>
      <w:bCs w:val="0"/>
    </w:rPr>
  </w:style>
  <w:style w:type="paragraph" w:styleId="a4">
    <w:name w:val="Normal (Web)"/>
    <w:basedOn w:val="a"/>
    <w:uiPriority w:val="99"/>
    <w:unhideWhenUsed/>
    <w:rsid w:val="005210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15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"/>
    <w:rsid w:val="00281B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281BB3"/>
    <w:pPr>
      <w:shd w:val="clear" w:color="auto" w:fill="FFFFFF"/>
      <w:spacing w:before="120" w:after="0" w:line="475" w:lineRule="exact"/>
      <w:ind w:firstLine="680"/>
      <w:jc w:val="both"/>
    </w:pPr>
    <w:rPr>
      <w:sz w:val="27"/>
      <w:szCs w:val="27"/>
    </w:rPr>
  </w:style>
  <w:style w:type="paragraph" w:styleId="a8">
    <w:name w:val="List Paragraph"/>
    <w:basedOn w:val="a"/>
    <w:uiPriority w:val="34"/>
    <w:qFormat/>
    <w:rsid w:val="005520EF"/>
    <w:pPr>
      <w:ind w:left="720"/>
      <w:contextualSpacing/>
    </w:pPr>
  </w:style>
  <w:style w:type="paragraph" w:customStyle="1" w:styleId="Default">
    <w:name w:val="Default"/>
    <w:uiPriority w:val="99"/>
    <w:rsid w:val="006C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A32A0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a">
    <w:name w:val="No Spacing"/>
    <w:link w:val="ab"/>
    <w:uiPriority w:val="1"/>
    <w:qFormat/>
    <w:rsid w:val="007119C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7119C9"/>
  </w:style>
  <w:style w:type="table" w:styleId="ac">
    <w:name w:val="Table Grid"/>
    <w:basedOn w:val="a1"/>
    <w:uiPriority w:val="39"/>
    <w:rsid w:val="0035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3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94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11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198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18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646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418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29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9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346">
              <w:marLeft w:val="0"/>
              <w:marRight w:val="0"/>
              <w:marTop w:val="225"/>
              <w:marBottom w:val="225"/>
              <w:divBdr>
                <w:top w:val="single" w:sz="6" w:space="0" w:color="4C88B9"/>
                <w:left w:val="single" w:sz="6" w:space="0" w:color="4C88B9"/>
                <w:bottom w:val="single" w:sz="6" w:space="0" w:color="4C88B9"/>
                <w:right w:val="single" w:sz="6" w:space="0" w:color="4C88B9"/>
              </w:divBdr>
              <w:divsChild>
                <w:div w:id="612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admhma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peconom.admhmao.ru/deyatelnost/otsenka-reguliruyushchego-vozdeystviy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Головина Наталья Сергеевна</cp:lastModifiedBy>
  <cp:revision>9</cp:revision>
  <cp:lastPrinted>2025-06-27T07:21:00Z</cp:lastPrinted>
  <dcterms:created xsi:type="dcterms:W3CDTF">2025-06-27T03:27:00Z</dcterms:created>
  <dcterms:modified xsi:type="dcterms:W3CDTF">2025-06-30T09:38:00Z</dcterms:modified>
</cp:coreProperties>
</file>