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41" w:rsidRDefault="00173441">
      <w:pPr>
        <w:pStyle w:val="ConsPlusTitlePage"/>
      </w:pPr>
      <w:r>
        <w:t xml:space="preserve">Документ предоставлен </w:t>
      </w:r>
      <w:hyperlink r:id="rId4">
        <w:r>
          <w:rPr>
            <w:color w:val="0000FF"/>
          </w:rPr>
          <w:t>КонсультантПлюс</w:t>
        </w:r>
      </w:hyperlink>
      <w:r>
        <w:br/>
      </w:r>
    </w:p>
    <w:p w:rsidR="00173441" w:rsidRDefault="00173441">
      <w:pPr>
        <w:pStyle w:val="ConsPlusNormal"/>
        <w:jc w:val="both"/>
        <w:outlineLvl w:val="0"/>
      </w:pPr>
    </w:p>
    <w:p w:rsidR="00173441" w:rsidRDefault="00173441">
      <w:pPr>
        <w:pStyle w:val="ConsPlusTitle"/>
        <w:jc w:val="center"/>
        <w:outlineLvl w:val="0"/>
      </w:pPr>
      <w:r>
        <w:t>АДМИНИСТРАЦИЯ ГОРОДА СУРГУТА</w:t>
      </w:r>
    </w:p>
    <w:p w:rsidR="00173441" w:rsidRDefault="00173441">
      <w:pPr>
        <w:pStyle w:val="ConsPlusTitle"/>
        <w:jc w:val="center"/>
      </w:pPr>
    </w:p>
    <w:p w:rsidR="00173441" w:rsidRDefault="00173441">
      <w:pPr>
        <w:pStyle w:val="ConsPlusTitle"/>
        <w:jc w:val="center"/>
      </w:pPr>
      <w:r>
        <w:t>ПОСТАНОВЛЕНИЕ</w:t>
      </w:r>
    </w:p>
    <w:p w:rsidR="00173441" w:rsidRDefault="00173441">
      <w:pPr>
        <w:pStyle w:val="ConsPlusTitle"/>
        <w:jc w:val="center"/>
      </w:pPr>
      <w:r>
        <w:t>от 6 апреля 2015 г. N 2318</w:t>
      </w:r>
    </w:p>
    <w:p w:rsidR="00173441" w:rsidRDefault="00173441">
      <w:pPr>
        <w:pStyle w:val="ConsPlusTitle"/>
        <w:jc w:val="center"/>
      </w:pPr>
    </w:p>
    <w:p w:rsidR="00173441" w:rsidRDefault="00173441">
      <w:pPr>
        <w:pStyle w:val="ConsPlusTitle"/>
        <w:jc w:val="center"/>
      </w:pPr>
      <w:r>
        <w:t>ОБ УТВЕРЖДЕНИИ АДМИНИСТРАТИВНОГО РЕГЛАМЕНТА ПРЕДОСТАВЛЕНИЯ</w:t>
      </w:r>
    </w:p>
    <w:p w:rsidR="00173441" w:rsidRDefault="00173441">
      <w:pPr>
        <w:pStyle w:val="ConsPlusTitle"/>
        <w:jc w:val="center"/>
      </w:pPr>
      <w:r>
        <w:t>МУНИЦИПАЛЬНОЙ УСЛУГИ "ПРЕДОСТАВЛЕНИЕ ИНФОРМАЦИИ ОБ ОБЪЕКТАХ</w:t>
      </w:r>
    </w:p>
    <w:p w:rsidR="00173441" w:rsidRDefault="00173441">
      <w:pPr>
        <w:pStyle w:val="ConsPlusTitle"/>
        <w:jc w:val="center"/>
      </w:pPr>
      <w:r>
        <w:t>НЕДВИЖИМОГО ИМУЩЕСТВА, НАХОДЯЩИХСЯ В МУНИЦИПАЛЬНОЙ</w:t>
      </w:r>
    </w:p>
    <w:p w:rsidR="00173441" w:rsidRDefault="00173441">
      <w:pPr>
        <w:pStyle w:val="ConsPlusTitle"/>
        <w:jc w:val="center"/>
      </w:pPr>
      <w:r>
        <w:t>СОБСТВЕННОСТИ И ПРЕДНАЗНАЧЕННЫХ ДЛЯ СДАЧИ В АРЕНДУ"</w:t>
      </w:r>
    </w:p>
    <w:p w:rsidR="00173441" w:rsidRDefault="00173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441" w:rsidRDefault="00173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441" w:rsidRDefault="00173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441" w:rsidRDefault="00173441">
            <w:pPr>
              <w:pStyle w:val="ConsPlusNormal"/>
              <w:jc w:val="center"/>
            </w:pPr>
            <w:r>
              <w:rPr>
                <w:color w:val="392C69"/>
              </w:rPr>
              <w:t>Список изменяющих документов</w:t>
            </w:r>
          </w:p>
          <w:p w:rsidR="00173441" w:rsidRDefault="00173441">
            <w:pPr>
              <w:pStyle w:val="ConsPlusNormal"/>
              <w:jc w:val="center"/>
            </w:pPr>
            <w:r>
              <w:rPr>
                <w:color w:val="392C69"/>
              </w:rPr>
              <w:t xml:space="preserve">(в ред. постановлений Администрации города Сургута от 08.04.2016 </w:t>
            </w:r>
            <w:hyperlink r:id="rId5">
              <w:r>
                <w:rPr>
                  <w:color w:val="0000FF"/>
                </w:rPr>
                <w:t>N 2652</w:t>
              </w:r>
            </w:hyperlink>
            <w:r>
              <w:rPr>
                <w:color w:val="392C69"/>
              </w:rPr>
              <w:t>,</w:t>
            </w:r>
          </w:p>
          <w:p w:rsidR="00173441" w:rsidRDefault="00173441">
            <w:pPr>
              <w:pStyle w:val="ConsPlusNormal"/>
              <w:jc w:val="center"/>
            </w:pPr>
            <w:r>
              <w:rPr>
                <w:color w:val="392C69"/>
              </w:rPr>
              <w:t xml:space="preserve">от 16.08.2016 </w:t>
            </w:r>
            <w:hyperlink r:id="rId6">
              <w:r>
                <w:rPr>
                  <w:color w:val="0000FF"/>
                </w:rPr>
                <w:t>N 6162</w:t>
              </w:r>
            </w:hyperlink>
            <w:r>
              <w:rPr>
                <w:color w:val="392C69"/>
              </w:rPr>
              <w:t xml:space="preserve">, от 26.10.2016 </w:t>
            </w:r>
            <w:hyperlink r:id="rId7">
              <w:r>
                <w:rPr>
                  <w:color w:val="0000FF"/>
                </w:rPr>
                <w:t>N 7938</w:t>
              </w:r>
            </w:hyperlink>
            <w:r>
              <w:rPr>
                <w:color w:val="392C69"/>
              </w:rPr>
              <w:t xml:space="preserve">, от 27.03.2018 </w:t>
            </w:r>
            <w:hyperlink r:id="rId8">
              <w:r>
                <w:rPr>
                  <w:color w:val="0000FF"/>
                </w:rPr>
                <w:t>N 1983</w:t>
              </w:r>
            </w:hyperlink>
            <w:r>
              <w:rPr>
                <w:color w:val="392C69"/>
              </w:rPr>
              <w:t>,</w:t>
            </w:r>
          </w:p>
          <w:p w:rsidR="00173441" w:rsidRDefault="00173441">
            <w:pPr>
              <w:pStyle w:val="ConsPlusNormal"/>
              <w:jc w:val="center"/>
            </w:pPr>
            <w:r>
              <w:rPr>
                <w:color w:val="392C69"/>
              </w:rPr>
              <w:t xml:space="preserve">от 08.06.2018 </w:t>
            </w:r>
            <w:hyperlink r:id="rId9">
              <w:r>
                <w:rPr>
                  <w:color w:val="0000FF"/>
                </w:rPr>
                <w:t>N 4309</w:t>
              </w:r>
            </w:hyperlink>
            <w:r>
              <w:rPr>
                <w:color w:val="392C69"/>
              </w:rPr>
              <w:t xml:space="preserve">, от 12.09.2018 </w:t>
            </w:r>
            <w:hyperlink r:id="rId10">
              <w:r>
                <w:rPr>
                  <w:color w:val="0000FF"/>
                </w:rPr>
                <w:t>N 7008</w:t>
              </w:r>
            </w:hyperlink>
            <w:r>
              <w:rPr>
                <w:color w:val="392C69"/>
              </w:rPr>
              <w:t xml:space="preserve">, от 28.12.2018 </w:t>
            </w:r>
            <w:hyperlink r:id="rId11">
              <w:r>
                <w:rPr>
                  <w:color w:val="0000FF"/>
                </w:rPr>
                <w:t>N 10349</w:t>
              </w:r>
            </w:hyperlink>
            <w:r>
              <w:rPr>
                <w:color w:val="392C69"/>
              </w:rPr>
              <w:t>,</w:t>
            </w:r>
          </w:p>
          <w:p w:rsidR="00173441" w:rsidRDefault="00173441">
            <w:pPr>
              <w:pStyle w:val="ConsPlusNormal"/>
              <w:jc w:val="center"/>
            </w:pPr>
            <w:r>
              <w:rPr>
                <w:color w:val="392C69"/>
              </w:rPr>
              <w:t xml:space="preserve">от 01.10.2019 </w:t>
            </w:r>
            <w:hyperlink r:id="rId12">
              <w:r>
                <w:rPr>
                  <w:color w:val="0000FF"/>
                </w:rPr>
                <w:t>N 7263</w:t>
              </w:r>
            </w:hyperlink>
            <w:r>
              <w:rPr>
                <w:color w:val="392C69"/>
              </w:rPr>
              <w:t xml:space="preserve">, от 07.10.2020 </w:t>
            </w:r>
            <w:hyperlink r:id="rId13">
              <w:r>
                <w:rPr>
                  <w:color w:val="0000FF"/>
                </w:rPr>
                <w:t>N 7021</w:t>
              </w:r>
            </w:hyperlink>
            <w:r>
              <w:rPr>
                <w:color w:val="392C69"/>
              </w:rPr>
              <w:t xml:space="preserve">, от 23.12.2020 </w:t>
            </w:r>
            <w:hyperlink r:id="rId14">
              <w:r>
                <w:rPr>
                  <w:color w:val="0000FF"/>
                </w:rPr>
                <w:t>N 9776</w:t>
              </w:r>
            </w:hyperlink>
            <w:r>
              <w:rPr>
                <w:color w:val="392C69"/>
              </w:rPr>
              <w:t>,</w:t>
            </w:r>
          </w:p>
          <w:p w:rsidR="00173441" w:rsidRDefault="00173441">
            <w:pPr>
              <w:pStyle w:val="ConsPlusNormal"/>
              <w:jc w:val="center"/>
            </w:pPr>
            <w:r>
              <w:rPr>
                <w:color w:val="392C69"/>
              </w:rPr>
              <w:t xml:space="preserve">от 30.07.2021 </w:t>
            </w:r>
            <w:hyperlink r:id="rId15">
              <w:r>
                <w:rPr>
                  <w:color w:val="0000FF"/>
                </w:rPr>
                <w:t>N 6543</w:t>
              </w:r>
            </w:hyperlink>
            <w:r>
              <w:rPr>
                <w:color w:val="392C69"/>
              </w:rPr>
              <w:t xml:space="preserve">, от 19.01.2022 </w:t>
            </w:r>
            <w:hyperlink r:id="rId16">
              <w:r>
                <w:rPr>
                  <w:color w:val="0000FF"/>
                </w:rPr>
                <w:t>N 362</w:t>
              </w:r>
            </w:hyperlink>
            <w:r>
              <w:rPr>
                <w:color w:val="392C69"/>
              </w:rPr>
              <w:t xml:space="preserve">, от 23.03.2023 </w:t>
            </w:r>
            <w:hyperlink r:id="rId17">
              <w:r>
                <w:rPr>
                  <w:color w:val="0000FF"/>
                </w:rPr>
                <w:t>N 1471</w:t>
              </w:r>
            </w:hyperlink>
            <w:r>
              <w:rPr>
                <w:color w:val="392C69"/>
              </w:rPr>
              <w:t>,</w:t>
            </w:r>
          </w:p>
          <w:p w:rsidR="00173441" w:rsidRDefault="00173441">
            <w:pPr>
              <w:pStyle w:val="ConsPlusNormal"/>
              <w:jc w:val="center"/>
            </w:pPr>
            <w:r>
              <w:rPr>
                <w:color w:val="392C69"/>
              </w:rPr>
              <w:t xml:space="preserve">с изм., внесенными </w:t>
            </w:r>
            <w:hyperlink r:id="rId18">
              <w:r>
                <w:rPr>
                  <w:color w:val="0000FF"/>
                </w:rPr>
                <w:t>постановлением</w:t>
              </w:r>
            </w:hyperlink>
            <w:r>
              <w:rPr>
                <w:color w:val="392C69"/>
              </w:rPr>
              <w:t xml:space="preserve"> Администрации города Сургута</w:t>
            </w:r>
          </w:p>
          <w:p w:rsidR="00173441" w:rsidRDefault="00173441">
            <w:pPr>
              <w:pStyle w:val="ConsPlusNormal"/>
              <w:jc w:val="center"/>
            </w:pPr>
            <w:r>
              <w:rPr>
                <w:color w:val="392C69"/>
              </w:rPr>
              <w:t>от 27.09.2021 N 8469)</w:t>
            </w:r>
          </w:p>
        </w:tc>
        <w:tc>
          <w:tcPr>
            <w:tcW w:w="113" w:type="dxa"/>
            <w:tcBorders>
              <w:top w:val="nil"/>
              <w:left w:val="nil"/>
              <w:bottom w:val="nil"/>
              <w:right w:val="nil"/>
            </w:tcBorders>
            <w:shd w:val="clear" w:color="auto" w:fill="F4F3F8"/>
            <w:tcMar>
              <w:top w:w="0" w:type="dxa"/>
              <w:left w:w="0" w:type="dxa"/>
              <w:bottom w:w="0" w:type="dxa"/>
              <w:right w:w="0" w:type="dxa"/>
            </w:tcMar>
          </w:tcPr>
          <w:p w:rsidR="00173441" w:rsidRDefault="00173441">
            <w:pPr>
              <w:pStyle w:val="ConsPlusNormal"/>
            </w:pPr>
          </w:p>
        </w:tc>
      </w:tr>
    </w:tbl>
    <w:p w:rsidR="00173441" w:rsidRDefault="00173441">
      <w:pPr>
        <w:pStyle w:val="ConsPlusNormal"/>
        <w:jc w:val="both"/>
      </w:pPr>
    </w:p>
    <w:p w:rsidR="00173441" w:rsidRDefault="00173441">
      <w:pPr>
        <w:pStyle w:val="ConsPlusNormal"/>
        <w:ind w:firstLine="540"/>
        <w:jc w:val="both"/>
      </w:pPr>
      <w:r>
        <w:t xml:space="preserve">В соответствии с Федеральным </w:t>
      </w:r>
      <w:hyperlink r:id="rId19">
        <w:r>
          <w:rPr>
            <w:color w:val="0000FF"/>
          </w:rPr>
          <w:t>законом</w:t>
        </w:r>
      </w:hyperlink>
      <w:r>
        <w:t xml:space="preserve"> от 27.07.2010 N 210-ФЗ "Об организации предоставления государственных и муниципальных услуг" (с изменениями от 21.07.2014), </w:t>
      </w:r>
      <w:hyperlink r:id="rId20">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w:t>
      </w:r>
    </w:p>
    <w:p w:rsidR="00173441" w:rsidRDefault="00173441">
      <w:pPr>
        <w:pStyle w:val="ConsPlusNormal"/>
        <w:jc w:val="both"/>
      </w:pPr>
      <w:r>
        <w:t xml:space="preserve">(в ред. </w:t>
      </w:r>
      <w:hyperlink r:id="rId21">
        <w:r>
          <w:rPr>
            <w:color w:val="0000FF"/>
          </w:rPr>
          <w:t>постановления</w:t>
        </w:r>
      </w:hyperlink>
      <w:r>
        <w:t xml:space="preserve"> Администрации города Сургута от 30.07.2021 N 6543)</w:t>
      </w:r>
    </w:p>
    <w:p w:rsidR="00173441" w:rsidRDefault="00173441">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73441" w:rsidRDefault="00173441">
      <w:pPr>
        <w:pStyle w:val="ConsPlusNormal"/>
        <w:spacing w:before="220"/>
        <w:ind w:firstLine="540"/>
        <w:jc w:val="both"/>
      </w:pPr>
      <w:r>
        <w:t xml:space="preserve">2. Признать утратившим силу </w:t>
      </w:r>
      <w:hyperlink r:id="rId22">
        <w:r>
          <w:rPr>
            <w:color w:val="0000FF"/>
          </w:rPr>
          <w:t>постановление</w:t>
        </w:r>
      </w:hyperlink>
      <w:r>
        <w:t xml:space="preserve"> Администрации города от 03.05.2012 N 3044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государственной и муниципальной собственности и предназначенных для сдачи в аренду" (с изменениями от 28.01.2013 </w:t>
      </w:r>
      <w:hyperlink r:id="rId23">
        <w:r>
          <w:rPr>
            <w:color w:val="0000FF"/>
          </w:rPr>
          <w:t>N 423</w:t>
        </w:r>
      </w:hyperlink>
      <w:r>
        <w:t xml:space="preserve">, 23.09.2013 </w:t>
      </w:r>
      <w:hyperlink r:id="rId24">
        <w:r>
          <w:rPr>
            <w:color w:val="0000FF"/>
          </w:rPr>
          <w:t>N 6806</w:t>
        </w:r>
      </w:hyperlink>
      <w:r>
        <w:t xml:space="preserve">, 26.06.2014 </w:t>
      </w:r>
      <w:hyperlink r:id="rId25">
        <w:r>
          <w:rPr>
            <w:color w:val="0000FF"/>
          </w:rPr>
          <w:t>N 4303</w:t>
        </w:r>
      </w:hyperlink>
      <w:r>
        <w:t>).</w:t>
      </w:r>
    </w:p>
    <w:p w:rsidR="00173441" w:rsidRDefault="00173441">
      <w:pPr>
        <w:pStyle w:val="ConsPlusNormal"/>
        <w:jc w:val="both"/>
      </w:pPr>
      <w:r>
        <w:t xml:space="preserve">(в ред. </w:t>
      </w:r>
      <w:hyperlink r:id="rId26">
        <w:r>
          <w:rPr>
            <w:color w:val="0000FF"/>
          </w:rPr>
          <w:t>постановления</w:t>
        </w:r>
      </w:hyperlink>
      <w:r>
        <w:t xml:space="preserve"> Администрации города Сургута от 07.10.2020 N 7021)</w:t>
      </w:r>
    </w:p>
    <w:p w:rsidR="00173441" w:rsidRDefault="00173441">
      <w:pPr>
        <w:pStyle w:val="ConsPlusNormal"/>
        <w:spacing w:before="220"/>
        <w:ind w:firstLine="540"/>
        <w:jc w:val="both"/>
      </w:pPr>
      <w:r>
        <w:t>3. Управлению информационной политики опубликовать настоящее постановление в средствах массовой информации и разместить на официальном интернет-сайте Администрации города.</w:t>
      </w:r>
    </w:p>
    <w:p w:rsidR="00173441" w:rsidRDefault="00173441">
      <w:pPr>
        <w:pStyle w:val="ConsPlusNormal"/>
        <w:spacing w:before="220"/>
        <w:ind w:firstLine="540"/>
        <w:jc w:val="both"/>
      </w:pPr>
      <w:r>
        <w:t>4.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173441" w:rsidRDefault="00173441">
      <w:pPr>
        <w:pStyle w:val="ConsPlusNormal"/>
        <w:jc w:val="both"/>
      </w:pPr>
      <w:r>
        <w:t xml:space="preserve">(п. 4 в ред. </w:t>
      </w:r>
      <w:hyperlink r:id="rId27">
        <w:r>
          <w:rPr>
            <w:color w:val="0000FF"/>
          </w:rPr>
          <w:t>постановления</w:t>
        </w:r>
      </w:hyperlink>
      <w:r>
        <w:t xml:space="preserve"> Администрации города Сургута от 23.03.2023 N 1471)</w:t>
      </w:r>
    </w:p>
    <w:p w:rsidR="00173441" w:rsidRDefault="00173441">
      <w:pPr>
        <w:pStyle w:val="ConsPlusNormal"/>
        <w:jc w:val="both"/>
      </w:pPr>
    </w:p>
    <w:p w:rsidR="00173441" w:rsidRDefault="00173441">
      <w:pPr>
        <w:pStyle w:val="ConsPlusNormal"/>
        <w:jc w:val="right"/>
      </w:pPr>
      <w:r>
        <w:t>Глава города</w:t>
      </w:r>
    </w:p>
    <w:p w:rsidR="00173441" w:rsidRDefault="00173441">
      <w:pPr>
        <w:pStyle w:val="ConsPlusNormal"/>
        <w:jc w:val="right"/>
      </w:pPr>
      <w:r>
        <w:t>Д.В.ПОПОВ</w:t>
      </w:r>
    </w:p>
    <w:p w:rsidR="00173441" w:rsidRDefault="00173441">
      <w:pPr>
        <w:pStyle w:val="ConsPlusNormal"/>
        <w:jc w:val="both"/>
      </w:pPr>
    </w:p>
    <w:p w:rsidR="00173441" w:rsidRDefault="00173441">
      <w:pPr>
        <w:pStyle w:val="ConsPlusNormal"/>
        <w:jc w:val="both"/>
      </w:pPr>
    </w:p>
    <w:p w:rsidR="00173441" w:rsidRDefault="00173441">
      <w:pPr>
        <w:pStyle w:val="ConsPlusNormal"/>
        <w:jc w:val="both"/>
      </w:pPr>
    </w:p>
    <w:p w:rsidR="00173441" w:rsidRDefault="00173441">
      <w:pPr>
        <w:pStyle w:val="ConsPlusNormal"/>
        <w:jc w:val="both"/>
      </w:pPr>
    </w:p>
    <w:p w:rsidR="00173441" w:rsidRDefault="00173441">
      <w:pPr>
        <w:pStyle w:val="ConsPlusNormal"/>
        <w:jc w:val="both"/>
      </w:pPr>
    </w:p>
    <w:p w:rsidR="00173441" w:rsidRDefault="00173441">
      <w:pPr>
        <w:pStyle w:val="ConsPlusNormal"/>
        <w:jc w:val="right"/>
        <w:outlineLvl w:val="0"/>
      </w:pPr>
      <w:r>
        <w:t>Приложение</w:t>
      </w:r>
    </w:p>
    <w:p w:rsidR="00173441" w:rsidRDefault="00173441">
      <w:pPr>
        <w:pStyle w:val="ConsPlusNormal"/>
        <w:jc w:val="right"/>
      </w:pPr>
      <w:r>
        <w:t>к постановлению</w:t>
      </w:r>
    </w:p>
    <w:p w:rsidR="00173441" w:rsidRDefault="00173441">
      <w:pPr>
        <w:pStyle w:val="ConsPlusNormal"/>
        <w:jc w:val="right"/>
      </w:pPr>
      <w:r>
        <w:t>Администрации города</w:t>
      </w:r>
    </w:p>
    <w:p w:rsidR="00173441" w:rsidRDefault="00173441">
      <w:pPr>
        <w:pStyle w:val="ConsPlusNormal"/>
        <w:jc w:val="right"/>
      </w:pPr>
      <w:r>
        <w:t>от 06.04.2015 N 2318</w:t>
      </w:r>
    </w:p>
    <w:p w:rsidR="00173441" w:rsidRDefault="00173441">
      <w:pPr>
        <w:pStyle w:val="ConsPlusNormal"/>
        <w:jc w:val="both"/>
      </w:pPr>
    </w:p>
    <w:p w:rsidR="00173441" w:rsidRDefault="00173441">
      <w:pPr>
        <w:pStyle w:val="ConsPlusTitle"/>
        <w:jc w:val="center"/>
      </w:pPr>
      <w:bookmarkStart w:id="0" w:name="P40"/>
      <w:bookmarkEnd w:id="0"/>
      <w:r>
        <w:t>АДМИНИСТРАТИВНЫЙ РЕГЛАМЕНТ</w:t>
      </w:r>
    </w:p>
    <w:p w:rsidR="00173441" w:rsidRDefault="00173441">
      <w:pPr>
        <w:pStyle w:val="ConsPlusTitle"/>
        <w:jc w:val="center"/>
      </w:pPr>
      <w:r>
        <w:t>ПРЕДОСТАВЛЕНИЯ МУНИЦИПАЛЬНОЙ УСЛУГИ "ПРЕДОСТАВЛЕНИЕ</w:t>
      </w:r>
    </w:p>
    <w:p w:rsidR="00173441" w:rsidRDefault="00173441">
      <w:pPr>
        <w:pStyle w:val="ConsPlusTitle"/>
        <w:jc w:val="center"/>
      </w:pPr>
      <w:r>
        <w:t>ИНФОРМАЦИИ ОБ ОБЪЕКТАХ НЕДВИЖИМОГО ИМУЩЕСТВА, НАХОДЯЩИХСЯ</w:t>
      </w:r>
    </w:p>
    <w:p w:rsidR="00173441" w:rsidRDefault="00173441">
      <w:pPr>
        <w:pStyle w:val="ConsPlusTitle"/>
        <w:jc w:val="center"/>
      </w:pPr>
      <w:r>
        <w:t>В МУНИЦИПАЛЬНОЙ СОБСТВЕННОСТИ И ПРЕДНАЗНАЧЕННЫХ ДЛЯ СДАЧИ</w:t>
      </w:r>
    </w:p>
    <w:p w:rsidR="00173441" w:rsidRDefault="00173441">
      <w:pPr>
        <w:pStyle w:val="ConsPlusTitle"/>
        <w:jc w:val="center"/>
      </w:pPr>
      <w:r>
        <w:t>В АРЕНДУ"</w:t>
      </w:r>
    </w:p>
    <w:p w:rsidR="00173441" w:rsidRDefault="00173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441" w:rsidRDefault="00173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441" w:rsidRDefault="00173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441" w:rsidRDefault="00173441">
            <w:pPr>
              <w:pStyle w:val="ConsPlusNormal"/>
              <w:jc w:val="center"/>
            </w:pPr>
            <w:r>
              <w:rPr>
                <w:color w:val="392C69"/>
              </w:rPr>
              <w:t>Список изменяющих документов</w:t>
            </w:r>
          </w:p>
          <w:p w:rsidR="00173441" w:rsidRDefault="00173441">
            <w:pPr>
              <w:pStyle w:val="ConsPlusNormal"/>
              <w:jc w:val="center"/>
            </w:pPr>
            <w:r>
              <w:rPr>
                <w:color w:val="392C69"/>
              </w:rPr>
              <w:t xml:space="preserve">(в ред. постановлений Администрации города Сургута от 30.07.2021 </w:t>
            </w:r>
            <w:hyperlink r:id="rId28">
              <w:r>
                <w:rPr>
                  <w:color w:val="0000FF"/>
                </w:rPr>
                <w:t>N 6543</w:t>
              </w:r>
            </w:hyperlink>
            <w:r>
              <w:rPr>
                <w:color w:val="392C69"/>
              </w:rPr>
              <w:t>,</w:t>
            </w:r>
          </w:p>
          <w:p w:rsidR="00173441" w:rsidRDefault="00173441">
            <w:pPr>
              <w:pStyle w:val="ConsPlusNormal"/>
              <w:jc w:val="center"/>
            </w:pPr>
            <w:r>
              <w:rPr>
                <w:color w:val="392C69"/>
              </w:rPr>
              <w:t xml:space="preserve">от 19.01.2022 </w:t>
            </w:r>
            <w:hyperlink r:id="rId29">
              <w:r>
                <w:rPr>
                  <w:color w:val="0000FF"/>
                </w:rPr>
                <w:t>N 362</w:t>
              </w:r>
            </w:hyperlink>
            <w:r>
              <w:rPr>
                <w:color w:val="392C69"/>
              </w:rPr>
              <w:t xml:space="preserve">, от 23.03.2023 </w:t>
            </w:r>
            <w:hyperlink r:id="rId30">
              <w:r>
                <w:rPr>
                  <w:color w:val="0000FF"/>
                </w:rPr>
                <w:t>N 1471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3441" w:rsidRDefault="00173441">
            <w:pPr>
              <w:pStyle w:val="ConsPlusNormal"/>
            </w:pPr>
          </w:p>
        </w:tc>
      </w:tr>
    </w:tbl>
    <w:p w:rsidR="00173441" w:rsidRDefault="00173441">
      <w:pPr>
        <w:pStyle w:val="ConsPlusNormal"/>
        <w:jc w:val="center"/>
      </w:pPr>
    </w:p>
    <w:p w:rsidR="00173441" w:rsidRDefault="00173441">
      <w:pPr>
        <w:pStyle w:val="ConsPlusTitle"/>
        <w:jc w:val="center"/>
        <w:outlineLvl w:val="1"/>
      </w:pPr>
      <w:r>
        <w:t>Раздел I. ОБЩИЕ ПОЛОЖЕНИЯ</w:t>
      </w:r>
    </w:p>
    <w:p w:rsidR="00173441" w:rsidRDefault="00173441">
      <w:pPr>
        <w:pStyle w:val="ConsPlusNormal"/>
        <w:ind w:firstLine="540"/>
        <w:jc w:val="both"/>
      </w:pPr>
    </w:p>
    <w:p w:rsidR="00173441" w:rsidRDefault="00173441">
      <w:pPr>
        <w:pStyle w:val="ConsPlusNormal"/>
        <w:ind w:firstLine="540"/>
        <w:jc w:val="both"/>
      </w:pPr>
      <w:r>
        <w:t>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регулирует порядок и сроки предоставление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73441" w:rsidRDefault="00173441">
      <w:pPr>
        <w:pStyle w:val="ConsPlusNormal"/>
        <w:spacing w:before="220"/>
        <w:ind w:firstLine="540"/>
        <w:jc w:val="both"/>
      </w:pPr>
      <w:r>
        <w:t>2. Заявителями на получение муниципальной услуги являются юридические и физические лица, в том числе индивидуальные предприниматели, либо уполномоченные ими представители, действующие в силу закона или на основании доверенности (далее - заявитель) оформленной в соответствии с действующим законодательством.</w:t>
      </w:r>
    </w:p>
    <w:p w:rsidR="00173441" w:rsidRDefault="00173441">
      <w:pPr>
        <w:pStyle w:val="ConsPlusNormal"/>
        <w:spacing w:before="220"/>
        <w:ind w:firstLine="540"/>
        <w:jc w:val="both"/>
      </w:pPr>
      <w:bookmarkStart w:id="1" w:name="P53"/>
      <w:bookmarkEnd w:id="1"/>
      <w:r>
        <w:t>3. Информирование заявителей по вопросам предоставления муниципальной услуги, в том числе о сроках и порядке предоставления муниципальной услуги, осуществляется специалистами отдела обеспечения использования муниципального имущества департамента имущественных и земельных отношений Администрации города в следующих формах:</w:t>
      </w:r>
    </w:p>
    <w:p w:rsidR="00173441" w:rsidRDefault="00173441">
      <w:pPr>
        <w:pStyle w:val="ConsPlusNormal"/>
        <w:jc w:val="both"/>
      </w:pPr>
      <w:r>
        <w:t xml:space="preserve">(в ред. </w:t>
      </w:r>
      <w:hyperlink r:id="rId31">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 устной (при личном обращении заявителя и/или по телефону);</w:t>
      </w:r>
    </w:p>
    <w:p w:rsidR="00173441" w:rsidRDefault="00173441">
      <w:pPr>
        <w:pStyle w:val="ConsPlusNormal"/>
        <w:spacing w:before="220"/>
        <w:ind w:firstLine="540"/>
        <w:jc w:val="both"/>
      </w:pPr>
      <w:r>
        <w:t>- письменной (при письменном обращении заявителя по почте, электронной почте, факсу);</w:t>
      </w:r>
    </w:p>
    <w:p w:rsidR="00173441" w:rsidRDefault="00173441">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173441" w:rsidRDefault="00173441">
      <w:pPr>
        <w:pStyle w:val="ConsPlusNormal"/>
        <w:spacing w:before="220"/>
        <w:ind w:firstLine="540"/>
        <w:jc w:val="both"/>
      </w:pPr>
      <w: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и на официальном портале Администрации города Сургута;</w:t>
      </w:r>
    </w:p>
    <w:p w:rsidR="00173441" w:rsidRDefault="00173441">
      <w:pPr>
        <w:pStyle w:val="ConsPlusNormal"/>
        <w:spacing w:before="220"/>
        <w:ind w:firstLine="540"/>
        <w:jc w:val="both"/>
      </w:pPr>
      <w:r>
        <w:t>- 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173441" w:rsidRDefault="00173441">
      <w:pPr>
        <w:pStyle w:val="ConsPlusNormal"/>
        <w:spacing w:before="220"/>
        <w:ind w:firstLine="540"/>
        <w:jc w:val="both"/>
      </w:pPr>
      <w:r>
        <w:t xml:space="preserve">Информация о порядке и сроках предоставления услуги, основанная на сведениях об услугах, </w:t>
      </w:r>
      <w:r>
        <w:lastRenderedPageBreak/>
        <w:t>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официальных сайтах, предоставляется заявителю бесплатно.</w:t>
      </w:r>
    </w:p>
    <w:p w:rsidR="00173441" w:rsidRDefault="00173441">
      <w:pPr>
        <w:pStyle w:val="ConsPlusNormal"/>
        <w:spacing w:before="22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173441" w:rsidRDefault="00173441">
      <w:pPr>
        <w:pStyle w:val="ConsPlusNormal"/>
        <w:spacing w:before="220"/>
        <w:ind w:firstLine="540"/>
        <w:jc w:val="both"/>
      </w:pPr>
      <w:r>
        <w:t>4. Информация о местах нахождения и графиках работы органов государственной власти, органов Администрации города и организаций, участвующих в предоставлении муниципальной услуги, в том числе многофункциональных центров размещается на стенде в местах предоставления муниципальной услуги и в информационно-телекоммуникационной сети "Интернет".</w:t>
      </w:r>
    </w:p>
    <w:p w:rsidR="00173441" w:rsidRDefault="00173441">
      <w:pPr>
        <w:pStyle w:val="ConsPlusNormal"/>
        <w:spacing w:before="220"/>
        <w:ind w:firstLine="540"/>
        <w:jc w:val="both"/>
      </w:pPr>
      <w:r>
        <w:t>Заявитель может получить информацию по вопросам предоставления муниципальной услуги на Едином портале и региональном портале.</w:t>
      </w:r>
    </w:p>
    <w:p w:rsidR="00173441" w:rsidRDefault="00173441">
      <w:pPr>
        <w:pStyle w:val="ConsPlusNormal"/>
        <w:spacing w:before="220"/>
        <w:ind w:firstLine="540"/>
        <w:jc w:val="both"/>
      </w:pPr>
      <w:r>
        <w:t>5. Способы получения справочной информации:</w:t>
      </w:r>
    </w:p>
    <w:p w:rsidR="00173441" w:rsidRDefault="00173441">
      <w:pPr>
        <w:pStyle w:val="ConsPlusNormal"/>
        <w:spacing w:before="220"/>
        <w:ind w:firstLine="540"/>
        <w:jc w:val="both"/>
      </w:pPr>
      <w:r>
        <w:t>- устно;</w:t>
      </w:r>
    </w:p>
    <w:p w:rsidR="00173441" w:rsidRDefault="00173441">
      <w:pPr>
        <w:pStyle w:val="ConsPlusNormal"/>
        <w:spacing w:before="220"/>
        <w:ind w:firstLine="540"/>
        <w:jc w:val="both"/>
      </w:pPr>
      <w:r>
        <w:t>- письменно;</w:t>
      </w:r>
    </w:p>
    <w:p w:rsidR="00173441" w:rsidRDefault="00173441">
      <w:pPr>
        <w:pStyle w:val="ConsPlusNormal"/>
        <w:spacing w:before="220"/>
        <w:ind w:firstLine="540"/>
        <w:jc w:val="both"/>
      </w:pPr>
      <w:r>
        <w:t>- в информационно-телекоммуникационной сети "Интернет".</w:t>
      </w:r>
    </w:p>
    <w:p w:rsidR="00173441" w:rsidRDefault="00173441">
      <w:pPr>
        <w:pStyle w:val="ConsPlusNormal"/>
        <w:spacing w:before="220"/>
        <w:ind w:firstLine="540"/>
        <w:jc w:val="both"/>
      </w:pPr>
      <w:r>
        <w:t>В случае устного обращения (лично или по телефону) заявителя специалист департамента имущественных и земельных отношений, ответственный за предоставление муниципальной услуги, в часы приема осуществляет устное информирование (соответственно лично или по телефону) обратившегося за информацией заявителя. Устное информирование каждого обратившегося за информацией заявителя осуществляется не более 15 минут.</w:t>
      </w:r>
    </w:p>
    <w:p w:rsidR="00173441" w:rsidRDefault="00173441">
      <w:pPr>
        <w:pStyle w:val="ConsPlusNormal"/>
        <w:jc w:val="both"/>
      </w:pPr>
      <w:r>
        <w:t xml:space="preserve">(в ред. </w:t>
      </w:r>
      <w:hyperlink r:id="rId32">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в компетенцию которого входит предоставление муниципальной услуги или же обратившемуся сообщается телефонный номер, по которому можно получить необходимую информацию.</w:t>
      </w:r>
    </w:p>
    <w:p w:rsidR="00173441" w:rsidRDefault="00173441">
      <w:pPr>
        <w:pStyle w:val="ConsPlusNormal"/>
        <w:spacing w:before="220"/>
        <w:ind w:firstLine="540"/>
        <w:jc w:val="both"/>
      </w:pPr>
      <w: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173441" w:rsidRDefault="00173441">
      <w:pPr>
        <w:pStyle w:val="ConsPlusNormal"/>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15 рабочих дней с момента регистрации обращения. При консультировании заявителя о ходе предоставления муниципальной услуги в письменной форме информация направляется в срок, не превышающий трех рабочих дней.</w:t>
      </w:r>
    </w:p>
    <w:p w:rsidR="00173441" w:rsidRDefault="00173441">
      <w:pPr>
        <w:pStyle w:val="ConsPlusNormal"/>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lastRenderedPageBreak/>
        <w:t xml:space="preserve">"Интернет", указанные в </w:t>
      </w:r>
      <w:hyperlink w:anchor="P53">
        <w:r>
          <w:rPr>
            <w:color w:val="0000FF"/>
          </w:rPr>
          <w:t>пункте 3</w:t>
        </w:r>
      </w:hyperlink>
      <w:r>
        <w:t xml:space="preserve"> настоящего административного регламента.</w:t>
      </w:r>
    </w:p>
    <w:p w:rsidR="00173441" w:rsidRDefault="00173441">
      <w:pPr>
        <w:pStyle w:val="ConsPlusNormal"/>
        <w:spacing w:before="220"/>
        <w:ind w:firstLine="540"/>
        <w:jc w:val="both"/>
      </w:pPr>
      <w: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173441" w:rsidRDefault="00173441">
      <w:pPr>
        <w:pStyle w:val="ConsPlusNormal"/>
        <w:spacing w:before="220"/>
        <w:ind w:firstLine="540"/>
        <w:jc w:val="both"/>
      </w:pPr>
      <w:r>
        <w:t>- сведения о месте нахождения, графике работы;</w:t>
      </w:r>
    </w:p>
    <w:p w:rsidR="00173441" w:rsidRDefault="00173441">
      <w:pPr>
        <w:pStyle w:val="ConsPlusNormal"/>
        <w:spacing w:before="220"/>
        <w:ind w:firstLine="540"/>
        <w:jc w:val="both"/>
      </w:pPr>
      <w:r>
        <w:t>- справочных телефонах, адресах электронной почты;</w:t>
      </w:r>
    </w:p>
    <w:p w:rsidR="00173441" w:rsidRDefault="00173441">
      <w:pPr>
        <w:pStyle w:val="ConsPlusNormal"/>
        <w:spacing w:before="220"/>
        <w:ind w:firstLine="540"/>
        <w:jc w:val="both"/>
      </w:pPr>
      <w:r>
        <w:t>- адрес официального сайта.</w:t>
      </w:r>
    </w:p>
    <w:p w:rsidR="00173441" w:rsidRDefault="00173441">
      <w:pPr>
        <w:pStyle w:val="ConsPlusNormal"/>
        <w:spacing w:before="220"/>
        <w:ind w:firstLine="540"/>
        <w:jc w:val="both"/>
      </w:pPr>
      <w: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173441" w:rsidRDefault="00173441">
      <w:pPr>
        <w:pStyle w:val="ConsPlusNormal"/>
        <w:ind w:firstLine="540"/>
        <w:jc w:val="both"/>
      </w:pPr>
    </w:p>
    <w:p w:rsidR="00173441" w:rsidRDefault="00173441">
      <w:pPr>
        <w:pStyle w:val="ConsPlusTitle"/>
        <w:jc w:val="center"/>
        <w:outlineLvl w:val="1"/>
      </w:pPr>
      <w:r>
        <w:t>Раздел II. СТАНДАРТ ПРЕДОСТАВЛЕНИЯ МУНИЦИПАЛЬНОЙ УСЛУГИ</w:t>
      </w:r>
    </w:p>
    <w:p w:rsidR="00173441" w:rsidRDefault="00173441">
      <w:pPr>
        <w:pStyle w:val="ConsPlusNormal"/>
        <w:ind w:firstLine="540"/>
        <w:jc w:val="both"/>
      </w:pPr>
    </w:p>
    <w:p w:rsidR="00173441" w:rsidRDefault="00173441">
      <w:pPr>
        <w:pStyle w:val="ConsPlusNormal"/>
        <w:ind w:firstLine="540"/>
        <w:jc w:val="both"/>
      </w:pPr>
      <w:r>
        <w:t>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73441" w:rsidRDefault="00173441">
      <w:pPr>
        <w:pStyle w:val="ConsPlusNormal"/>
        <w:spacing w:before="220"/>
        <w:ind w:firstLine="540"/>
        <w:jc w:val="both"/>
      </w:pPr>
      <w:r>
        <w:t>2. Муниципальную услугу предоставляет Администрация города Сургута. Непосредственное предоставление муниципальной услуги осуществляет отдел обеспечения использования муниципального имущества департамента имущественных и земельных отношений. За получением муниципальной услуги заявитель вправе обратиться в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(далее - филиал МФЦ).</w:t>
      </w:r>
    </w:p>
    <w:p w:rsidR="00173441" w:rsidRDefault="00173441">
      <w:pPr>
        <w:pStyle w:val="ConsPlusNormal"/>
        <w:jc w:val="both"/>
      </w:pPr>
      <w:r>
        <w:t xml:space="preserve">(в ред. </w:t>
      </w:r>
      <w:hyperlink r:id="rId33">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bookmarkStart w:id="2" w:name="P85"/>
      <w:bookmarkEnd w:id="2"/>
      <w:r>
        <w:t>3. Результатом предоставления муниципальной услуги является направление (выдача) заявителю информации об объектах недвижимого имущества, находящихся в муниципальной собственности муниципального образования городской округ Сургут и предназначенных для сдачи в аренду (далее - перечень объектов, предназначенных для сдачи в аренду), с указанием их наименования, площади и адреса (далее - документ, являющийся результатом предоставления муниципальной услуги).</w:t>
      </w:r>
    </w:p>
    <w:p w:rsidR="00173441" w:rsidRDefault="00173441">
      <w:pPr>
        <w:pStyle w:val="ConsPlusNormal"/>
        <w:spacing w:before="220"/>
        <w:ind w:firstLine="540"/>
        <w:jc w:val="both"/>
      </w:pPr>
      <w:r>
        <w:t>Заявителям предоставляется возможность ознакомления с перечнем объектов, предназначенных для сдачи в аренду, на официальном портале Администрации города в разделе департамента имущественных и земельных отношений, во вкладке "Имущественная поддержка" http://admsurgut.ru.</w:t>
      </w:r>
    </w:p>
    <w:p w:rsidR="00173441" w:rsidRDefault="00173441">
      <w:pPr>
        <w:pStyle w:val="ConsPlusNormal"/>
        <w:jc w:val="both"/>
      </w:pPr>
      <w:r>
        <w:t xml:space="preserve">(в ред. </w:t>
      </w:r>
      <w:hyperlink r:id="rId34">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4. Срок предоставления муниципальной услуги составляет 10 рабочих дней со дня поступления заявления о предоставлении муниципальной услуги в уполномоченный орган.</w:t>
      </w:r>
    </w:p>
    <w:p w:rsidR="00173441" w:rsidRDefault="00173441">
      <w:pPr>
        <w:pStyle w:val="ConsPlusNormal"/>
        <w:spacing w:before="220"/>
        <w:ind w:firstLine="540"/>
        <w:jc w:val="both"/>
      </w:pPr>
      <w:r>
        <w:t>5. Основания для отказа в приеме документов, необходимых для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отсутствуют.</w:t>
      </w:r>
    </w:p>
    <w:p w:rsidR="00173441" w:rsidRDefault="00173441">
      <w:pPr>
        <w:pStyle w:val="ConsPlusNormal"/>
        <w:spacing w:before="220"/>
        <w:ind w:firstLine="540"/>
        <w:jc w:val="both"/>
      </w:pPr>
      <w:r>
        <w:t>6. Основания для приостановления и отказа в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отсутствуют.</w:t>
      </w:r>
    </w:p>
    <w:p w:rsidR="00173441" w:rsidRDefault="00173441">
      <w:pPr>
        <w:pStyle w:val="ConsPlusNormal"/>
        <w:spacing w:before="220"/>
        <w:ind w:firstLine="540"/>
        <w:jc w:val="both"/>
      </w:pPr>
      <w:r>
        <w:lastRenderedPageBreak/>
        <w:t>7. Перечень нормативных правовых актов, регулирующих предоставление муниципальной услуги, в том числе определяющих требования к административным процедурам, качеству и доступности муниципальных услуг (с указанием их реквизитов и источников их официального опубликования), размещен на официальном портале Администрации города, на Едином портале и региональном портале.</w:t>
      </w:r>
    </w:p>
    <w:p w:rsidR="00173441" w:rsidRDefault="00173441">
      <w:pPr>
        <w:pStyle w:val="ConsPlusNormal"/>
        <w:spacing w:before="220"/>
        <w:ind w:firstLine="540"/>
        <w:jc w:val="both"/>
      </w:pPr>
      <w:r>
        <w:t>8. Исчерпывающий перечень документов, необходимых для предоставления муниципальной услуги:</w:t>
      </w:r>
    </w:p>
    <w:p w:rsidR="00173441" w:rsidRDefault="00173441">
      <w:pPr>
        <w:pStyle w:val="ConsPlusNormal"/>
        <w:spacing w:before="220"/>
        <w:ind w:firstLine="540"/>
        <w:jc w:val="both"/>
      </w:pPr>
      <w:r>
        <w:t>- заявление о предоставлении информации об объектах, предназначенных для сдачи в аренду (далее соответственно - заявление, заявление о предоставлении муниципальной услуги);</w:t>
      </w:r>
    </w:p>
    <w:p w:rsidR="00173441" w:rsidRDefault="00173441">
      <w:pPr>
        <w:pStyle w:val="ConsPlusNormal"/>
        <w:spacing w:before="220"/>
        <w:ind w:firstLine="540"/>
        <w:jc w:val="both"/>
      </w:pPr>
      <w:r>
        <w:t>- копия документа, удостоверяющего личность заявителя.</w:t>
      </w:r>
    </w:p>
    <w:p w:rsidR="00173441" w:rsidRDefault="00173441">
      <w:pPr>
        <w:pStyle w:val="ConsPlusNormal"/>
        <w:spacing w:before="220"/>
        <w:ind w:firstLine="540"/>
        <w:jc w:val="both"/>
      </w:pPr>
      <w:r>
        <w:t>Специалист, уполномоченный на принятие документов, при их сверке с оригиналом проставляет свою подпись на копии представленных документов.</w:t>
      </w:r>
    </w:p>
    <w:p w:rsidR="00173441" w:rsidRDefault="00173441">
      <w:pPr>
        <w:pStyle w:val="ConsPlusNormal"/>
        <w:spacing w:before="220"/>
        <w:ind w:firstLine="540"/>
        <w:jc w:val="both"/>
      </w:pPr>
      <w:r>
        <w:t>9. Способы предоставления муниципальной услуги.</w:t>
      </w:r>
    </w:p>
    <w:p w:rsidR="00173441" w:rsidRDefault="00173441">
      <w:pPr>
        <w:pStyle w:val="ConsPlusNormal"/>
        <w:spacing w:before="220"/>
        <w:ind w:firstLine="540"/>
        <w:jc w:val="both"/>
      </w:pPr>
      <w:r>
        <w:t xml:space="preserve">Заявление о предоставлении муниципальной услуги, представляется заявителем в свободной форме либо по рекомендуемой </w:t>
      </w:r>
      <w:hyperlink w:anchor="P336">
        <w:r>
          <w:rPr>
            <w:color w:val="0000FF"/>
          </w:rPr>
          <w:t>форме</w:t>
        </w:r>
      </w:hyperlink>
      <w:r>
        <w:t>, согласно приложению к настоящему административному регламенту с приложением следующих документов:</w:t>
      </w:r>
    </w:p>
    <w:p w:rsidR="00173441" w:rsidRDefault="00173441">
      <w:pPr>
        <w:pStyle w:val="ConsPlusNormal"/>
        <w:spacing w:before="220"/>
        <w:ind w:firstLine="540"/>
        <w:jc w:val="both"/>
      </w:pPr>
      <w:r>
        <w:t>- копия документа, удостоверяющего личность заявителя;</w:t>
      </w:r>
    </w:p>
    <w:p w:rsidR="00173441" w:rsidRDefault="00173441">
      <w:pPr>
        <w:pStyle w:val="ConsPlusNormal"/>
        <w:spacing w:before="220"/>
        <w:ind w:firstLine="540"/>
        <w:jc w:val="both"/>
      </w:pPr>
      <w:r>
        <w:t>- документ, подтверждающий полномочия представителя (в случае подачи заявления и документов представителем).</w:t>
      </w:r>
    </w:p>
    <w:p w:rsidR="00173441" w:rsidRDefault="00173441">
      <w:pPr>
        <w:pStyle w:val="ConsPlusNormal"/>
        <w:spacing w:before="220"/>
        <w:ind w:firstLine="540"/>
        <w:jc w:val="both"/>
      </w:pPr>
      <w:r>
        <w:t>Заявление должно содержать:</w:t>
      </w:r>
    </w:p>
    <w:p w:rsidR="00173441" w:rsidRDefault="00173441">
      <w:pPr>
        <w:pStyle w:val="ConsPlusNormal"/>
        <w:spacing w:before="220"/>
        <w:ind w:firstLine="540"/>
        <w:jc w:val="both"/>
      </w:pPr>
      <w:r>
        <w:t>- фамилию, имя, отчество (при наличии) (для физических лиц и индивидуальных предпринимателей) или наименование организации (для юридических лиц);</w:t>
      </w:r>
    </w:p>
    <w:p w:rsidR="00173441" w:rsidRDefault="00173441">
      <w:pPr>
        <w:pStyle w:val="ConsPlusNormal"/>
        <w:spacing w:before="220"/>
        <w:ind w:firstLine="540"/>
        <w:jc w:val="both"/>
      </w:pPr>
      <w:r>
        <w:t>- адрес (почтовый, электронный, номер факса (последние при наличии), по которому должны быть направлены выписка (уведомление), номер телефона для контактов;</w:t>
      </w:r>
    </w:p>
    <w:p w:rsidR="00173441" w:rsidRDefault="00173441">
      <w:pPr>
        <w:pStyle w:val="ConsPlusNormal"/>
        <w:spacing w:before="220"/>
        <w:ind w:firstLine="540"/>
        <w:jc w:val="both"/>
      </w:pPr>
      <w:r>
        <w:t>- способ выдачи (направления) документа, являющегося результатом предоставления муниципальной услуги.</w:t>
      </w:r>
    </w:p>
    <w:p w:rsidR="00173441" w:rsidRDefault="00173441">
      <w:pPr>
        <w:pStyle w:val="ConsPlusNormal"/>
        <w:spacing w:before="220"/>
        <w:ind w:firstLine="540"/>
        <w:jc w:val="both"/>
      </w:pPr>
      <w:r>
        <w:t>Форму заявления о предоставлении муниципальной услуги заявитель может получить:</w:t>
      </w:r>
    </w:p>
    <w:p w:rsidR="00173441" w:rsidRDefault="00173441">
      <w:pPr>
        <w:pStyle w:val="ConsPlusNormal"/>
        <w:spacing w:before="220"/>
        <w:ind w:firstLine="540"/>
        <w:jc w:val="both"/>
      </w:pPr>
      <w:r>
        <w:t>- на информационном стенде в месте предоставления муниципальной услуги;</w:t>
      </w:r>
    </w:p>
    <w:p w:rsidR="00173441" w:rsidRDefault="00173441">
      <w:pPr>
        <w:pStyle w:val="ConsPlusNormal"/>
        <w:spacing w:before="220"/>
        <w:ind w:firstLine="540"/>
        <w:jc w:val="both"/>
      </w:pPr>
      <w:r>
        <w:t>- у специалиста отдела обеспечения использования муниципального имущества департамента имущественных и земельных отношений;</w:t>
      </w:r>
    </w:p>
    <w:p w:rsidR="00173441" w:rsidRDefault="00173441">
      <w:pPr>
        <w:pStyle w:val="ConsPlusNormal"/>
        <w:jc w:val="both"/>
      </w:pPr>
      <w:r>
        <w:t xml:space="preserve">(в ред. </w:t>
      </w:r>
      <w:hyperlink r:id="rId35">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 у специалиста филиала МФЦ;</w:t>
      </w:r>
    </w:p>
    <w:p w:rsidR="00173441" w:rsidRDefault="00173441">
      <w:pPr>
        <w:pStyle w:val="ConsPlusNormal"/>
        <w:spacing w:before="220"/>
        <w:ind w:firstLine="540"/>
        <w:jc w:val="both"/>
      </w:pPr>
      <w:r>
        <w:t>- посредством информационно-телекоммуникационной сети "Интернет" на Едином портале государственных услуг.</w:t>
      </w:r>
    </w:p>
    <w:p w:rsidR="00173441" w:rsidRDefault="00173441">
      <w:pPr>
        <w:pStyle w:val="ConsPlusNormal"/>
        <w:spacing w:before="220"/>
        <w:ind w:firstLine="540"/>
        <w:jc w:val="both"/>
      </w:pPr>
      <w:r>
        <w:t>10.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173441" w:rsidRDefault="00173441">
      <w:pPr>
        <w:pStyle w:val="ConsPlusNormal"/>
        <w:spacing w:before="220"/>
        <w:ind w:firstLine="540"/>
        <w:jc w:val="both"/>
      </w:pPr>
      <w:r>
        <w:t xml:space="preserve">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w:t>
      </w:r>
      <w:r>
        <w:lastRenderedPageBreak/>
        <w:t>должен превышать 15 минут.</w:t>
      </w:r>
    </w:p>
    <w:p w:rsidR="00173441" w:rsidRDefault="00173441">
      <w:pPr>
        <w:pStyle w:val="ConsPlusNormal"/>
        <w:spacing w:before="220"/>
        <w:ind w:firstLine="540"/>
        <w:jc w:val="both"/>
      </w:pPr>
      <w:r>
        <w:t>12. Письменные обращения, поступившие в адрес уполномоченного органа, в том числе посредством электронной почты, регистрируются специалистом, ответственным за предоставление муниципальной услуги в книге регистрации заявлений в течение одного рабочего дня с момента поступления в уполномоченный орган.</w:t>
      </w:r>
    </w:p>
    <w:p w:rsidR="00173441" w:rsidRDefault="00173441">
      <w:pPr>
        <w:pStyle w:val="ConsPlusNormal"/>
        <w:spacing w:before="220"/>
        <w:ind w:firstLine="540"/>
        <w:jc w:val="both"/>
      </w:pPr>
      <w:r>
        <w:t>При личном обращении заявителя с заявлением в уполномоченный орган, такое заявление регистрируется специалистом, ответственным за предоставление муниципальной услуги, в журнале регистрации заявлений в течение 15 минут.</w:t>
      </w:r>
    </w:p>
    <w:p w:rsidR="00173441" w:rsidRDefault="00173441">
      <w:pPr>
        <w:pStyle w:val="ConsPlusNormal"/>
        <w:spacing w:before="220"/>
        <w:ind w:firstLine="540"/>
        <w:jc w:val="both"/>
      </w:pPr>
      <w:r>
        <w:t>13.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графике работы, а также о справочных телефонных номерах.</w:t>
      </w:r>
    </w:p>
    <w:p w:rsidR="00173441" w:rsidRDefault="00173441">
      <w:pPr>
        <w:pStyle w:val="ConsPlusNormal"/>
        <w:spacing w:before="220"/>
        <w:ind w:firstLine="540"/>
        <w:jc w:val="both"/>
      </w:pPr>
      <w: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173441" w:rsidRDefault="00173441">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должны быть оборудованы соответствующими информационными стендами, вывесками, указателями.</w:t>
      </w:r>
    </w:p>
    <w:p w:rsidR="00173441" w:rsidRDefault="00173441">
      <w:pPr>
        <w:pStyle w:val="ConsPlusNormal"/>
        <w:spacing w:before="220"/>
        <w:ind w:firstLine="540"/>
        <w:jc w:val="both"/>
      </w:pPr>
      <w:r>
        <w:t>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 к печатающим и сканирующим устройствам, позволяющим организовать предоставление муниципальной услуги оперативно и в полном объеме.</w:t>
      </w:r>
    </w:p>
    <w:p w:rsidR="00173441" w:rsidRDefault="00173441">
      <w:pPr>
        <w:pStyle w:val="ConsPlusNormal"/>
        <w:spacing w:before="220"/>
        <w:ind w:firstLine="540"/>
        <w:jc w:val="both"/>
      </w:pPr>
      <w: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залах обслуживания.</w:t>
      </w:r>
    </w:p>
    <w:p w:rsidR="00173441" w:rsidRDefault="00173441">
      <w:pPr>
        <w:pStyle w:val="ConsPlusNormal"/>
        <w:spacing w:before="220"/>
        <w:ind w:firstLine="540"/>
        <w:jc w:val="both"/>
      </w:pPr>
      <w: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rsidR="00173441" w:rsidRDefault="00173441">
      <w:pPr>
        <w:pStyle w:val="ConsPlusNormal"/>
        <w:spacing w:before="220"/>
        <w:ind w:firstLine="540"/>
        <w:jc w:val="both"/>
      </w:pPr>
      <w:r>
        <w:t>14. Показателями доступности муниципальной услуги являются:</w:t>
      </w:r>
    </w:p>
    <w:p w:rsidR="00173441" w:rsidRDefault="00173441">
      <w:pPr>
        <w:pStyle w:val="ConsPlusNormal"/>
        <w:spacing w:before="220"/>
        <w:ind w:firstLine="540"/>
        <w:jc w:val="both"/>
      </w:pPr>
      <w:r>
        <w:t>- возможность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с использованием информационно-коммуникационных технологий;</w:t>
      </w:r>
    </w:p>
    <w:p w:rsidR="00173441" w:rsidRDefault="00173441">
      <w:pPr>
        <w:pStyle w:val="ConsPlusNormal"/>
        <w:spacing w:before="220"/>
        <w:ind w:firstLine="540"/>
        <w:jc w:val="both"/>
      </w:pPr>
      <w:r>
        <w:t>- бесплатность предоставления информации о процедуре предоставления муниципальной услуги;</w:t>
      </w:r>
    </w:p>
    <w:p w:rsidR="00173441" w:rsidRDefault="00173441">
      <w:pPr>
        <w:pStyle w:val="ConsPlusNormal"/>
        <w:spacing w:before="220"/>
        <w:ind w:firstLine="540"/>
        <w:jc w:val="both"/>
      </w:pPr>
      <w:r>
        <w:t>- возможность получения муниципальной услуги в филиале МФЦ;</w:t>
      </w:r>
    </w:p>
    <w:p w:rsidR="00173441" w:rsidRDefault="00173441">
      <w:pPr>
        <w:pStyle w:val="ConsPlusNormal"/>
        <w:spacing w:before="220"/>
        <w:ind w:firstLine="540"/>
        <w:jc w:val="both"/>
      </w:pPr>
      <w:r>
        <w:t xml:space="preserve">- взаимодействие заявителя с должностными лицами при предоставлении муниципальной </w:t>
      </w:r>
      <w:r>
        <w:lastRenderedPageBreak/>
        <w:t>услуги при подаче заявления и при получении результата не более 15 минут.</w:t>
      </w:r>
    </w:p>
    <w:p w:rsidR="00173441" w:rsidRDefault="00173441">
      <w:pPr>
        <w:pStyle w:val="ConsPlusNormal"/>
        <w:spacing w:before="220"/>
        <w:ind w:firstLine="540"/>
        <w:jc w:val="both"/>
      </w:pPr>
      <w:r>
        <w:t>15. Показателями качества муниципальной услуги являются:</w:t>
      </w:r>
    </w:p>
    <w:p w:rsidR="00173441" w:rsidRDefault="00173441">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73441" w:rsidRDefault="00173441">
      <w:pPr>
        <w:pStyle w:val="ConsPlusNormal"/>
        <w:spacing w:before="220"/>
        <w:ind w:firstLine="540"/>
        <w:jc w:val="both"/>
      </w:pPr>
      <w:r>
        <w:t>- соблюдение должностными лицами уполномоченного органа, предоставляющими муниципальную услугу, сроков предоставления муниципальной услуги;</w:t>
      </w:r>
    </w:p>
    <w:p w:rsidR="00173441" w:rsidRDefault="00173441">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173441" w:rsidRDefault="00173441">
      <w:pPr>
        <w:pStyle w:val="ConsPlusNormal"/>
        <w:spacing w:before="220"/>
        <w:ind w:firstLine="540"/>
        <w:jc w:val="both"/>
      </w:pPr>
      <w:r>
        <w:t>16. Муниципальная услуга в электронном виде не предоставляется.</w:t>
      </w:r>
    </w:p>
    <w:p w:rsidR="00173441" w:rsidRDefault="00173441">
      <w:pPr>
        <w:pStyle w:val="ConsPlusNormal"/>
        <w:spacing w:before="220"/>
        <w:ind w:firstLine="540"/>
        <w:jc w:val="both"/>
      </w:pPr>
      <w:r>
        <w:t>17. При оказании муниципальной услуги запрещается требовать от заявителя:</w:t>
      </w:r>
    </w:p>
    <w:p w:rsidR="00173441" w:rsidRDefault="00173441">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3441" w:rsidRDefault="00173441">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36">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173441" w:rsidRDefault="00173441">
      <w:pPr>
        <w:pStyle w:val="ConsPlusNormal"/>
        <w:spacing w:before="22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173441" w:rsidRDefault="00173441">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173441" w:rsidRDefault="00173441">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39">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73441" w:rsidRDefault="00173441">
      <w:pPr>
        <w:pStyle w:val="ConsPlusNormal"/>
        <w:spacing w:before="220"/>
        <w:ind w:firstLine="540"/>
        <w:jc w:val="both"/>
      </w:pPr>
      <w:r>
        <w:t xml:space="preserve">18. Структура административного регламента должна предусматривать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w:t>
      </w:r>
      <w:r>
        <w:lastRenderedPageBreak/>
        <w:t>исполнительной власти.</w:t>
      </w:r>
    </w:p>
    <w:p w:rsidR="00173441" w:rsidRDefault="00173441">
      <w:pPr>
        <w:pStyle w:val="ConsPlusNormal"/>
        <w:jc w:val="both"/>
      </w:pPr>
      <w:r>
        <w:t xml:space="preserve">(п. 18 введен </w:t>
      </w:r>
      <w:hyperlink r:id="rId40">
        <w:r>
          <w:rPr>
            <w:color w:val="0000FF"/>
          </w:rPr>
          <w:t>постановлением</w:t>
        </w:r>
      </w:hyperlink>
      <w:r>
        <w:t xml:space="preserve"> Администрации города Сургута от 23.03.2023 N 1471)</w:t>
      </w:r>
    </w:p>
    <w:p w:rsidR="00173441" w:rsidRDefault="00173441">
      <w:pPr>
        <w:pStyle w:val="ConsPlusNormal"/>
        <w:ind w:firstLine="540"/>
        <w:jc w:val="both"/>
      </w:pPr>
    </w:p>
    <w:p w:rsidR="00173441" w:rsidRDefault="00173441">
      <w:pPr>
        <w:pStyle w:val="ConsPlusTitle"/>
        <w:jc w:val="center"/>
        <w:outlineLvl w:val="1"/>
      </w:pPr>
      <w:r>
        <w:t>Раздел III. СОСТАВ, ПОСЛЕДОВАТЕЛЬНОСТЬ И СРОКИ ВЫПОЛНЕНИЯ</w:t>
      </w:r>
    </w:p>
    <w:p w:rsidR="00173441" w:rsidRDefault="00173441">
      <w:pPr>
        <w:pStyle w:val="ConsPlusTitle"/>
        <w:jc w:val="center"/>
      </w:pPr>
      <w:r>
        <w:t>АДМИНИСТРАТИВНЫХ ПРОЦЕДУР, ТРЕБОВАНИЯ К ПОРЯДКУ ИХ</w:t>
      </w:r>
    </w:p>
    <w:p w:rsidR="00173441" w:rsidRDefault="00173441">
      <w:pPr>
        <w:pStyle w:val="ConsPlusTitle"/>
        <w:jc w:val="center"/>
      </w:pPr>
      <w:r>
        <w:t>ВЫПОЛНЕНИЯ, В ТОМ ЧИСЛЕ ОСОБЕННОСТИ ВЫПОЛНЕНИЯ</w:t>
      </w:r>
    </w:p>
    <w:p w:rsidR="00173441" w:rsidRDefault="00173441">
      <w:pPr>
        <w:pStyle w:val="ConsPlusTitle"/>
        <w:jc w:val="center"/>
      </w:pPr>
      <w:r>
        <w:t>АДМИНИСТРАТИВНЫХ ПРОЦЕДУР В ЭЛЕКТРОННОЙ ФОРМЕ, А ТАКЖЕ</w:t>
      </w:r>
    </w:p>
    <w:p w:rsidR="00173441" w:rsidRDefault="00173441">
      <w:pPr>
        <w:pStyle w:val="ConsPlusTitle"/>
        <w:jc w:val="center"/>
      </w:pPr>
      <w:r>
        <w:t>ОСОБЕННОСТИ ВЫПОЛНЕНИЯ АДМИНИСТРАТИВНЫХ ПРОЦЕДУР</w:t>
      </w:r>
    </w:p>
    <w:p w:rsidR="00173441" w:rsidRDefault="00173441">
      <w:pPr>
        <w:pStyle w:val="ConsPlusTitle"/>
        <w:jc w:val="center"/>
      </w:pPr>
      <w:r>
        <w:t>В МНОГОФУНКЦИОНАЛЬНЫХ ЦЕНТРАХ</w:t>
      </w:r>
    </w:p>
    <w:p w:rsidR="00173441" w:rsidRDefault="00173441">
      <w:pPr>
        <w:pStyle w:val="ConsPlusNormal"/>
        <w:ind w:firstLine="540"/>
        <w:jc w:val="both"/>
      </w:pPr>
    </w:p>
    <w:p w:rsidR="00173441" w:rsidRDefault="00173441">
      <w:pPr>
        <w:pStyle w:val="ConsPlusNormal"/>
        <w:ind w:firstLine="540"/>
        <w:jc w:val="both"/>
      </w:pPr>
      <w:r>
        <w:t>1. Предоставление муниципальной услуги включает в себя следующие административные процедуры:</w:t>
      </w:r>
    </w:p>
    <w:p w:rsidR="00173441" w:rsidRDefault="00173441">
      <w:pPr>
        <w:pStyle w:val="ConsPlusNormal"/>
        <w:spacing w:before="220"/>
        <w:ind w:firstLine="540"/>
        <w:jc w:val="both"/>
      </w:pPr>
      <w:r>
        <w:t>- прием и регистрация заявления о предоставлении муниципальной услуги;</w:t>
      </w:r>
    </w:p>
    <w:p w:rsidR="00173441" w:rsidRDefault="00173441">
      <w:pPr>
        <w:pStyle w:val="ConsPlusNormal"/>
        <w:spacing w:before="220"/>
        <w:ind w:firstLine="540"/>
        <w:jc w:val="both"/>
      </w:pPr>
      <w:r>
        <w:t>- подготовка документа, являющегося результатом предоставления муниципальной услуги;</w:t>
      </w:r>
    </w:p>
    <w:p w:rsidR="00173441" w:rsidRDefault="00173441">
      <w:pPr>
        <w:pStyle w:val="ConsPlusNormal"/>
        <w:spacing w:before="220"/>
        <w:ind w:firstLine="540"/>
        <w:jc w:val="both"/>
      </w:pPr>
      <w:r>
        <w:t>- направление (выдача) результата предоставления муниципальной услуги.</w:t>
      </w:r>
    </w:p>
    <w:p w:rsidR="00173441" w:rsidRDefault="00173441">
      <w:pPr>
        <w:pStyle w:val="ConsPlusNormal"/>
        <w:spacing w:before="220"/>
        <w:ind w:firstLine="540"/>
        <w:jc w:val="both"/>
      </w:pPr>
      <w:r>
        <w:t>2. Прием и регистрация заявления о предоставлении муниципальной услуги.</w:t>
      </w:r>
    </w:p>
    <w:p w:rsidR="00173441" w:rsidRDefault="00173441">
      <w:pPr>
        <w:pStyle w:val="ConsPlusNormal"/>
        <w:spacing w:before="220"/>
        <w:ind w:firstLine="540"/>
        <w:jc w:val="both"/>
      </w:pPr>
      <w:r>
        <w:t>Основанием для начала административной процедуры является поступление в уполномоченный орган заявления о предоставлении муниципальной услуги.</w:t>
      </w:r>
    </w:p>
    <w:p w:rsidR="00173441" w:rsidRDefault="00173441">
      <w:pPr>
        <w:pStyle w:val="ConsPlusNormal"/>
        <w:spacing w:before="220"/>
        <w:ind w:firstLine="540"/>
        <w:jc w:val="both"/>
      </w:pPr>
      <w:r>
        <w:t>Должностным лицом, ответственным за прием и регистрацию заявления, является специалист отдела обеспечения использования муниципального имущества департамента имущественных и земельных отношений.</w:t>
      </w:r>
    </w:p>
    <w:p w:rsidR="00173441" w:rsidRDefault="00173441">
      <w:pPr>
        <w:pStyle w:val="ConsPlusNormal"/>
        <w:jc w:val="both"/>
      </w:pPr>
      <w:r>
        <w:t xml:space="preserve">(в ред. </w:t>
      </w:r>
      <w:hyperlink r:id="rId41">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173441" w:rsidRDefault="00173441">
      <w:pPr>
        <w:pStyle w:val="ConsPlusNormal"/>
        <w:spacing w:before="220"/>
        <w:ind w:firstLine="540"/>
        <w:jc w:val="both"/>
      </w:pPr>
      <w:r>
        <w:t>Продолжительность выполнения административных действий:</w:t>
      </w:r>
    </w:p>
    <w:p w:rsidR="00173441" w:rsidRDefault="00173441">
      <w:pPr>
        <w:pStyle w:val="ConsPlusNormal"/>
        <w:spacing w:before="220"/>
        <w:ind w:firstLine="540"/>
        <w:jc w:val="both"/>
      </w:pPr>
      <w:r>
        <w:t>- 15 минут с момента получения заявления специалистом отдела обеспечения использования муниципального имущества департамента имущественных и земельных отношений при личном обращении;</w:t>
      </w:r>
    </w:p>
    <w:p w:rsidR="00173441" w:rsidRDefault="00173441">
      <w:pPr>
        <w:pStyle w:val="ConsPlusNormal"/>
        <w:jc w:val="both"/>
      </w:pPr>
      <w:r>
        <w:t xml:space="preserve">(в ред. </w:t>
      </w:r>
      <w:hyperlink r:id="rId42">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 один рабочий день с момента представления заявления посредством почтового отправления.</w:t>
      </w:r>
    </w:p>
    <w:p w:rsidR="00173441" w:rsidRDefault="00173441">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173441" w:rsidRDefault="00173441">
      <w:pPr>
        <w:pStyle w:val="ConsPlusNormal"/>
        <w:spacing w:before="220"/>
        <w:ind w:firstLine="540"/>
        <w:jc w:val="both"/>
      </w:pPr>
      <w:r>
        <w:t>Максимальный срок выполнения данной административной процедуры составляет один рабочий день с момента представления заявления в уполномоченный орган.</w:t>
      </w:r>
    </w:p>
    <w:p w:rsidR="00173441" w:rsidRDefault="00173441">
      <w:pPr>
        <w:pStyle w:val="ConsPlusNormal"/>
        <w:spacing w:before="220"/>
        <w:ind w:firstLine="540"/>
        <w:jc w:val="both"/>
      </w:pPr>
      <w:r>
        <w:t>Результатом выполнения административной процедуры является зарегистрированное заявление.</w:t>
      </w:r>
    </w:p>
    <w:p w:rsidR="00173441" w:rsidRDefault="00173441">
      <w:pPr>
        <w:pStyle w:val="ConsPlusNormal"/>
        <w:spacing w:before="220"/>
        <w:ind w:firstLine="540"/>
        <w:jc w:val="both"/>
      </w:pPr>
      <w:r>
        <w:t>Способ фиксации результата выполнения административной процедуры: факт регистрации заявления о предоставлении муниципальной услуги фиксируется в книге регистрации заявлений с проставлением в заявлении отметки о регистрации.</w:t>
      </w:r>
    </w:p>
    <w:p w:rsidR="00173441" w:rsidRDefault="00173441">
      <w:pPr>
        <w:pStyle w:val="ConsPlusNormal"/>
        <w:spacing w:before="220"/>
        <w:ind w:firstLine="540"/>
        <w:jc w:val="both"/>
      </w:pPr>
      <w:r>
        <w:t xml:space="preserve">Зарегистрированное заявление и прилагаемые к нему документы передаются специалисту </w:t>
      </w:r>
      <w:r>
        <w:lastRenderedPageBreak/>
        <w:t>отдела обеспечения использования муниципального имущества департамента имущественных и земельных отношений, ответственному за предоставление муниципальной услуги.</w:t>
      </w:r>
    </w:p>
    <w:p w:rsidR="00173441" w:rsidRDefault="00173441">
      <w:pPr>
        <w:pStyle w:val="ConsPlusNormal"/>
        <w:jc w:val="both"/>
      </w:pPr>
      <w:r>
        <w:t xml:space="preserve">(в ред. </w:t>
      </w:r>
      <w:hyperlink r:id="rId43">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Административная процедура в электронном виде не осуществляется.</w:t>
      </w:r>
    </w:p>
    <w:p w:rsidR="00173441" w:rsidRDefault="00173441">
      <w:pPr>
        <w:pStyle w:val="ConsPlusNormal"/>
        <w:spacing w:before="220"/>
        <w:ind w:firstLine="540"/>
        <w:jc w:val="both"/>
      </w:pPr>
      <w:r>
        <w:t>3. Подготовка документа, являющегося результатом предоставления муниципальной услуги.</w:t>
      </w:r>
    </w:p>
    <w:p w:rsidR="00173441" w:rsidRDefault="00173441">
      <w:pPr>
        <w:pStyle w:val="ConsPlusNormal"/>
        <w:spacing w:before="220"/>
        <w:ind w:firstLine="540"/>
        <w:jc w:val="both"/>
      </w:pPr>
      <w:r>
        <w:t>Основанием для начала административной процедуры является поступление к специалисту отдела обеспечения использования муниципального имущества департамента имущественных и земельных отношений ответственному за предоставление муниципальной услуги, зарегистрированного заявления.</w:t>
      </w:r>
    </w:p>
    <w:p w:rsidR="00173441" w:rsidRDefault="00173441">
      <w:pPr>
        <w:pStyle w:val="ConsPlusNormal"/>
        <w:jc w:val="both"/>
      </w:pPr>
      <w:r>
        <w:t xml:space="preserve">(в ред. </w:t>
      </w:r>
      <w:hyperlink r:id="rId44">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Должностным лицом, ответственным за подготовку проекта документа, являющегося результатом предоставления муниципальной услуги, является специалист отдела обеспечения использования муниципального имущества департамента имущественных и земельных отношений ответственный за предоставление муниципальной услуги.</w:t>
      </w:r>
    </w:p>
    <w:p w:rsidR="00173441" w:rsidRDefault="00173441">
      <w:pPr>
        <w:pStyle w:val="ConsPlusNormal"/>
        <w:jc w:val="both"/>
      </w:pPr>
      <w:r>
        <w:t xml:space="preserve">(в ред. </w:t>
      </w:r>
      <w:hyperlink r:id="rId45">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Должностным лицом, ответственным за подписание документа, являющегося результатом предоставления муниципальной услуги, является директор департамента имущественных и земельных отношений либо лицо, его замещающее.</w:t>
      </w:r>
    </w:p>
    <w:p w:rsidR="00173441" w:rsidRDefault="00173441">
      <w:pPr>
        <w:pStyle w:val="ConsPlusNormal"/>
        <w:jc w:val="both"/>
      </w:pPr>
      <w:r>
        <w:t xml:space="preserve">(в ред. </w:t>
      </w:r>
      <w:hyperlink r:id="rId46">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Административные действия, входящие в состав административной процедуры:</w:t>
      </w:r>
    </w:p>
    <w:p w:rsidR="00173441" w:rsidRDefault="00173441">
      <w:pPr>
        <w:pStyle w:val="ConsPlusNormal"/>
        <w:spacing w:before="220"/>
        <w:ind w:firstLine="540"/>
        <w:jc w:val="both"/>
      </w:pPr>
      <w:r>
        <w:t>- специалист, ответственный за предоставление муниципальной услуги, в течение трех рабочих дней со дня поступления к нему заявления, готовит проект документа, являющегося результатом предоставления муниципальной услуги, и передает его на подпись должностному лицу либо лицу, его замещающему;</w:t>
      </w:r>
    </w:p>
    <w:p w:rsidR="00173441" w:rsidRDefault="00173441">
      <w:pPr>
        <w:pStyle w:val="ConsPlusNormal"/>
        <w:spacing w:before="220"/>
        <w:ind w:firstLine="540"/>
        <w:jc w:val="both"/>
      </w:pPr>
      <w:r>
        <w:t>- должностное лицо либо лицо, его замещающее, в течение трех рабочих дней со дня поступления к нему на подпись проекта документа, являющегося результатом предоставления муниципальной услуги, подписывает его и передает специалисту, ответственному за направление (выдачу) заявителю результата предоставления муниципальной услуги.</w:t>
      </w:r>
    </w:p>
    <w:p w:rsidR="00173441" w:rsidRDefault="00173441">
      <w:pPr>
        <w:pStyle w:val="ConsPlusNormal"/>
        <w:spacing w:before="220"/>
        <w:ind w:firstLine="540"/>
        <w:jc w:val="both"/>
      </w:pPr>
      <w:r>
        <w:t>Критерием для принятия решения о подготовке и подписании документа, являющегося результатом предоставления муниципальной услуги, является наличие зарегистрированного заявления о предоставлении муниципальной услуги.</w:t>
      </w:r>
    </w:p>
    <w:p w:rsidR="00173441" w:rsidRDefault="00173441">
      <w:pPr>
        <w:pStyle w:val="ConsPlusNormal"/>
        <w:spacing w:before="220"/>
        <w:ind w:firstLine="540"/>
        <w:jc w:val="both"/>
      </w:pPr>
      <w:r>
        <w:t>Максимальный срок выполнения административной процедуры шесть рабочих дней со дня поступления заявления к специалисту, ответственному за предоставление муниципальной услуги.</w:t>
      </w:r>
    </w:p>
    <w:p w:rsidR="00173441" w:rsidRDefault="00173441">
      <w:pPr>
        <w:pStyle w:val="ConsPlusNormal"/>
        <w:spacing w:before="220"/>
        <w:ind w:firstLine="540"/>
        <w:jc w:val="both"/>
      </w:pPr>
      <w:r>
        <w:t>Результатом выполнения административной процедуры является документ, подписанный директором департамента имущественных и земельных отношений либо лицом, его замещающим, являющийся результатом предоставления муниципальной услуги.</w:t>
      </w:r>
    </w:p>
    <w:p w:rsidR="00173441" w:rsidRDefault="00173441">
      <w:pPr>
        <w:pStyle w:val="ConsPlusNormal"/>
        <w:jc w:val="both"/>
      </w:pPr>
      <w:r>
        <w:t xml:space="preserve">(в ред. </w:t>
      </w:r>
      <w:hyperlink r:id="rId47">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 и в книге регистрации заявлений по муниципальной услуге.</w:t>
      </w:r>
    </w:p>
    <w:p w:rsidR="00173441" w:rsidRDefault="00173441">
      <w:pPr>
        <w:pStyle w:val="ConsPlusNormal"/>
        <w:spacing w:before="220"/>
        <w:ind w:firstLine="540"/>
        <w:jc w:val="both"/>
      </w:pPr>
      <w:r>
        <w:t>Административная процедура в электронном виде не осуществляется.</w:t>
      </w:r>
    </w:p>
    <w:p w:rsidR="00173441" w:rsidRDefault="00173441">
      <w:pPr>
        <w:pStyle w:val="ConsPlusNormal"/>
        <w:spacing w:before="220"/>
        <w:ind w:firstLine="540"/>
        <w:jc w:val="both"/>
      </w:pPr>
      <w:r>
        <w:t>4. Направление (выдача) результата предоставления муниципальной услуги.</w:t>
      </w:r>
    </w:p>
    <w:p w:rsidR="00173441" w:rsidRDefault="00173441">
      <w:pPr>
        <w:pStyle w:val="ConsPlusNormal"/>
        <w:spacing w:before="220"/>
        <w:ind w:firstLine="540"/>
        <w:jc w:val="both"/>
      </w:pPr>
      <w:r>
        <w:lastRenderedPageBreak/>
        <w:t>Основанием для начала административной процедуры является поступление к специалисту отдела обеспечения использования муниципального имущества департамента имущественных и земельных отношений, ответственному за направление (выдачу) заявителю результата предоставления муниципальной услуги, подписанного и зарегистрированного документа, являющегося результатом предоставления муниципальной услуги.</w:t>
      </w:r>
    </w:p>
    <w:p w:rsidR="00173441" w:rsidRDefault="00173441">
      <w:pPr>
        <w:pStyle w:val="ConsPlusNormal"/>
        <w:jc w:val="both"/>
      </w:pPr>
      <w:r>
        <w:t xml:space="preserve">(в ред. </w:t>
      </w:r>
      <w:hyperlink r:id="rId48">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Должностным лицом, ответственным за направление (выдачу) результата предоставления муниципальной услуги, является специалист отдела обеспечения использования муниципального имущества департамента имущественных и земельных отношений.</w:t>
      </w:r>
    </w:p>
    <w:p w:rsidR="00173441" w:rsidRDefault="00173441">
      <w:pPr>
        <w:pStyle w:val="ConsPlusNormal"/>
        <w:jc w:val="both"/>
      </w:pPr>
      <w:r>
        <w:t xml:space="preserve">(в ред. </w:t>
      </w:r>
      <w:hyperlink r:id="rId49">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Административные действия, входящие в состав административной процедуры: выдача (направление) заявителю результата предоставления муниципальной услуги способом, указанным в заявлении заявителя.</w:t>
      </w:r>
    </w:p>
    <w:p w:rsidR="00173441" w:rsidRDefault="00173441">
      <w:pPr>
        <w:pStyle w:val="ConsPlusNormal"/>
        <w:spacing w:before="220"/>
        <w:ind w:firstLine="540"/>
        <w:jc w:val="both"/>
      </w:pPr>
      <w:r>
        <w:t xml:space="preserve">Критерием принятия решения о выдаче (направлении) результата муниципальной услуги является подписанный документ, являющийся результатом предоставления муниципальной услуги, указанный в </w:t>
      </w:r>
      <w:hyperlink w:anchor="P85">
        <w:r>
          <w:rPr>
            <w:color w:val="0000FF"/>
          </w:rPr>
          <w:t>пункте 3 раздела II</w:t>
        </w:r>
      </w:hyperlink>
      <w:r>
        <w:t xml:space="preserve"> настоящего административного регламента.</w:t>
      </w:r>
    </w:p>
    <w:p w:rsidR="00173441" w:rsidRDefault="00173441">
      <w:pPr>
        <w:pStyle w:val="ConsPlusNormal"/>
        <w:spacing w:before="220"/>
        <w:ind w:firstLine="540"/>
        <w:jc w:val="both"/>
      </w:pPr>
      <w:r>
        <w:t>Максимальный срок выполнения административной процедуры три рабочих дня со дня подписания документа, являющегося результатом предоставления муниципальной услуги.</w:t>
      </w:r>
    </w:p>
    <w:p w:rsidR="00173441" w:rsidRDefault="00173441">
      <w:pPr>
        <w:pStyle w:val="ConsPlusNormal"/>
        <w:spacing w:before="220"/>
        <w:ind w:firstLine="540"/>
        <w:jc w:val="both"/>
      </w:pPr>
      <w:r>
        <w:t>Результатом выполнения данной административной процедуры в соответствии с волеизъявлением заявителя, указанным в заявлении, является:</w:t>
      </w:r>
    </w:p>
    <w:p w:rsidR="00173441" w:rsidRDefault="00173441">
      <w:pPr>
        <w:pStyle w:val="ConsPlusNormal"/>
        <w:spacing w:before="220"/>
        <w:ind w:firstLine="540"/>
        <w:jc w:val="both"/>
      </w:pPr>
      <w:r>
        <w:t>- выдача заявителю документа, являющегося результатом предоставления муниципальной услуги, уполномоченным органом или филиалом МФЦ;</w:t>
      </w:r>
    </w:p>
    <w:p w:rsidR="00173441" w:rsidRDefault="00173441">
      <w:pPr>
        <w:pStyle w:val="ConsPlusNormal"/>
        <w:spacing w:before="220"/>
        <w:ind w:firstLine="540"/>
        <w:jc w:val="both"/>
      </w:pPr>
      <w:r>
        <w:t>- направление документа, являющегося результатом предоставления муниципальной услуги, заявителю почтой по почтовому адресу, указанному в заявлении;</w:t>
      </w:r>
    </w:p>
    <w:p w:rsidR="00173441" w:rsidRDefault="00173441">
      <w:pPr>
        <w:pStyle w:val="ConsPlusNormal"/>
        <w:spacing w:before="220"/>
        <w:ind w:firstLine="540"/>
        <w:jc w:val="both"/>
      </w:pPr>
      <w:r>
        <w:t>- направление заявителю документа, являющегося результатом предоставления муниципальной услуги, посредством электронной почты.</w:t>
      </w:r>
    </w:p>
    <w:p w:rsidR="00173441" w:rsidRDefault="00173441">
      <w:pPr>
        <w:pStyle w:val="ConsPlusNormal"/>
        <w:spacing w:before="220"/>
        <w:ind w:firstLine="540"/>
        <w:jc w:val="both"/>
      </w:pPr>
      <w:r>
        <w:t>При указании заявителем в заявлении способа получения документа - лично в филиале МФЦ, специалист отдела обеспечения использования муниципального имущества, ответственный за направление (выдачу) заявителю результата предоставления муниципальной услуги, обеспечивает его передачу в филиал МФЦ в соответствии с соглашением о взаимодействии.</w:t>
      </w:r>
    </w:p>
    <w:p w:rsidR="00173441" w:rsidRDefault="00173441">
      <w:pPr>
        <w:pStyle w:val="ConsPlusNormal"/>
        <w:spacing w:before="220"/>
        <w:ind w:firstLine="540"/>
        <w:jc w:val="both"/>
      </w:pPr>
      <w:r>
        <w:t>Способ фиксации результата выполнения административной процедуры:</w:t>
      </w:r>
    </w:p>
    <w:p w:rsidR="00173441" w:rsidRDefault="00173441">
      <w:pPr>
        <w:pStyle w:val="ConsPlusNormal"/>
        <w:spacing w:before="220"/>
        <w:ind w:firstLine="540"/>
        <w:jc w:val="both"/>
      </w:pPr>
      <w:r>
        <w:t>- при выдаче документа, являющегося результатом предоставления муниципальной услуги, лично заявителю - запись заявителя в книге регистрации заявлений по муниципальной услуге;</w:t>
      </w:r>
    </w:p>
    <w:p w:rsidR="00173441" w:rsidRDefault="00173441">
      <w:pPr>
        <w:pStyle w:val="ConsPlusNormal"/>
        <w:spacing w:before="220"/>
        <w:ind w:firstLine="540"/>
        <w:jc w:val="both"/>
      </w:pPr>
      <w:r>
        <w:t>- при направлении заявителю документа, являющегося результатом предоставления муниципальной услуги, почтой - отметка о дате направления письма отображается в электронном документообороте;</w:t>
      </w:r>
    </w:p>
    <w:p w:rsidR="00173441" w:rsidRDefault="00173441">
      <w:pPr>
        <w:pStyle w:val="ConsPlusNormal"/>
        <w:spacing w:before="220"/>
        <w:ind w:firstLine="540"/>
        <w:jc w:val="both"/>
      </w:pPr>
      <w:r>
        <w:t>- при выдаче документа, являющегося результатом предоставления муниципальной услуги, в филиале МФЦ - отображение в электронном документообороте, отметка в книге регистрации заявлений по муниципальной услуге;</w:t>
      </w:r>
    </w:p>
    <w:p w:rsidR="00173441" w:rsidRDefault="00173441">
      <w:pPr>
        <w:pStyle w:val="ConsPlusNormal"/>
        <w:spacing w:before="220"/>
        <w:ind w:firstLine="540"/>
        <w:jc w:val="both"/>
      </w:pPr>
      <w:r>
        <w:t xml:space="preserve">- в случае направления документа, являющегося результатом предоставления муниципальной услуги, на электронную почту заявителя - прикрепление к электронному документообороту скриншота электронного уведомления о доставке сообщения, отметка в книги </w:t>
      </w:r>
      <w:r>
        <w:lastRenderedPageBreak/>
        <w:t>регистрации заявлений по муниципальной услуге.</w:t>
      </w:r>
    </w:p>
    <w:p w:rsidR="00173441" w:rsidRDefault="00173441">
      <w:pPr>
        <w:pStyle w:val="ConsPlusNormal"/>
        <w:spacing w:before="220"/>
        <w:ind w:firstLine="540"/>
        <w:jc w:val="both"/>
      </w:pPr>
      <w:r>
        <w:t>Административная процедура в электронном виде не осуществляется.</w:t>
      </w:r>
    </w:p>
    <w:p w:rsidR="00173441" w:rsidRDefault="00173441">
      <w:pPr>
        <w:pStyle w:val="ConsPlusNormal"/>
        <w:spacing w:before="220"/>
        <w:ind w:firstLine="540"/>
        <w:jc w:val="both"/>
      </w:pPr>
      <w:r>
        <w:t>5.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а также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 отсутствуют.</w:t>
      </w:r>
    </w:p>
    <w:p w:rsidR="00173441" w:rsidRDefault="00173441">
      <w:pPr>
        <w:pStyle w:val="ConsPlusNormal"/>
        <w:jc w:val="both"/>
      </w:pPr>
      <w:r>
        <w:t xml:space="preserve">(п. 5 введен </w:t>
      </w:r>
      <w:hyperlink r:id="rId50">
        <w:r>
          <w:rPr>
            <w:color w:val="0000FF"/>
          </w:rPr>
          <w:t>постановлением</w:t>
        </w:r>
      </w:hyperlink>
      <w:r>
        <w:t xml:space="preserve"> Администрации города Сургута от 19.01.2022 N 362)</w:t>
      </w:r>
    </w:p>
    <w:p w:rsidR="00173441" w:rsidRDefault="00173441">
      <w:pPr>
        <w:pStyle w:val="ConsPlusNormal"/>
        <w:spacing w:before="220"/>
        <w:ind w:firstLine="540"/>
        <w:jc w:val="both"/>
      </w:pPr>
      <w:r>
        <w:t>6. Случаи и порядок предоставления муниципальной услуги в упреждающем (проактивном) режиме административным регламентом не предусмотрены.</w:t>
      </w:r>
    </w:p>
    <w:p w:rsidR="00173441" w:rsidRDefault="00173441">
      <w:pPr>
        <w:pStyle w:val="ConsPlusNormal"/>
        <w:jc w:val="both"/>
      </w:pPr>
      <w:r>
        <w:t xml:space="preserve">(п. 6 введен </w:t>
      </w:r>
      <w:hyperlink r:id="rId51">
        <w:r>
          <w:rPr>
            <w:color w:val="0000FF"/>
          </w:rPr>
          <w:t>постановлением</w:t>
        </w:r>
      </w:hyperlink>
      <w:r>
        <w:t xml:space="preserve"> Администрации города Сургута от 23.03.2023 N 1471)</w:t>
      </w:r>
    </w:p>
    <w:p w:rsidR="00173441" w:rsidRDefault="00173441">
      <w:pPr>
        <w:pStyle w:val="ConsPlusNormal"/>
        <w:ind w:firstLine="540"/>
        <w:jc w:val="both"/>
      </w:pPr>
    </w:p>
    <w:p w:rsidR="00173441" w:rsidRDefault="00173441">
      <w:pPr>
        <w:pStyle w:val="ConsPlusTitle"/>
        <w:jc w:val="center"/>
        <w:outlineLvl w:val="1"/>
      </w:pPr>
      <w:r>
        <w:t>Раздел IV. ФОРМЫ КОНТРОЛЯ ЗА ИСПОЛНЕНИЕМ АДМИНИСТРАТИВНОГО</w:t>
      </w:r>
    </w:p>
    <w:p w:rsidR="00173441" w:rsidRDefault="00173441">
      <w:pPr>
        <w:pStyle w:val="ConsPlusTitle"/>
        <w:jc w:val="center"/>
      </w:pPr>
      <w:r>
        <w:t>РЕГЛАМЕНТА</w:t>
      </w:r>
    </w:p>
    <w:p w:rsidR="00173441" w:rsidRDefault="00173441">
      <w:pPr>
        <w:pStyle w:val="ConsPlusNormal"/>
        <w:ind w:firstLine="540"/>
        <w:jc w:val="both"/>
      </w:pPr>
    </w:p>
    <w:p w:rsidR="00173441" w:rsidRDefault="00173441">
      <w:pPr>
        <w:pStyle w:val="ConsPlusNormal"/>
        <w:ind w:firstLine="540"/>
        <w:jc w:val="both"/>
      </w:pPr>
      <w:r>
        <w:t>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директором филиала МФЦ в отношении сотрудников филиала МФЦ и директором департамента имущественных и земельных отношений либо лицом, его замещающим, начальником отдела обеспечения использования муниципального имущества в отношении специалистов отдела.</w:t>
      </w:r>
    </w:p>
    <w:p w:rsidR="00173441" w:rsidRDefault="00173441">
      <w:pPr>
        <w:pStyle w:val="ConsPlusNormal"/>
        <w:jc w:val="both"/>
      </w:pPr>
      <w:r>
        <w:t xml:space="preserve">(в ред. </w:t>
      </w:r>
      <w:hyperlink r:id="rId52">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2.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директора департамента имущественных и земельных отношений либо лица, его замещающего.</w:t>
      </w:r>
    </w:p>
    <w:p w:rsidR="00173441" w:rsidRDefault="00173441">
      <w:pPr>
        <w:pStyle w:val="ConsPlusNormal"/>
        <w:jc w:val="both"/>
      </w:pPr>
      <w:r>
        <w:t xml:space="preserve">(в ред. </w:t>
      </w:r>
      <w:hyperlink r:id="rId53">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3. Плановые проверки полноты и качества предоставления муниципальной услуги осуществляются начальником отдела обеспечения использования муниципального имущества департамента имущественных и земельных отношений ежеквартально.</w:t>
      </w:r>
    </w:p>
    <w:p w:rsidR="00173441" w:rsidRDefault="00173441">
      <w:pPr>
        <w:pStyle w:val="ConsPlusNormal"/>
        <w:jc w:val="both"/>
      </w:pPr>
      <w:r>
        <w:t xml:space="preserve">(в ред. </w:t>
      </w:r>
      <w:hyperlink r:id="rId54">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4. Внеплановые проверки проводятся при выявлении нарушения директором департамента имущественных и земельных отношений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rsidR="00173441" w:rsidRDefault="00173441">
      <w:pPr>
        <w:pStyle w:val="ConsPlusNormal"/>
        <w:jc w:val="both"/>
      </w:pPr>
      <w:r>
        <w:t xml:space="preserve">(в ред. </w:t>
      </w:r>
      <w:hyperlink r:id="rId55">
        <w:r>
          <w:rPr>
            <w:color w:val="0000FF"/>
          </w:rPr>
          <w:t>постановления</w:t>
        </w:r>
      </w:hyperlink>
      <w:r>
        <w:t xml:space="preserve"> Администрации города Сургута от 19.01.2022 N 362)</w:t>
      </w:r>
    </w:p>
    <w:p w:rsidR="00173441" w:rsidRDefault="00173441">
      <w:pPr>
        <w:pStyle w:val="ConsPlusNormal"/>
        <w:spacing w:before="220"/>
        <w:ind w:firstLine="540"/>
        <w:jc w:val="both"/>
      </w:pPr>
      <w:r>
        <w:t>При проведении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173441" w:rsidRDefault="00173441">
      <w:pPr>
        <w:pStyle w:val="ConsPlusNormal"/>
        <w:spacing w:before="220"/>
        <w:ind w:firstLine="540"/>
        <w:jc w:val="both"/>
      </w:pPr>
      <w:r>
        <w:lastRenderedPageBreak/>
        <w:t xml:space="preserve">5. Рассмотрение жалобы заявителя осуществляется в порядке, предусмотренном </w:t>
      </w:r>
      <w:hyperlink w:anchor="P226">
        <w:r>
          <w:rPr>
            <w:color w:val="0000FF"/>
          </w:rPr>
          <w:t>разделом V</w:t>
        </w:r>
      </w:hyperlink>
      <w:r>
        <w:t xml:space="preserve"> настоящего административного регламента.</w:t>
      </w:r>
    </w:p>
    <w:p w:rsidR="00173441" w:rsidRDefault="00173441">
      <w:pPr>
        <w:pStyle w:val="ConsPlusNormal"/>
        <w:spacing w:before="220"/>
        <w:ind w:firstLine="540"/>
        <w:jc w:val="both"/>
      </w:pPr>
      <w:r>
        <w:t>Проверки проводятся лицами, уполномоченными руководителем уполномоченного органа либо лицом, его замещающим.</w:t>
      </w:r>
    </w:p>
    <w:p w:rsidR="00173441" w:rsidRDefault="00173441">
      <w:pPr>
        <w:pStyle w:val="ConsPlusNormal"/>
        <w:spacing w:before="220"/>
        <w:ind w:firstLine="540"/>
        <w:jc w:val="both"/>
      </w:pPr>
      <w:r>
        <w:t>Результаты проверки оформляются в форме акта, который подписывается лицами, участвующими в проведении проверки.</w:t>
      </w:r>
    </w:p>
    <w:p w:rsidR="00173441" w:rsidRDefault="00173441">
      <w:pPr>
        <w:pStyle w:val="ConsPlusNormal"/>
        <w:spacing w:before="220"/>
        <w:ind w:firstLine="540"/>
        <w:jc w:val="both"/>
      </w:pPr>
      <w:r>
        <w:t>6.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rsidR="00173441" w:rsidRDefault="00173441">
      <w:pPr>
        <w:pStyle w:val="ConsPlusNormal"/>
        <w:spacing w:before="220"/>
        <w:ind w:firstLine="540"/>
        <w:jc w:val="both"/>
      </w:pPr>
      <w:r>
        <w:t>7.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w:t>
      </w:r>
    </w:p>
    <w:p w:rsidR="00173441" w:rsidRDefault="00173441">
      <w:pPr>
        <w:pStyle w:val="ConsPlusNormal"/>
        <w:spacing w:before="220"/>
        <w:ind w:firstLine="540"/>
        <w:jc w:val="both"/>
      </w:pPr>
      <w: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173441" w:rsidRDefault="00173441">
      <w:pPr>
        <w:pStyle w:val="ConsPlusNormal"/>
        <w:spacing w:before="220"/>
        <w:ind w:firstLine="540"/>
        <w:jc w:val="both"/>
      </w:pPr>
      <w:r>
        <w:t xml:space="preserve">8. В соответствии со </w:t>
      </w:r>
      <w:hyperlink r:id="rId56">
        <w:r>
          <w:rPr>
            <w:color w:val="0000FF"/>
          </w:rPr>
          <w:t>статьей 9.6</w:t>
        </w:r>
      </w:hyperlink>
      <w:r>
        <w:t xml:space="preserve"> Закона ХМАО - Югры от 11.06.2010 N 102-оз "Об административных нарушениях" должностные лица уполномоченного органа, работники филиала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филиал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филиала МФЦ).</w:t>
      </w:r>
    </w:p>
    <w:p w:rsidR="00173441" w:rsidRDefault="00173441">
      <w:pPr>
        <w:pStyle w:val="ConsPlusNormal"/>
        <w:ind w:firstLine="540"/>
        <w:jc w:val="both"/>
      </w:pPr>
    </w:p>
    <w:p w:rsidR="00173441" w:rsidRDefault="00173441">
      <w:pPr>
        <w:pStyle w:val="ConsPlusTitle"/>
        <w:jc w:val="center"/>
        <w:outlineLvl w:val="1"/>
      </w:pPr>
      <w:bookmarkStart w:id="3" w:name="P226"/>
      <w:bookmarkEnd w:id="3"/>
      <w:r>
        <w:t>Раздел V. ДОСУДЕБНЫЙ (ВНЕСУДЕБНЫЙ) ПОРЯДОК ПОДАЧИ</w:t>
      </w:r>
    </w:p>
    <w:p w:rsidR="00173441" w:rsidRDefault="00173441">
      <w:pPr>
        <w:pStyle w:val="ConsPlusTitle"/>
        <w:jc w:val="center"/>
      </w:pPr>
      <w:r>
        <w:t>И РАССМОТРЕНИЯ ЖАЛОБ НА ДЕЙСТВИЯ (БЕЗДЕЙСТВИЕ) ОРГАНОВ</w:t>
      </w:r>
    </w:p>
    <w:p w:rsidR="00173441" w:rsidRDefault="00173441">
      <w:pPr>
        <w:pStyle w:val="ConsPlusTitle"/>
        <w:jc w:val="center"/>
      </w:pPr>
      <w:r>
        <w:t>МЕСТНОГО САМОУПРАВЛЕНИЯ ГОРОДА СУРГУТА, ИХ ДОЛЖНОСТНЫХ ЛИЦ</w:t>
      </w:r>
    </w:p>
    <w:p w:rsidR="00173441" w:rsidRDefault="00173441">
      <w:pPr>
        <w:pStyle w:val="ConsPlusTitle"/>
        <w:jc w:val="center"/>
      </w:pPr>
      <w:r>
        <w:t>И МУНИЦИПАЛЬНЫХ СЛУЖАЩИХ ПРИ ПРЕДОСТАВЛЕНИИ МУНИЦИПАЛЬНЫХ</w:t>
      </w:r>
    </w:p>
    <w:p w:rsidR="00173441" w:rsidRDefault="00173441">
      <w:pPr>
        <w:pStyle w:val="ConsPlusTitle"/>
        <w:jc w:val="center"/>
      </w:pPr>
      <w:r>
        <w:t>УСЛУГ</w:t>
      </w:r>
    </w:p>
    <w:p w:rsidR="00173441" w:rsidRDefault="00173441">
      <w:pPr>
        <w:pStyle w:val="ConsPlusNormal"/>
        <w:ind w:firstLine="540"/>
        <w:jc w:val="both"/>
      </w:pPr>
    </w:p>
    <w:p w:rsidR="00173441" w:rsidRDefault="00173441">
      <w:pPr>
        <w:pStyle w:val="ConsPlusNormal"/>
        <w:ind w:firstLine="540"/>
        <w:jc w:val="both"/>
      </w:pPr>
      <w:r>
        <w:t>1. Заявитель вправе обратиться с жалобой на решения 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173441" w:rsidRDefault="00173441">
      <w:pPr>
        <w:pStyle w:val="ConsPlusNormal"/>
        <w:spacing w:before="220"/>
        <w:ind w:firstLine="540"/>
        <w:jc w:val="both"/>
      </w:pPr>
      <w:r>
        <w:t xml:space="preserve">2. Действие настоящего раздела административного регламента распространяется на жалобы, поданные с соблюдением требований Федерального </w:t>
      </w:r>
      <w:hyperlink r:id="rId57">
        <w:r>
          <w:rPr>
            <w:color w:val="0000FF"/>
          </w:rPr>
          <w:t>закона</w:t>
        </w:r>
      </w:hyperlink>
      <w:r>
        <w:t xml:space="preserve"> от 27.07.2010 N 210-ФЗ "Об организации предоставления государственных и муниципальных услуг" (далее - жалобы).</w:t>
      </w:r>
    </w:p>
    <w:p w:rsidR="00173441" w:rsidRDefault="00173441">
      <w:pPr>
        <w:pStyle w:val="ConsPlusNormal"/>
        <w:spacing w:before="220"/>
        <w:ind w:firstLine="540"/>
        <w:jc w:val="both"/>
      </w:pPr>
      <w:r>
        <w:t xml:space="preserve">Действие настоящего раздела административного регламента не распространяется на </w:t>
      </w:r>
      <w:r>
        <w:lastRenderedPageBreak/>
        <w:t xml:space="preserve">отношения, регулируемые Федеральным </w:t>
      </w:r>
      <w:hyperlink r:id="rId58">
        <w:r>
          <w:rPr>
            <w:color w:val="0000FF"/>
          </w:rPr>
          <w:t>законом</w:t>
        </w:r>
      </w:hyperlink>
      <w:r>
        <w:t xml:space="preserve"> от 02.05.2006 N 59-ФЗ "О порядке рассмотрения обращений граждан Российской Федерации".</w:t>
      </w:r>
    </w:p>
    <w:p w:rsidR="00173441" w:rsidRDefault="00173441">
      <w:pPr>
        <w:pStyle w:val="ConsPlusNormal"/>
        <w:spacing w:before="220"/>
        <w:ind w:firstLine="540"/>
        <w:jc w:val="both"/>
      </w:pPr>
      <w:r>
        <w:t xml:space="preserve">Порядок досудебного (внесудебного) обжалования решений и действий (бездействия) филиала МФЦ и его работников регламентирован </w:t>
      </w:r>
      <w:hyperlink r:id="rId59">
        <w:r>
          <w:rPr>
            <w:color w:val="0000FF"/>
          </w:rPr>
          <w:t>постановлением</w:t>
        </w:r>
      </w:hyperlink>
      <w:r>
        <w:t xml:space="preserve"> Правительства Ханты-Мансийского автономного округа - Югры от 02.11.2012 N 431-п "О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173441" w:rsidRDefault="00173441">
      <w:pPr>
        <w:pStyle w:val="ConsPlusNormal"/>
        <w:jc w:val="both"/>
      </w:pPr>
      <w:r>
        <w:t xml:space="preserve">(в ред. </w:t>
      </w:r>
      <w:hyperlink r:id="rId60">
        <w:r>
          <w:rPr>
            <w:color w:val="0000FF"/>
          </w:rPr>
          <w:t>постановления</w:t>
        </w:r>
      </w:hyperlink>
      <w:r>
        <w:t xml:space="preserve"> Администрации города Сургута от 23.03.2023 N 1471)</w:t>
      </w:r>
    </w:p>
    <w:p w:rsidR="00173441" w:rsidRDefault="00173441">
      <w:pPr>
        <w:pStyle w:val="ConsPlusNormal"/>
        <w:spacing w:before="220"/>
        <w:ind w:firstLine="540"/>
        <w:jc w:val="both"/>
      </w:pPr>
      <w:r>
        <w:t>3. Жалоба подается в письменной форме на бумажном носителе или в электронной форме.</w:t>
      </w:r>
    </w:p>
    <w:p w:rsidR="00173441" w:rsidRDefault="00173441">
      <w:pPr>
        <w:pStyle w:val="ConsPlusNormal"/>
        <w:spacing w:before="220"/>
        <w:ind w:firstLine="540"/>
        <w:jc w:val="both"/>
      </w:pPr>
      <w:r>
        <w:t>Жалоба в письменной форме может быть направлена по почте, через филиал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73441" w:rsidRDefault="00173441">
      <w:pPr>
        <w:pStyle w:val="ConsPlusNormal"/>
        <w:spacing w:before="220"/>
        <w:ind w:firstLine="540"/>
        <w:jc w:val="both"/>
      </w:pPr>
      <w: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Администрации города,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w:t>
      </w:r>
    </w:p>
    <w:p w:rsidR="00173441" w:rsidRDefault="00173441">
      <w:pPr>
        <w:pStyle w:val="ConsPlusNormal"/>
        <w:spacing w:before="220"/>
        <w:ind w:firstLine="540"/>
        <w:jc w:val="both"/>
      </w:pPr>
      <w:r>
        <w:t>4. Жалоба должна содержать:</w:t>
      </w:r>
    </w:p>
    <w:p w:rsidR="00173441" w:rsidRDefault="00173441">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3441" w:rsidRDefault="00173441">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3441" w:rsidRDefault="00173441">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173441" w:rsidRDefault="00173441">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173441" w:rsidRDefault="00173441">
      <w:pPr>
        <w:pStyle w:val="ConsPlusNormal"/>
        <w:spacing w:before="220"/>
        <w:ind w:firstLine="540"/>
        <w:jc w:val="both"/>
      </w:pPr>
      <w:bookmarkStart w:id="4" w:name="P245"/>
      <w:bookmarkEnd w:id="4"/>
      <w: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173441" w:rsidRDefault="00173441">
      <w:pPr>
        <w:pStyle w:val="ConsPlusNormal"/>
        <w:spacing w:before="220"/>
        <w:ind w:firstLine="540"/>
        <w:jc w:val="both"/>
      </w:pPr>
      <w:r>
        <w:t xml:space="preserve">- оформленная в соответствии с законодательством Российской Федерации доверенность </w:t>
      </w:r>
      <w:r>
        <w:lastRenderedPageBreak/>
        <w:t>(для физических лиц);</w:t>
      </w:r>
    </w:p>
    <w:p w:rsidR="00173441" w:rsidRDefault="00173441">
      <w:pPr>
        <w:pStyle w:val="ConsPlusNormal"/>
        <w:spacing w:before="22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73441" w:rsidRDefault="00173441">
      <w:pPr>
        <w:pStyle w:val="ConsPlusNormal"/>
        <w:spacing w:before="22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73441" w:rsidRDefault="00173441">
      <w:pPr>
        <w:pStyle w:val="ConsPlusNormal"/>
        <w:spacing w:before="220"/>
        <w:ind w:firstLine="540"/>
        <w:jc w:val="both"/>
      </w:pPr>
      <w:r>
        <w:t>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73441" w:rsidRDefault="00173441">
      <w:pPr>
        <w:pStyle w:val="ConsPlusNormal"/>
        <w:spacing w:before="220"/>
        <w:ind w:firstLine="540"/>
        <w:jc w:val="both"/>
      </w:pPr>
      <w:r>
        <w:t>Время приема жалоб должно совпадать со временем предоставления муниципальных услуг.</w:t>
      </w:r>
    </w:p>
    <w:p w:rsidR="00173441" w:rsidRDefault="00173441">
      <w:pPr>
        <w:pStyle w:val="ConsPlusNormal"/>
        <w:spacing w:before="220"/>
        <w:ind w:firstLine="540"/>
        <w:jc w:val="both"/>
      </w:pPr>
      <w:r>
        <w:t>7. Прием жалоб в письменной форме осуществляется филиалом МФЦ в секторах информирования и ожидания филиала МФЦ и его структурных подразделений.</w:t>
      </w:r>
    </w:p>
    <w:p w:rsidR="00173441" w:rsidRDefault="00173441">
      <w:pPr>
        <w:pStyle w:val="ConsPlusNormal"/>
        <w:spacing w:before="220"/>
        <w:ind w:firstLine="540"/>
        <w:jc w:val="both"/>
      </w:pPr>
      <w:r>
        <w:t>Время приема жалоб должно совпадать с графиком (режимом) работы филиала МФЦ.</w:t>
      </w:r>
    </w:p>
    <w:p w:rsidR="00173441" w:rsidRDefault="00173441">
      <w:pPr>
        <w:pStyle w:val="ConsPlusNormal"/>
        <w:spacing w:before="220"/>
        <w:ind w:firstLine="540"/>
        <w:jc w:val="both"/>
      </w:pPr>
      <w:r>
        <w:t xml:space="preserve">8. При подаче жалобы в электронном виде документы, указанные в </w:t>
      </w:r>
      <w:hyperlink w:anchor="P245">
        <w:r>
          <w:rPr>
            <w:color w:val="0000FF"/>
          </w:rPr>
          <w:t>пункте 5</w:t>
        </w:r>
      </w:hyperlink>
      <w:r>
        <w:t xml:space="preserve"> настоящего раздела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73441" w:rsidRDefault="00173441">
      <w:pPr>
        <w:pStyle w:val="ConsPlusNormal"/>
        <w:spacing w:before="220"/>
        <w:ind w:firstLine="540"/>
        <w:jc w:val="both"/>
      </w:pPr>
      <w:bookmarkStart w:id="5" w:name="P254"/>
      <w:bookmarkEnd w:id="5"/>
      <w:r>
        <w:t>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муниципального служащего.</w:t>
      </w:r>
    </w:p>
    <w:p w:rsidR="00173441" w:rsidRDefault="00173441">
      <w:pPr>
        <w:pStyle w:val="ConsPlusNormal"/>
        <w:spacing w:before="220"/>
        <w:ind w:firstLine="540"/>
        <w:jc w:val="both"/>
      </w:pPr>
      <w:r>
        <w:t>В случае, если обжалуются решения, действия (бездействие) руководителя органа, предоставляющего муниципальную услугу, жалоба рассматривается заместителем Главы города, курирующим соответствующую сферу, в порядке, предусмотренном настоящим разделом административного регламента. В период отсутствия заместителя Главы города, курирующего соответствующую сферу, жалоба рассматривается заместителем Главы города, исполняющим полномочия заместителя Главы города, курирующего соответствующую сферу, в соответствии с муниципальным правовым актом.</w:t>
      </w:r>
    </w:p>
    <w:p w:rsidR="00173441" w:rsidRDefault="00173441">
      <w:pPr>
        <w:pStyle w:val="ConsPlusNormal"/>
        <w:spacing w:before="220"/>
        <w:ind w:firstLine="540"/>
        <w:jc w:val="both"/>
      </w:pPr>
      <w:bookmarkStart w:id="6" w:name="P256"/>
      <w:bookmarkEnd w:id="6"/>
      <w:r>
        <w:t xml:space="preserve">10. В случае, если жалоба подана заявителем в орган, в компетенцию которого не входит принятие решения по жалобе в соответствии с требованиями </w:t>
      </w:r>
      <w:hyperlink w:anchor="P254">
        <w:r>
          <w:rPr>
            <w:color w:val="0000FF"/>
          </w:rPr>
          <w:t>пункта 9</w:t>
        </w:r>
      </w:hyperlink>
      <w:r>
        <w:t xml:space="preserve"> настоящего раздела административного регламента,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173441" w:rsidRDefault="00173441">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173441" w:rsidRDefault="00173441">
      <w:pPr>
        <w:pStyle w:val="ConsPlusNormal"/>
        <w:spacing w:before="220"/>
        <w:ind w:firstLine="540"/>
        <w:jc w:val="both"/>
      </w:pPr>
      <w:r>
        <w:t>11. В случае, если через филиал МФЦ подается жалоба на решение и действия (бездействие) органа, предоставляющего муниципальную услугу, его должностного лица, муниципального служащего, филиал МФЦ обеспечивает ее передачу в соответствующий орган в порядке и сроки, которые установлены соглашением о взаимодействии между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и Администрацией города.</w:t>
      </w:r>
    </w:p>
    <w:p w:rsidR="00173441" w:rsidRDefault="00173441">
      <w:pPr>
        <w:pStyle w:val="ConsPlusNormal"/>
        <w:spacing w:before="220"/>
        <w:ind w:firstLine="540"/>
        <w:jc w:val="both"/>
      </w:pPr>
      <w:r>
        <w:t>12. Заявитель может обратиться с жалобой, в том числе в следующих случаях:</w:t>
      </w:r>
    </w:p>
    <w:p w:rsidR="00173441" w:rsidRDefault="00173441">
      <w:pPr>
        <w:pStyle w:val="ConsPlusNormal"/>
        <w:spacing w:before="220"/>
        <w:ind w:firstLine="540"/>
        <w:jc w:val="both"/>
      </w:pPr>
      <w:r>
        <w:lastRenderedPageBreak/>
        <w:t>- нарушение срока регистрации запроса заявителя о предоставлении услуги либо запроса о предоставлении нескольких услуг;</w:t>
      </w:r>
    </w:p>
    <w:p w:rsidR="00173441" w:rsidRDefault="00173441">
      <w:pPr>
        <w:pStyle w:val="ConsPlusNormal"/>
        <w:spacing w:before="220"/>
        <w:ind w:firstLine="540"/>
        <w:jc w:val="both"/>
      </w:pPr>
      <w:r>
        <w:t>- нарушение срока предоставления услуги;</w:t>
      </w:r>
    </w:p>
    <w:p w:rsidR="00173441" w:rsidRDefault="00173441">
      <w:pPr>
        <w:pStyle w:val="ConsPlusNormal"/>
        <w:spacing w:before="22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73441" w:rsidRDefault="00173441">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173441" w:rsidRDefault="00173441">
      <w:pPr>
        <w:pStyle w:val="ConsPlusNormal"/>
        <w:spacing w:before="220"/>
        <w:ind w:firstLine="540"/>
        <w:jc w:val="both"/>
      </w:pPr>
      <w: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73441" w:rsidRDefault="00173441">
      <w:pPr>
        <w:pStyle w:val="ConsPlusNormal"/>
        <w:spacing w:before="220"/>
        <w:ind w:firstLine="540"/>
        <w:jc w:val="both"/>
      </w:pPr>
      <w: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3441" w:rsidRDefault="00173441">
      <w:pPr>
        <w:pStyle w:val="ConsPlusNormal"/>
        <w:spacing w:before="220"/>
        <w:ind w:firstLine="540"/>
        <w:jc w:val="both"/>
      </w:pPr>
      <w:r>
        <w:t>-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73441" w:rsidRDefault="00173441">
      <w:pPr>
        <w:pStyle w:val="ConsPlusNormal"/>
        <w:spacing w:before="220"/>
        <w:ind w:firstLine="540"/>
        <w:jc w:val="both"/>
      </w:pPr>
      <w:r>
        <w:t>- нарушение срока или порядка выдачи документов по результатам предоставления услуги;</w:t>
      </w:r>
    </w:p>
    <w:p w:rsidR="00173441" w:rsidRDefault="00173441">
      <w:pPr>
        <w:pStyle w:val="ConsPlusNormal"/>
        <w:spacing w:before="220"/>
        <w:ind w:firstLine="540"/>
        <w:jc w:val="both"/>
      </w:pPr>
      <w:r>
        <w:t>-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73441" w:rsidRDefault="00173441">
      <w:pPr>
        <w:pStyle w:val="ConsPlusNormal"/>
        <w:spacing w:before="220"/>
        <w:ind w:firstLine="540"/>
        <w:jc w:val="both"/>
      </w:pPr>
      <w: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6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173441" w:rsidRDefault="00173441">
      <w:pPr>
        <w:pStyle w:val="ConsPlusNormal"/>
        <w:spacing w:before="220"/>
        <w:ind w:firstLine="540"/>
        <w:jc w:val="both"/>
      </w:pPr>
      <w:r>
        <w:t>13.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173441" w:rsidRDefault="00173441">
      <w:pPr>
        <w:pStyle w:val="ConsPlusNormal"/>
        <w:spacing w:before="220"/>
        <w:ind w:firstLine="540"/>
        <w:jc w:val="both"/>
      </w:pPr>
      <w:r>
        <w:t>14. В органе, предоставляющем муниципальную услугу, определяются уполномоченные на рассмотрение жалоб должностные лица, которые обеспечивают:</w:t>
      </w:r>
    </w:p>
    <w:p w:rsidR="00173441" w:rsidRDefault="00173441">
      <w:pPr>
        <w:pStyle w:val="ConsPlusNormal"/>
        <w:spacing w:before="220"/>
        <w:ind w:firstLine="540"/>
        <w:jc w:val="both"/>
      </w:pPr>
      <w:r>
        <w:t>- прием и рассмотрение жалоб в соответствии с требованиями настоящего раздела административного регламента;</w:t>
      </w:r>
    </w:p>
    <w:p w:rsidR="00173441" w:rsidRDefault="00173441">
      <w:pPr>
        <w:pStyle w:val="ConsPlusNormal"/>
        <w:spacing w:before="220"/>
        <w:ind w:firstLine="540"/>
        <w:jc w:val="both"/>
      </w:pPr>
      <w:r>
        <w:t xml:space="preserve">- направление жалоб в уполномоченный на их рассмотрение орган в соответствии с </w:t>
      </w:r>
      <w:hyperlink w:anchor="P256">
        <w:r>
          <w:rPr>
            <w:color w:val="0000FF"/>
          </w:rPr>
          <w:t>пунктом 10</w:t>
        </w:r>
      </w:hyperlink>
      <w:r>
        <w:t xml:space="preserve"> настоящего раздела административного регламента.</w:t>
      </w:r>
    </w:p>
    <w:p w:rsidR="00173441" w:rsidRDefault="00173441">
      <w:pPr>
        <w:pStyle w:val="ConsPlusNormal"/>
        <w:spacing w:before="220"/>
        <w:ind w:firstLine="540"/>
        <w:jc w:val="both"/>
      </w:pPr>
      <w:r>
        <w:t xml:space="preserve">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w:t>
      </w:r>
      <w:r>
        <w:lastRenderedPageBreak/>
        <w:t>материалы в органы прокуратуры.</w:t>
      </w:r>
    </w:p>
    <w:p w:rsidR="00173441" w:rsidRDefault="00173441">
      <w:pPr>
        <w:pStyle w:val="ConsPlusNormal"/>
        <w:spacing w:before="220"/>
        <w:ind w:firstLine="540"/>
        <w:jc w:val="both"/>
      </w:pPr>
      <w:r>
        <w:t>16. Орган, предоставляющий муниципальную услугу, филиал МФЦ обеспечивают:</w:t>
      </w:r>
    </w:p>
    <w:p w:rsidR="00173441" w:rsidRDefault="00173441">
      <w:pPr>
        <w:pStyle w:val="ConsPlusNormal"/>
        <w:spacing w:before="220"/>
        <w:ind w:firstLine="540"/>
        <w:jc w:val="both"/>
      </w:pPr>
      <w:r>
        <w:t>- оснащение мест приема жалоб;</w:t>
      </w:r>
    </w:p>
    <w:p w:rsidR="00173441" w:rsidRDefault="00173441">
      <w:pPr>
        <w:pStyle w:val="ConsPlusNormal"/>
        <w:spacing w:before="220"/>
        <w:ind w:firstLine="540"/>
        <w:jc w:val="both"/>
      </w:pPr>
      <w:r>
        <w:t>-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посредством размещения информации на стендах в местах предоставления муниципальной услуги, на официальном портале Администрации города,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системе "Портал государственных и муниципальных услуг (функций) Ханты-Мансийского автономного округа - Югры";</w:t>
      </w:r>
    </w:p>
    <w:p w:rsidR="00173441" w:rsidRDefault="00173441">
      <w:pPr>
        <w:pStyle w:val="ConsPlusNormal"/>
        <w:spacing w:before="220"/>
        <w:ind w:firstLine="540"/>
        <w:jc w:val="both"/>
      </w:pPr>
      <w: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филиала МФЦ и его работников, в том числе по телефону, электронной почте, при личном приеме;</w:t>
      </w:r>
    </w:p>
    <w:p w:rsidR="00173441" w:rsidRDefault="00173441">
      <w:pPr>
        <w:pStyle w:val="ConsPlusNormal"/>
        <w:spacing w:before="220"/>
        <w:ind w:firstLine="540"/>
        <w:jc w:val="both"/>
      </w:pPr>
      <w:r>
        <w:t>- орган предоставляющий муниципальную услугу, обеспечивает формирование и представление ежеквартально заместителю Главы города, ответственному за качество предоставления муниципальных услуг в городе Сургуте, отчетности о полученных и рассмотренных жалобах (в том числе о количестве удовлетворенных и неудовлетворенных жалоб).</w:t>
      </w:r>
    </w:p>
    <w:p w:rsidR="00173441" w:rsidRDefault="00173441">
      <w:pPr>
        <w:pStyle w:val="ConsPlusNormal"/>
        <w:spacing w:before="220"/>
        <w:ind w:firstLine="540"/>
        <w:jc w:val="both"/>
      </w:pPr>
      <w: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73441" w:rsidRDefault="00173441">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173441" w:rsidRDefault="00173441">
      <w:pPr>
        <w:pStyle w:val="ConsPlusNormal"/>
        <w:spacing w:before="220"/>
        <w:ind w:firstLine="540"/>
        <w:jc w:val="both"/>
      </w:pPr>
      <w:bookmarkStart w:id="7" w:name="P282"/>
      <w:bookmarkEnd w:id="7"/>
      <w:r>
        <w:t xml:space="preserve">18. По результатам рассмотрения жалобы в соответствии с </w:t>
      </w:r>
      <w:hyperlink r:id="rId62">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p w:rsidR="00173441" w:rsidRDefault="00173441">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173441" w:rsidRDefault="00173441">
      <w:pPr>
        <w:pStyle w:val="ConsPlusNormal"/>
        <w:spacing w:before="220"/>
        <w:ind w:firstLine="540"/>
        <w:jc w:val="both"/>
      </w:pPr>
      <w:bookmarkStart w:id="8" w:name="P284"/>
      <w:bookmarkEnd w:id="8"/>
      <w:r>
        <w:t xml:space="preserve">19. Не позднее дня, следующего за днем принятия решения, указанного в </w:t>
      </w:r>
      <w:hyperlink w:anchor="P282">
        <w:r>
          <w:rPr>
            <w:color w:val="0000FF"/>
          </w:rPr>
          <w:t>пункте 18</w:t>
        </w:r>
      </w:hyperlink>
      <w:r>
        <w:t xml:space="preserve">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3441" w:rsidRDefault="00173441">
      <w:pPr>
        <w:pStyle w:val="ConsPlusNormal"/>
        <w:spacing w:before="220"/>
        <w:ind w:firstLine="540"/>
        <w:jc w:val="both"/>
      </w:pPr>
      <w: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173441" w:rsidRDefault="00173441">
      <w:pPr>
        <w:pStyle w:val="ConsPlusNormal"/>
        <w:spacing w:before="220"/>
        <w:ind w:firstLine="540"/>
        <w:jc w:val="both"/>
      </w:pPr>
      <w:r>
        <w:lastRenderedPageBreak/>
        <w:t xml:space="preserve">20. В случае признания жалобы подлежащей удовлетворению в ответе заявителю, указанном в </w:t>
      </w:r>
      <w:hyperlink w:anchor="P284">
        <w:r>
          <w:rPr>
            <w:color w:val="0000FF"/>
          </w:rPr>
          <w:t>пункте 19</w:t>
        </w:r>
      </w:hyperlink>
      <w:r>
        <w:t xml:space="preserve"> настоящего раздела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3441" w:rsidRDefault="00173441">
      <w:pPr>
        <w:pStyle w:val="ConsPlusNormal"/>
        <w:spacing w:before="220"/>
        <w:ind w:firstLine="540"/>
        <w:jc w:val="both"/>
      </w:pPr>
      <w:r>
        <w:t xml:space="preserve">21. В случае признания жалобы не подлежащей удовлетворению в ответе заявителю, указанном в </w:t>
      </w:r>
      <w:hyperlink w:anchor="P284">
        <w:r>
          <w:rPr>
            <w:color w:val="0000FF"/>
          </w:rPr>
          <w:t>пункте 19</w:t>
        </w:r>
      </w:hyperlink>
      <w:r>
        <w:t xml:space="preserve"> настоящего раздела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73441" w:rsidRDefault="00173441">
      <w:pPr>
        <w:pStyle w:val="ConsPlusNormal"/>
        <w:spacing w:before="220"/>
        <w:ind w:firstLine="540"/>
        <w:jc w:val="both"/>
      </w:pPr>
      <w:r>
        <w:t>22. В ответе по результатам рассмотрения жалобы указываются:</w:t>
      </w:r>
    </w:p>
    <w:p w:rsidR="00173441" w:rsidRDefault="00173441">
      <w:pPr>
        <w:pStyle w:val="ConsPlusNormal"/>
        <w:spacing w:before="220"/>
        <w:ind w:firstLine="540"/>
        <w:jc w:val="both"/>
      </w:pPr>
      <w:bookmarkStart w:id="9" w:name="P289"/>
      <w:bookmarkEnd w:id="9"/>
      <w: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73441" w:rsidRDefault="00173441">
      <w:pPr>
        <w:pStyle w:val="ConsPlusNormal"/>
        <w:spacing w:before="220"/>
        <w:ind w:firstLine="540"/>
        <w:jc w:val="both"/>
      </w:pPr>
      <w: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173441" w:rsidRDefault="00173441">
      <w:pPr>
        <w:pStyle w:val="ConsPlusNormal"/>
        <w:spacing w:before="220"/>
        <w:ind w:firstLine="540"/>
        <w:jc w:val="both"/>
      </w:pPr>
      <w:r>
        <w:t>- фамилия, имя, отчество (при наличии) или наименование заявителя;</w:t>
      </w:r>
    </w:p>
    <w:p w:rsidR="00173441" w:rsidRDefault="00173441">
      <w:pPr>
        <w:pStyle w:val="ConsPlusNormal"/>
        <w:spacing w:before="220"/>
        <w:ind w:firstLine="540"/>
        <w:jc w:val="both"/>
      </w:pPr>
      <w:r>
        <w:t>- основания для принятия решения по жалобе;</w:t>
      </w:r>
    </w:p>
    <w:p w:rsidR="00173441" w:rsidRDefault="00173441">
      <w:pPr>
        <w:pStyle w:val="ConsPlusNormal"/>
        <w:spacing w:before="220"/>
        <w:ind w:firstLine="540"/>
        <w:jc w:val="both"/>
      </w:pPr>
      <w:r>
        <w:t>- принятое по жалобе решение;</w:t>
      </w:r>
    </w:p>
    <w:p w:rsidR="00173441" w:rsidRDefault="00173441">
      <w:pPr>
        <w:pStyle w:val="ConsPlusNormal"/>
        <w:spacing w:before="220"/>
        <w:ind w:firstLine="540"/>
        <w:jc w:val="both"/>
      </w:pPr>
      <w:r>
        <w:t xml:space="preserve">- в случае признания </w:t>
      </w:r>
      <w:proofErr w:type="gramStart"/>
      <w:r>
        <w:t>жалобы</w:t>
      </w:r>
      <w:proofErr w:type="gramEnd"/>
      <w:r>
        <w:t xml:space="preserve"> обоснованной - сроки устранения выявленных нарушений, в том числе срок предоставления результата муниципальной услуги;</w:t>
      </w:r>
    </w:p>
    <w:p w:rsidR="00173441" w:rsidRDefault="00173441">
      <w:pPr>
        <w:pStyle w:val="ConsPlusNormal"/>
        <w:spacing w:before="220"/>
        <w:ind w:firstLine="540"/>
        <w:jc w:val="both"/>
      </w:pPr>
      <w:r>
        <w:t>- сведения о порядке обжалования принятого по жалобе решения.</w:t>
      </w:r>
    </w:p>
    <w:p w:rsidR="00173441" w:rsidRDefault="00173441">
      <w:pPr>
        <w:pStyle w:val="ConsPlusNormal"/>
        <w:spacing w:before="220"/>
        <w:ind w:firstLine="540"/>
        <w:jc w:val="both"/>
      </w:pPr>
      <w:r>
        <w:t xml:space="preserve">23. Ответ по результатам рассмотрения жалобы подписывается уполномоченным на рассмотрение жалобы должностным лицом, указанным в </w:t>
      </w:r>
      <w:hyperlink w:anchor="P289">
        <w:r>
          <w:rPr>
            <w:color w:val="0000FF"/>
          </w:rPr>
          <w:t>абзаце втором пункта 22</w:t>
        </w:r>
      </w:hyperlink>
      <w:r>
        <w:t xml:space="preserve"> настоящего раздела административного регламента.</w:t>
      </w:r>
    </w:p>
    <w:p w:rsidR="00173441" w:rsidRDefault="00173441">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73441" w:rsidRDefault="00173441">
      <w:pPr>
        <w:pStyle w:val="ConsPlusNormal"/>
        <w:spacing w:before="220"/>
        <w:ind w:firstLine="540"/>
        <w:jc w:val="both"/>
      </w:pPr>
      <w:r>
        <w:t>24. Уполномоченный на рассмотрение жалобы орган, должностное лицо отказывает в удовлетворении жалобы в следующих случаях:</w:t>
      </w:r>
    </w:p>
    <w:p w:rsidR="00173441" w:rsidRDefault="00173441">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173441" w:rsidRDefault="00173441">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173441" w:rsidRDefault="00173441">
      <w:pPr>
        <w:pStyle w:val="ConsPlusNormal"/>
        <w:spacing w:before="220"/>
        <w:ind w:firstLine="540"/>
        <w:jc w:val="both"/>
      </w:pPr>
      <w: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73441" w:rsidRDefault="00173441">
      <w:pPr>
        <w:pStyle w:val="ConsPlusNormal"/>
        <w:spacing w:before="220"/>
        <w:ind w:firstLine="540"/>
        <w:jc w:val="both"/>
      </w:pPr>
      <w:r>
        <w:t>25. Уполномоченный на рассмотрение жалобы орган, должностное лицо вправе оставить жалобу без ответа в следующих случаях:</w:t>
      </w:r>
    </w:p>
    <w:p w:rsidR="00173441" w:rsidRDefault="00173441">
      <w:pPr>
        <w:pStyle w:val="ConsPlusNormal"/>
        <w:spacing w:before="220"/>
        <w:ind w:firstLine="540"/>
        <w:jc w:val="both"/>
      </w:pPr>
      <w: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w:t>
      </w:r>
    </w:p>
    <w:p w:rsidR="00173441" w:rsidRDefault="00173441">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73441" w:rsidRDefault="00173441">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трех рабочих дней со дня регистрации жалобы.</w:t>
      </w:r>
    </w:p>
    <w:p w:rsidR="00173441" w:rsidRDefault="00173441">
      <w:pPr>
        <w:pStyle w:val="ConsPlusNormal"/>
        <w:spacing w:before="220"/>
        <w:ind w:firstLine="540"/>
        <w:jc w:val="both"/>
      </w:pPr>
      <w:r>
        <w:t>Основания для приостановления рассмотрения жалобы отсутствуют.</w:t>
      </w:r>
    </w:p>
    <w:p w:rsidR="00173441" w:rsidRDefault="00173441">
      <w:pPr>
        <w:pStyle w:val="ConsPlusNormal"/>
        <w:spacing w:before="220"/>
        <w:ind w:firstLine="540"/>
        <w:jc w:val="both"/>
      </w:pPr>
      <w:r>
        <w:t>26. 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p w:rsidR="00173441" w:rsidRDefault="00173441">
      <w:pPr>
        <w:pStyle w:val="ConsPlusNormal"/>
        <w:ind w:firstLine="540"/>
        <w:jc w:val="both"/>
      </w:pPr>
    </w:p>
    <w:p w:rsidR="00173441" w:rsidRDefault="00173441">
      <w:pPr>
        <w:pStyle w:val="ConsPlusNormal"/>
        <w:ind w:firstLine="540"/>
        <w:jc w:val="both"/>
      </w:pPr>
    </w:p>
    <w:p w:rsidR="00173441" w:rsidRDefault="00173441">
      <w:pPr>
        <w:pStyle w:val="ConsPlusNormal"/>
        <w:ind w:firstLine="540"/>
        <w:jc w:val="both"/>
      </w:pPr>
    </w:p>
    <w:p w:rsidR="00173441" w:rsidRDefault="00173441">
      <w:pPr>
        <w:pStyle w:val="ConsPlusNormal"/>
        <w:ind w:firstLine="540"/>
        <w:jc w:val="both"/>
      </w:pPr>
    </w:p>
    <w:p w:rsidR="00173441" w:rsidRDefault="00173441">
      <w:pPr>
        <w:pStyle w:val="ConsPlusNormal"/>
        <w:ind w:firstLine="540"/>
        <w:jc w:val="both"/>
      </w:pPr>
    </w:p>
    <w:p w:rsidR="00173441" w:rsidRDefault="00173441">
      <w:pPr>
        <w:pStyle w:val="ConsPlusNormal"/>
        <w:jc w:val="right"/>
        <w:outlineLvl w:val="1"/>
      </w:pPr>
      <w:r>
        <w:t>Приложение</w:t>
      </w:r>
    </w:p>
    <w:p w:rsidR="00173441" w:rsidRDefault="00173441">
      <w:pPr>
        <w:pStyle w:val="ConsPlusNormal"/>
        <w:jc w:val="right"/>
      </w:pPr>
      <w:r>
        <w:t>к административному регламенту</w:t>
      </w:r>
    </w:p>
    <w:p w:rsidR="00173441" w:rsidRDefault="00173441">
      <w:pPr>
        <w:pStyle w:val="ConsPlusNormal"/>
        <w:jc w:val="right"/>
      </w:pPr>
      <w:r>
        <w:t>предоставления муниципальной услуги</w:t>
      </w:r>
    </w:p>
    <w:p w:rsidR="00173441" w:rsidRDefault="00173441">
      <w:pPr>
        <w:pStyle w:val="ConsPlusNormal"/>
        <w:jc w:val="right"/>
      </w:pPr>
      <w:r>
        <w:t>"Предоставление информации</w:t>
      </w:r>
    </w:p>
    <w:p w:rsidR="00173441" w:rsidRDefault="00173441">
      <w:pPr>
        <w:pStyle w:val="ConsPlusNormal"/>
        <w:jc w:val="right"/>
      </w:pPr>
      <w:r>
        <w:t>об объектах недвижимого имущества,</w:t>
      </w:r>
    </w:p>
    <w:p w:rsidR="00173441" w:rsidRDefault="00173441">
      <w:pPr>
        <w:pStyle w:val="ConsPlusNormal"/>
        <w:jc w:val="right"/>
      </w:pPr>
      <w:r>
        <w:t>находящихся в муниципальной собственности</w:t>
      </w:r>
    </w:p>
    <w:p w:rsidR="00173441" w:rsidRDefault="00173441">
      <w:pPr>
        <w:pStyle w:val="ConsPlusNormal"/>
        <w:jc w:val="right"/>
      </w:pPr>
      <w:r>
        <w:t>и предназначенных для сдачи в аренду"</w:t>
      </w:r>
    </w:p>
    <w:p w:rsidR="00173441" w:rsidRDefault="00173441">
      <w:pPr>
        <w:pStyle w:val="ConsPlusNormal"/>
        <w:jc w:val="right"/>
      </w:pPr>
    </w:p>
    <w:p w:rsidR="00173441" w:rsidRDefault="00173441">
      <w:pPr>
        <w:pStyle w:val="ConsPlusNormal"/>
        <w:jc w:val="right"/>
      </w:pPr>
      <w:r>
        <w:t>В _________________________________________</w:t>
      </w:r>
    </w:p>
    <w:p w:rsidR="00173441" w:rsidRDefault="00173441">
      <w:pPr>
        <w:pStyle w:val="ConsPlusNormal"/>
        <w:jc w:val="right"/>
      </w:pPr>
      <w:r>
        <w:t>(указать уполномоченный орган)</w:t>
      </w:r>
    </w:p>
    <w:p w:rsidR="00173441" w:rsidRDefault="00173441">
      <w:pPr>
        <w:pStyle w:val="ConsPlusNormal"/>
        <w:jc w:val="right"/>
      </w:pPr>
      <w:r>
        <w:t>от ________________________________________</w:t>
      </w:r>
    </w:p>
    <w:p w:rsidR="00173441" w:rsidRDefault="00173441">
      <w:pPr>
        <w:pStyle w:val="ConsPlusNormal"/>
        <w:jc w:val="right"/>
      </w:pPr>
      <w:r>
        <w:t>(для граждан - фамилия, имя, отчество)</w:t>
      </w:r>
    </w:p>
    <w:p w:rsidR="00173441" w:rsidRDefault="00173441">
      <w:pPr>
        <w:pStyle w:val="ConsPlusNormal"/>
        <w:jc w:val="right"/>
      </w:pPr>
      <w:r>
        <w:t>___________________________________________</w:t>
      </w:r>
    </w:p>
    <w:p w:rsidR="00173441" w:rsidRDefault="00173441">
      <w:pPr>
        <w:pStyle w:val="ConsPlusNormal"/>
        <w:jc w:val="right"/>
      </w:pPr>
      <w:r>
        <w:t>(для юридических лиц - полное наименование)</w:t>
      </w:r>
    </w:p>
    <w:p w:rsidR="00173441" w:rsidRDefault="00173441">
      <w:pPr>
        <w:pStyle w:val="ConsPlusNormal"/>
        <w:jc w:val="right"/>
      </w:pPr>
      <w:r>
        <w:t>почтовый адрес заявителя:</w:t>
      </w:r>
    </w:p>
    <w:p w:rsidR="00173441" w:rsidRDefault="00173441">
      <w:pPr>
        <w:pStyle w:val="ConsPlusNormal"/>
        <w:jc w:val="right"/>
      </w:pPr>
      <w:r>
        <w:t>___________________________________________</w:t>
      </w:r>
    </w:p>
    <w:p w:rsidR="00173441" w:rsidRDefault="00173441">
      <w:pPr>
        <w:pStyle w:val="ConsPlusNormal"/>
        <w:jc w:val="right"/>
      </w:pPr>
      <w:r>
        <w:t>адрес, местонахождение</w:t>
      </w:r>
    </w:p>
    <w:p w:rsidR="00173441" w:rsidRDefault="00173441">
      <w:pPr>
        <w:pStyle w:val="ConsPlusNormal"/>
        <w:jc w:val="right"/>
      </w:pPr>
      <w:r>
        <w:t>(для юридического лица)</w:t>
      </w:r>
    </w:p>
    <w:p w:rsidR="00173441" w:rsidRDefault="00173441">
      <w:pPr>
        <w:pStyle w:val="ConsPlusNormal"/>
        <w:jc w:val="right"/>
      </w:pPr>
      <w:r>
        <w:t>___________________________________________</w:t>
      </w:r>
    </w:p>
    <w:p w:rsidR="00173441" w:rsidRDefault="00173441">
      <w:pPr>
        <w:pStyle w:val="ConsPlusNormal"/>
        <w:jc w:val="right"/>
      </w:pPr>
      <w:r>
        <w:t>телефон/факс ______________________________</w:t>
      </w:r>
    </w:p>
    <w:p w:rsidR="00173441" w:rsidRDefault="00173441">
      <w:pPr>
        <w:pStyle w:val="ConsPlusNormal"/>
        <w:jc w:val="right"/>
      </w:pPr>
      <w:r>
        <w:t>адрес электронной почты</w:t>
      </w:r>
    </w:p>
    <w:p w:rsidR="00173441" w:rsidRDefault="00173441">
      <w:pPr>
        <w:pStyle w:val="ConsPlusNormal"/>
        <w:jc w:val="right"/>
      </w:pPr>
      <w:r>
        <w:t>___________________________________________</w:t>
      </w:r>
    </w:p>
    <w:p w:rsidR="00173441" w:rsidRDefault="00173441">
      <w:pPr>
        <w:pStyle w:val="ConsPlusNormal"/>
        <w:jc w:val="center"/>
      </w:pPr>
    </w:p>
    <w:p w:rsidR="00173441" w:rsidRDefault="00173441">
      <w:pPr>
        <w:pStyle w:val="ConsPlusNormal"/>
        <w:jc w:val="center"/>
      </w:pPr>
      <w:bookmarkStart w:id="10" w:name="P336"/>
      <w:bookmarkEnd w:id="10"/>
      <w:r>
        <w:t>Заявление</w:t>
      </w:r>
    </w:p>
    <w:p w:rsidR="00173441" w:rsidRDefault="00173441">
      <w:pPr>
        <w:pStyle w:val="ConsPlusNormal"/>
        <w:jc w:val="center"/>
      </w:pPr>
    </w:p>
    <w:p w:rsidR="00173441" w:rsidRDefault="00173441">
      <w:pPr>
        <w:pStyle w:val="ConsPlusNormal"/>
        <w:ind w:firstLine="540"/>
        <w:jc w:val="both"/>
      </w:pPr>
      <w:r>
        <w:t>Прошу предоставить информацию об объектах недвижимого имущества, находящихся в муниципальной собственности ____________________________ (указать наименование муниципального образования) и предназначенных для сдачи в аренду</w:t>
      </w:r>
    </w:p>
    <w:p w:rsidR="00173441" w:rsidRDefault="00173441">
      <w:pPr>
        <w:pStyle w:val="ConsPlusNormal"/>
        <w:ind w:firstLine="540"/>
        <w:jc w:val="both"/>
      </w:pPr>
    </w:p>
    <w:p w:rsidR="00173441" w:rsidRDefault="00173441">
      <w:pPr>
        <w:pStyle w:val="ConsPlusNormal"/>
        <w:ind w:firstLine="540"/>
        <w:jc w:val="both"/>
      </w:pPr>
      <w:r>
        <w:t>Результат предоставления муниципальной услуги прошу выдать (направить):</w:t>
      </w:r>
    </w:p>
    <w:p w:rsidR="00173441" w:rsidRDefault="00173441">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624"/>
        <w:gridCol w:w="7767"/>
      </w:tblGrid>
      <w:tr w:rsidR="00173441">
        <w:tc>
          <w:tcPr>
            <w:tcW w:w="675" w:type="dxa"/>
            <w:tcBorders>
              <w:top w:val="nil"/>
              <w:left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right w:val="nil"/>
            </w:tcBorders>
          </w:tcPr>
          <w:p w:rsidR="00173441" w:rsidRDefault="00173441">
            <w:pPr>
              <w:pStyle w:val="ConsPlusNormal"/>
              <w:jc w:val="both"/>
            </w:pPr>
            <w:r>
              <w:t>лично в доступ МФЦ</w:t>
            </w:r>
          </w:p>
        </w:tc>
      </w:tr>
      <w:tr w:rsidR="00173441">
        <w:tblPrEx>
          <w:tblBorders>
            <w:insideV w:val="nil"/>
          </w:tblBorders>
        </w:tblPrEx>
        <w:tc>
          <w:tcPr>
            <w:tcW w:w="675" w:type="dxa"/>
            <w:tcBorders>
              <w:top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tcBorders>
          </w:tcPr>
          <w:p w:rsidR="00173441" w:rsidRDefault="00173441">
            <w:pPr>
              <w:pStyle w:val="ConsPlusNormal"/>
              <w:jc w:val="both"/>
            </w:pPr>
          </w:p>
        </w:tc>
      </w:tr>
      <w:tr w:rsidR="00173441">
        <w:tc>
          <w:tcPr>
            <w:tcW w:w="675" w:type="dxa"/>
            <w:tcBorders>
              <w:top w:val="nil"/>
              <w:left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right w:val="nil"/>
            </w:tcBorders>
          </w:tcPr>
          <w:p w:rsidR="00173441" w:rsidRDefault="00173441">
            <w:pPr>
              <w:pStyle w:val="ConsPlusNormal"/>
              <w:jc w:val="both"/>
            </w:pPr>
            <w:r>
              <w:t>лично в ______________________ (указать уполномоченный орган)</w:t>
            </w:r>
          </w:p>
        </w:tc>
      </w:tr>
      <w:tr w:rsidR="00173441">
        <w:tblPrEx>
          <w:tblBorders>
            <w:insideV w:val="nil"/>
          </w:tblBorders>
        </w:tblPrEx>
        <w:tc>
          <w:tcPr>
            <w:tcW w:w="675" w:type="dxa"/>
            <w:tcBorders>
              <w:top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tcBorders>
          </w:tcPr>
          <w:p w:rsidR="00173441" w:rsidRDefault="00173441">
            <w:pPr>
              <w:pStyle w:val="ConsPlusNormal"/>
              <w:jc w:val="both"/>
            </w:pPr>
          </w:p>
        </w:tc>
      </w:tr>
      <w:tr w:rsidR="00173441">
        <w:tc>
          <w:tcPr>
            <w:tcW w:w="675" w:type="dxa"/>
            <w:tcBorders>
              <w:top w:val="nil"/>
              <w:left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right w:val="nil"/>
            </w:tcBorders>
          </w:tcPr>
          <w:p w:rsidR="00173441" w:rsidRDefault="00173441">
            <w:pPr>
              <w:pStyle w:val="ConsPlusNormal"/>
              <w:jc w:val="both"/>
            </w:pPr>
            <w:r>
              <w:t>посредством почтовой связи</w:t>
            </w:r>
          </w:p>
        </w:tc>
      </w:tr>
      <w:tr w:rsidR="00173441">
        <w:tblPrEx>
          <w:tblBorders>
            <w:insideV w:val="nil"/>
          </w:tblBorders>
        </w:tblPrEx>
        <w:tc>
          <w:tcPr>
            <w:tcW w:w="675" w:type="dxa"/>
            <w:tcBorders>
              <w:top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tcBorders>
          </w:tcPr>
          <w:p w:rsidR="00173441" w:rsidRDefault="00173441">
            <w:pPr>
              <w:pStyle w:val="ConsPlusNormal"/>
              <w:jc w:val="both"/>
            </w:pPr>
          </w:p>
        </w:tc>
      </w:tr>
      <w:tr w:rsidR="00173441">
        <w:tc>
          <w:tcPr>
            <w:tcW w:w="675" w:type="dxa"/>
            <w:tcBorders>
              <w:top w:val="nil"/>
              <w:left w:val="nil"/>
              <w:bottom w:val="nil"/>
            </w:tcBorders>
          </w:tcPr>
          <w:p w:rsidR="00173441" w:rsidRDefault="00173441">
            <w:pPr>
              <w:pStyle w:val="ConsPlusNormal"/>
              <w:jc w:val="both"/>
            </w:pPr>
          </w:p>
        </w:tc>
        <w:tc>
          <w:tcPr>
            <w:tcW w:w="624" w:type="dxa"/>
            <w:tcBorders>
              <w:top w:val="single" w:sz="4" w:space="0" w:color="auto"/>
              <w:bottom w:val="single" w:sz="4" w:space="0" w:color="auto"/>
            </w:tcBorders>
          </w:tcPr>
          <w:p w:rsidR="00173441" w:rsidRDefault="00173441">
            <w:pPr>
              <w:pStyle w:val="ConsPlusNormal"/>
              <w:jc w:val="both"/>
            </w:pPr>
          </w:p>
        </w:tc>
        <w:tc>
          <w:tcPr>
            <w:tcW w:w="7767" w:type="dxa"/>
            <w:tcBorders>
              <w:top w:val="nil"/>
              <w:bottom w:val="nil"/>
              <w:right w:val="nil"/>
            </w:tcBorders>
          </w:tcPr>
          <w:p w:rsidR="00173441" w:rsidRDefault="00173441">
            <w:pPr>
              <w:pStyle w:val="ConsPlusNormal"/>
              <w:jc w:val="both"/>
            </w:pPr>
            <w:r>
              <w:t>посредством направления на электронную почту ссылки на электронный документ, размещенный на официальном портале</w:t>
            </w:r>
          </w:p>
        </w:tc>
      </w:tr>
    </w:tbl>
    <w:p w:rsidR="00173441" w:rsidRDefault="00173441">
      <w:pPr>
        <w:pStyle w:val="ConsPlusNormal"/>
        <w:ind w:firstLine="540"/>
        <w:jc w:val="both"/>
      </w:pPr>
    </w:p>
    <w:p w:rsidR="00173441" w:rsidRDefault="00173441">
      <w:pPr>
        <w:pStyle w:val="ConsPlusNonformat"/>
        <w:jc w:val="both"/>
      </w:pPr>
      <w:r>
        <w:t>___________________________________________________________________________</w:t>
      </w:r>
    </w:p>
    <w:p w:rsidR="00173441" w:rsidRDefault="00173441">
      <w:pPr>
        <w:pStyle w:val="ConsPlusNonformat"/>
        <w:jc w:val="both"/>
      </w:pPr>
    </w:p>
    <w:p w:rsidR="00173441" w:rsidRDefault="00173441">
      <w:pPr>
        <w:pStyle w:val="ConsPlusNonformat"/>
        <w:jc w:val="both"/>
      </w:pPr>
      <w:r>
        <w:t xml:space="preserve">(при   подаче   заявления   представителем   заявителя   </w:t>
      </w:r>
      <w:proofErr w:type="gramStart"/>
      <w:r>
        <w:t>указать  документ</w:t>
      </w:r>
      <w:proofErr w:type="gramEnd"/>
      <w:r>
        <w:t>,</w:t>
      </w:r>
    </w:p>
    <w:p w:rsidR="00173441" w:rsidRDefault="00173441">
      <w:pPr>
        <w:pStyle w:val="ConsPlusNonformat"/>
        <w:jc w:val="both"/>
      </w:pPr>
      <w:r>
        <w:t>подтверждающий полномочия представителя)</w:t>
      </w:r>
    </w:p>
    <w:p w:rsidR="00173441" w:rsidRDefault="00173441">
      <w:pPr>
        <w:pStyle w:val="ConsPlusNonformat"/>
        <w:jc w:val="both"/>
      </w:pPr>
    </w:p>
    <w:p w:rsidR="00173441" w:rsidRDefault="00173441">
      <w:pPr>
        <w:pStyle w:val="ConsPlusNonformat"/>
        <w:jc w:val="both"/>
      </w:pPr>
      <w:r>
        <w:t>__________ Дата _____________________________ Ф.И.О. (для физических лиц)</w:t>
      </w:r>
    </w:p>
    <w:p w:rsidR="00173441" w:rsidRDefault="00173441">
      <w:pPr>
        <w:pStyle w:val="ConsPlusNonformat"/>
        <w:jc w:val="both"/>
      </w:pPr>
    </w:p>
    <w:p w:rsidR="00173441" w:rsidRDefault="00173441">
      <w:pPr>
        <w:pStyle w:val="ConsPlusNonformat"/>
        <w:jc w:val="both"/>
      </w:pPr>
      <w:r>
        <w:t xml:space="preserve">                          подпись</w:t>
      </w:r>
    </w:p>
    <w:p w:rsidR="00173441" w:rsidRDefault="00173441">
      <w:pPr>
        <w:pStyle w:val="ConsPlusNonformat"/>
        <w:jc w:val="both"/>
      </w:pPr>
      <w:r>
        <w:t>___________ Должность ________________________ печать (для юридических лиц)</w:t>
      </w:r>
    </w:p>
    <w:p w:rsidR="00173441" w:rsidRDefault="00173441">
      <w:pPr>
        <w:pStyle w:val="ConsPlusNonformat"/>
        <w:jc w:val="both"/>
      </w:pPr>
    </w:p>
    <w:p w:rsidR="00173441" w:rsidRDefault="00173441">
      <w:pPr>
        <w:pStyle w:val="ConsPlusNonformat"/>
        <w:jc w:val="both"/>
      </w:pPr>
      <w:r>
        <w:t xml:space="preserve">                             подпись</w:t>
      </w:r>
    </w:p>
    <w:p w:rsidR="00173441" w:rsidRDefault="00173441">
      <w:pPr>
        <w:pStyle w:val="ConsPlusNormal"/>
        <w:jc w:val="both"/>
      </w:pPr>
    </w:p>
    <w:p w:rsidR="00173441" w:rsidRDefault="00173441">
      <w:pPr>
        <w:pStyle w:val="ConsPlusNormal"/>
        <w:jc w:val="both"/>
      </w:pPr>
    </w:p>
    <w:p w:rsidR="00173441" w:rsidRDefault="00173441">
      <w:pPr>
        <w:pStyle w:val="ConsPlusNormal"/>
        <w:pBdr>
          <w:bottom w:val="single" w:sz="6" w:space="0" w:color="auto"/>
        </w:pBdr>
        <w:spacing w:before="100" w:after="100"/>
        <w:jc w:val="both"/>
        <w:rPr>
          <w:sz w:val="2"/>
          <w:szCs w:val="2"/>
        </w:rPr>
      </w:pPr>
    </w:p>
    <w:p w:rsidR="00FF7EC1" w:rsidRDefault="00173441">
      <w:bookmarkStart w:id="11" w:name="_GoBack"/>
      <w:bookmarkEnd w:id="11"/>
    </w:p>
    <w:sectPr w:rsidR="00FF7EC1" w:rsidSect="00B26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41"/>
    <w:rsid w:val="00173441"/>
    <w:rsid w:val="00750A62"/>
    <w:rsid w:val="00843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0F87-C6DA-4A99-ACD1-2FE3C593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4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34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344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344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19642&amp;dst=100005" TargetMode="External"/><Relationship Id="rId18" Type="http://schemas.openxmlformats.org/officeDocument/2006/relationships/hyperlink" Target="https://login.consultant.ru/link/?req=doc&amp;base=RLAW926&amp;n=241150&amp;dst=100022" TargetMode="External"/><Relationship Id="rId26" Type="http://schemas.openxmlformats.org/officeDocument/2006/relationships/hyperlink" Target="https://login.consultant.ru/link/?req=doc&amp;base=RLAW926&amp;n=219642&amp;dst=100006" TargetMode="External"/><Relationship Id="rId39" Type="http://schemas.openxmlformats.org/officeDocument/2006/relationships/hyperlink" Target="https://login.consultant.ru/link/?req=doc&amp;base=LAW&amp;n=494996&amp;dst=359" TargetMode="External"/><Relationship Id="rId21" Type="http://schemas.openxmlformats.org/officeDocument/2006/relationships/hyperlink" Target="https://login.consultant.ru/link/?req=doc&amp;base=RLAW926&amp;n=237193&amp;dst=100006" TargetMode="External"/><Relationship Id="rId34" Type="http://schemas.openxmlformats.org/officeDocument/2006/relationships/hyperlink" Target="https://login.consultant.ru/link/?req=doc&amp;base=RLAW926&amp;n=247648&amp;dst=100007" TargetMode="External"/><Relationship Id="rId42" Type="http://schemas.openxmlformats.org/officeDocument/2006/relationships/hyperlink" Target="https://login.consultant.ru/link/?req=doc&amp;base=RLAW926&amp;n=247648&amp;dst=100007" TargetMode="External"/><Relationship Id="rId47" Type="http://schemas.openxmlformats.org/officeDocument/2006/relationships/hyperlink" Target="https://login.consultant.ru/link/?req=doc&amp;base=RLAW926&amp;n=247648&amp;dst=100007" TargetMode="External"/><Relationship Id="rId50" Type="http://schemas.openxmlformats.org/officeDocument/2006/relationships/hyperlink" Target="https://login.consultant.ru/link/?req=doc&amp;base=RLAW926&amp;n=247648&amp;dst=100009" TargetMode="External"/><Relationship Id="rId55" Type="http://schemas.openxmlformats.org/officeDocument/2006/relationships/hyperlink" Target="https://login.consultant.ru/link/?req=doc&amp;base=RLAW926&amp;n=247648&amp;dst=100007" TargetMode="External"/><Relationship Id="rId63" Type="http://schemas.openxmlformats.org/officeDocument/2006/relationships/fontTable" Target="fontTable.xml"/><Relationship Id="rId7" Type="http://schemas.openxmlformats.org/officeDocument/2006/relationships/hyperlink" Target="https://login.consultant.ru/link/?req=doc&amp;base=RLAW926&amp;n=14133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247648&amp;dst=100005" TargetMode="External"/><Relationship Id="rId29" Type="http://schemas.openxmlformats.org/officeDocument/2006/relationships/hyperlink" Target="https://login.consultant.ru/link/?req=doc&amp;base=RLAW926&amp;n=247648&amp;dst=100006" TargetMode="External"/><Relationship Id="rId11" Type="http://schemas.openxmlformats.org/officeDocument/2006/relationships/hyperlink" Target="https://login.consultant.ru/link/?req=doc&amp;base=RLAW926&amp;n=185756&amp;dst=100005" TargetMode="External"/><Relationship Id="rId24" Type="http://schemas.openxmlformats.org/officeDocument/2006/relationships/hyperlink" Target="https://login.consultant.ru/link/?req=doc&amp;base=RLAW926&amp;n=93683" TargetMode="External"/><Relationship Id="rId32" Type="http://schemas.openxmlformats.org/officeDocument/2006/relationships/hyperlink" Target="https://login.consultant.ru/link/?req=doc&amp;base=RLAW926&amp;n=247648&amp;dst=100007" TargetMode="External"/><Relationship Id="rId37" Type="http://schemas.openxmlformats.org/officeDocument/2006/relationships/hyperlink" Target="https://login.consultant.ru/link/?req=doc&amp;base=LAW&amp;n=494996&amp;dst=339" TargetMode="External"/><Relationship Id="rId40" Type="http://schemas.openxmlformats.org/officeDocument/2006/relationships/hyperlink" Target="https://login.consultant.ru/link/?req=doc&amp;base=RLAW926&amp;n=276159&amp;dst=100008" TargetMode="External"/><Relationship Id="rId45" Type="http://schemas.openxmlformats.org/officeDocument/2006/relationships/hyperlink" Target="https://login.consultant.ru/link/?req=doc&amp;base=RLAW926&amp;n=247648&amp;dst=100007" TargetMode="External"/><Relationship Id="rId53" Type="http://schemas.openxmlformats.org/officeDocument/2006/relationships/hyperlink" Target="https://login.consultant.ru/link/?req=doc&amp;base=RLAW926&amp;n=247648&amp;dst=100007" TargetMode="External"/><Relationship Id="rId58" Type="http://schemas.openxmlformats.org/officeDocument/2006/relationships/hyperlink" Target="https://login.consultant.ru/link/?req=doc&amp;base=LAW&amp;n=494960" TargetMode="External"/><Relationship Id="rId5" Type="http://schemas.openxmlformats.org/officeDocument/2006/relationships/hyperlink" Target="https://login.consultant.ru/link/?req=doc&amp;base=RLAW926&amp;n=239069&amp;dst=100024" TargetMode="External"/><Relationship Id="rId61" Type="http://schemas.openxmlformats.org/officeDocument/2006/relationships/hyperlink" Target="https://login.consultant.ru/link/?req=doc&amp;base=LAW&amp;n=494996&amp;dst=290" TargetMode="External"/><Relationship Id="rId19" Type="http://schemas.openxmlformats.org/officeDocument/2006/relationships/hyperlink" Target="https://login.consultant.ru/link/?req=doc&amp;base=LAW&amp;n=494996&amp;dst=100094" TargetMode="External"/><Relationship Id="rId14" Type="http://schemas.openxmlformats.org/officeDocument/2006/relationships/hyperlink" Target="https://login.consultant.ru/link/?req=doc&amp;base=RLAW926&amp;n=223521&amp;dst=100005" TargetMode="External"/><Relationship Id="rId22" Type="http://schemas.openxmlformats.org/officeDocument/2006/relationships/hyperlink" Target="https://login.consultant.ru/link/?req=doc&amp;base=RLAW926&amp;n=102443" TargetMode="External"/><Relationship Id="rId27" Type="http://schemas.openxmlformats.org/officeDocument/2006/relationships/hyperlink" Target="https://login.consultant.ru/link/?req=doc&amp;base=RLAW926&amp;n=276159&amp;dst=100006" TargetMode="External"/><Relationship Id="rId30" Type="http://schemas.openxmlformats.org/officeDocument/2006/relationships/hyperlink" Target="https://login.consultant.ru/link/?req=doc&amp;base=RLAW926&amp;n=276159&amp;dst=100008" TargetMode="External"/><Relationship Id="rId35" Type="http://schemas.openxmlformats.org/officeDocument/2006/relationships/hyperlink" Target="https://login.consultant.ru/link/?req=doc&amp;base=RLAW926&amp;n=247648&amp;dst=100007" TargetMode="External"/><Relationship Id="rId43" Type="http://schemas.openxmlformats.org/officeDocument/2006/relationships/hyperlink" Target="https://login.consultant.ru/link/?req=doc&amp;base=RLAW926&amp;n=247648&amp;dst=100007" TargetMode="External"/><Relationship Id="rId48" Type="http://schemas.openxmlformats.org/officeDocument/2006/relationships/hyperlink" Target="https://login.consultant.ru/link/?req=doc&amp;base=RLAW926&amp;n=247648&amp;dst=100007" TargetMode="External"/><Relationship Id="rId56" Type="http://schemas.openxmlformats.org/officeDocument/2006/relationships/hyperlink" Target="https://login.consultant.ru/link/?req=doc&amp;base=RLAW926&amp;n=319482&amp;dst=100393" TargetMode="External"/><Relationship Id="rId64" Type="http://schemas.openxmlformats.org/officeDocument/2006/relationships/theme" Target="theme/theme1.xml"/><Relationship Id="rId8" Type="http://schemas.openxmlformats.org/officeDocument/2006/relationships/hyperlink" Target="https://login.consultant.ru/link/?req=doc&amp;base=RLAW926&amp;n=170342&amp;dst=100005" TargetMode="External"/><Relationship Id="rId51" Type="http://schemas.openxmlformats.org/officeDocument/2006/relationships/hyperlink" Target="https://login.consultant.ru/link/?req=doc&amp;base=RLAW926&amp;n=276159&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198906&amp;dst=100005" TargetMode="External"/><Relationship Id="rId17" Type="http://schemas.openxmlformats.org/officeDocument/2006/relationships/hyperlink" Target="https://login.consultant.ru/link/?req=doc&amp;base=RLAW926&amp;n=276159&amp;dst=100005" TargetMode="External"/><Relationship Id="rId25" Type="http://schemas.openxmlformats.org/officeDocument/2006/relationships/hyperlink" Target="https://login.consultant.ru/link/?req=doc&amp;base=RLAW926&amp;n=102192" TargetMode="External"/><Relationship Id="rId33" Type="http://schemas.openxmlformats.org/officeDocument/2006/relationships/hyperlink" Target="https://login.consultant.ru/link/?req=doc&amp;base=RLAW926&amp;n=247648&amp;dst=100007" TargetMode="External"/><Relationship Id="rId38" Type="http://schemas.openxmlformats.org/officeDocument/2006/relationships/hyperlink" Target="https://login.consultant.ru/link/?req=doc&amp;base=LAW&amp;n=494996&amp;dst=290" TargetMode="External"/><Relationship Id="rId46" Type="http://schemas.openxmlformats.org/officeDocument/2006/relationships/hyperlink" Target="https://login.consultant.ru/link/?req=doc&amp;base=RLAW926&amp;n=247648&amp;dst=100007" TargetMode="External"/><Relationship Id="rId59" Type="http://schemas.openxmlformats.org/officeDocument/2006/relationships/hyperlink" Target="https://login.consultant.ru/link/?req=doc&amp;base=RLAW926&amp;n=262555" TargetMode="External"/><Relationship Id="rId20" Type="http://schemas.openxmlformats.org/officeDocument/2006/relationships/hyperlink" Target="https://login.consultant.ru/link/?req=doc&amp;base=LAW&amp;n=129336" TargetMode="External"/><Relationship Id="rId41" Type="http://schemas.openxmlformats.org/officeDocument/2006/relationships/hyperlink" Target="https://login.consultant.ru/link/?req=doc&amp;base=RLAW926&amp;n=247648&amp;dst=100007" TargetMode="External"/><Relationship Id="rId54" Type="http://schemas.openxmlformats.org/officeDocument/2006/relationships/hyperlink" Target="https://login.consultant.ru/link/?req=doc&amp;base=RLAW926&amp;n=247648&amp;dst=100007" TargetMode="External"/><Relationship Id="rId62" Type="http://schemas.openxmlformats.org/officeDocument/2006/relationships/hyperlink" Target="https://login.consultant.ru/link/?req=doc&amp;base=LAW&amp;n=494996&amp;dst=234" TargetMode="External"/><Relationship Id="rId1" Type="http://schemas.openxmlformats.org/officeDocument/2006/relationships/styles" Target="styles.xml"/><Relationship Id="rId6" Type="http://schemas.openxmlformats.org/officeDocument/2006/relationships/hyperlink" Target="https://login.consultant.ru/link/?req=doc&amp;base=RLAW926&amp;n=137402&amp;dst=100005" TargetMode="External"/><Relationship Id="rId15" Type="http://schemas.openxmlformats.org/officeDocument/2006/relationships/hyperlink" Target="https://login.consultant.ru/link/?req=doc&amp;base=RLAW926&amp;n=237193&amp;dst=100005" TargetMode="External"/><Relationship Id="rId23" Type="http://schemas.openxmlformats.org/officeDocument/2006/relationships/hyperlink" Target="https://login.consultant.ru/link/?req=doc&amp;base=RLAW926&amp;n=86461" TargetMode="External"/><Relationship Id="rId28" Type="http://schemas.openxmlformats.org/officeDocument/2006/relationships/hyperlink" Target="https://login.consultant.ru/link/?req=doc&amp;base=RLAW926&amp;n=237193&amp;dst=100009" TargetMode="External"/><Relationship Id="rId36" Type="http://schemas.openxmlformats.org/officeDocument/2006/relationships/hyperlink" Target="https://login.consultant.ru/link/?req=doc&amp;base=LAW&amp;n=494996&amp;dst=43" TargetMode="External"/><Relationship Id="rId49" Type="http://schemas.openxmlformats.org/officeDocument/2006/relationships/hyperlink" Target="https://login.consultant.ru/link/?req=doc&amp;base=RLAW926&amp;n=247648&amp;dst=100007" TargetMode="External"/><Relationship Id="rId57" Type="http://schemas.openxmlformats.org/officeDocument/2006/relationships/hyperlink" Target="https://login.consultant.ru/link/?req=doc&amp;base=LAW&amp;n=494996" TargetMode="External"/><Relationship Id="rId10" Type="http://schemas.openxmlformats.org/officeDocument/2006/relationships/hyperlink" Target="https://login.consultant.ru/link/?req=doc&amp;base=RLAW926&amp;n=179412&amp;dst=100005" TargetMode="External"/><Relationship Id="rId31" Type="http://schemas.openxmlformats.org/officeDocument/2006/relationships/hyperlink" Target="https://login.consultant.ru/link/?req=doc&amp;base=RLAW926&amp;n=247648&amp;dst=100007" TargetMode="External"/><Relationship Id="rId44" Type="http://schemas.openxmlformats.org/officeDocument/2006/relationships/hyperlink" Target="https://login.consultant.ru/link/?req=doc&amp;base=RLAW926&amp;n=247648&amp;dst=100007" TargetMode="External"/><Relationship Id="rId52" Type="http://schemas.openxmlformats.org/officeDocument/2006/relationships/hyperlink" Target="https://login.consultant.ru/link/?req=doc&amp;base=RLAW926&amp;n=247648&amp;dst=100007" TargetMode="External"/><Relationship Id="rId60" Type="http://schemas.openxmlformats.org/officeDocument/2006/relationships/hyperlink" Target="https://login.consultant.ru/link/?req=doc&amp;base=RLAW926&amp;n=276159&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4006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8904</Words>
  <Characters>50759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Чунарёва Екатерина Васильевна</dc:creator>
  <cp:keywords/>
  <dc:description/>
  <cp:lastModifiedBy>Чунарёва Екатерина Васильевна</cp:lastModifiedBy>
  <cp:revision>1</cp:revision>
  <dcterms:created xsi:type="dcterms:W3CDTF">2025-06-02T11:07:00Z</dcterms:created>
  <dcterms:modified xsi:type="dcterms:W3CDTF">2025-06-02T11:07:00Z</dcterms:modified>
</cp:coreProperties>
</file>