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r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br/>
        <w:t xml:space="preserve">Депобразования и науки </w:t>
      </w:r>
      <w:r>
        <w:rPr>
          <w:sz w:val="24"/>
          <w:szCs w:val="24"/>
        </w:rPr>
        <w:t xml:space="preserve">Югры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  <w:t xml:space="preserve"> </w:t>
      </w:r>
      <w:r>
        <w:rPr>
          <w:color w:val="d9d9d9"/>
          <w:sz w:val="24"/>
          <w:szCs w:val="24"/>
        </w:rPr>
        <w:t xml:space="preserve">[Дата документа] [Номер документа]</w:t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ind w:right="28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28"/>
        <w:jc w:val="center"/>
        <w:shd w:val="clear" w:color="auto" w:fill="ffffff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о Государственной экзаменационной комиссии </w:t>
      </w:r>
      <w:r>
        <w:rPr>
          <w:b/>
          <w:sz w:val="28"/>
          <w:szCs w:val="26"/>
        </w:rPr>
      </w:r>
      <w:r>
        <w:rPr>
          <w:b/>
          <w:sz w:val="28"/>
          <w:szCs w:val="26"/>
        </w:rPr>
      </w:r>
    </w:p>
    <w:p>
      <w:pPr>
        <w:ind w:right="28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6"/>
        </w:rPr>
        <w:t xml:space="preserve">Ханты-Мансийского автономного округа – Югры </w:t>
      </w: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обеспечению </w:t>
      </w:r>
      <w:r>
        <w:rPr>
          <w:b/>
          <w:sz w:val="28"/>
          <w:szCs w:val="28"/>
        </w:rPr>
        <w:t xml:space="preserve">проведени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государственной итоговой аттестации обучающихся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образовательным программам основного общего и среднего общего образования, единого государственного экзамена</w:t>
      </w:r>
      <w:r>
        <w:rPr>
          <w:b/>
          <w:sz w:val="28"/>
          <w:szCs w:val="26"/>
        </w:rPr>
        <w:t xml:space="preserve"> </w:t>
      </w:r>
      <w:r>
        <w:rPr>
          <w:b/>
          <w:sz w:val="28"/>
          <w:szCs w:val="28"/>
        </w:rPr>
        <w:t xml:space="preserve">в 2026 году </w:t>
        <w:br/>
      </w:r>
      <w:r>
        <w:rPr>
          <w:b/>
          <w:sz w:val="28"/>
          <w:szCs w:val="26"/>
        </w:rPr>
        <w:t xml:space="preserve">(далее – Положение, ГИА-9, ГИА-11, ГИА, ЕГЭ)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left="0" w:right="0" w:firstLine="0"/>
        <w:jc w:val="center"/>
        <w:spacing w:after="0" w:afterAutospacing="0" w:line="240" w:lineRule="auto"/>
        <w:shd w:val="clear" w:color="auto" w:fill="ffffff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0" w:right="0" w:firstLine="0"/>
        <w:jc w:val="center"/>
        <w:spacing w:after="0" w:afterAutospacing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suppressLineNumbers w:val="0"/>
      </w:pP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  <w:t xml:space="preserve">1. Общие положения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ru-RU"/>
        </w:rPr>
      </w:r>
    </w:p>
    <w:p>
      <w:pPr>
        <w:ind w:left="17" w:right="28"/>
        <w:jc w:val="center"/>
        <w:shd w:val="clear" w:color="auto" w:fill="ffffff"/>
        <w:tabs>
          <w:tab w:val="left" w:pos="1008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1008" w:leader="none"/>
        </w:tabs>
      </w:pPr>
      <w:r>
        <w:rPr>
          <w:sz w:val="28"/>
          <w:szCs w:val="28"/>
        </w:rPr>
        <w:t xml:space="preserve">1.1. Положение </w:t>
      </w:r>
      <w:r>
        <w:rPr>
          <w:sz w:val="28"/>
          <w:szCs w:val="28"/>
        </w:rPr>
        <w:t xml:space="preserve">определяет цели, порядок формирования </w:t>
        <w:br/>
        <w:t xml:space="preserve">и структуру Государственной экзаменационной комиссии </w:t>
        <w:br/>
        <w:t xml:space="preserve">Ханты-Мансийского автономного округа – Югры (далее – ГЭК), </w:t>
      </w:r>
      <w:r>
        <w:rPr>
          <w:sz w:val="28"/>
          <w:szCs w:val="28"/>
        </w:rPr>
        <w:t xml:space="preserve">порядок организации деятельности ГЭК, функции и организационные задачи членов ГЭК</w:t>
      </w:r>
      <w:r>
        <w:rPr>
          <w:sz w:val="28"/>
          <w:szCs w:val="26"/>
        </w:rPr>
        <w:t xml:space="preserve">.</w:t>
      </w:r>
      <w:r>
        <w:t xml:space="preserve"> 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1008" w:leader="none"/>
        </w:tabs>
        <w:rPr>
          <w:highlight w:val="none"/>
        </w:rPr>
      </w:pPr>
      <w:r>
        <w:rPr>
          <w:sz w:val="28"/>
          <w:szCs w:val="28"/>
        </w:rPr>
        <w:t xml:space="preserve">1.2. Положение </w:t>
      </w:r>
      <w:r>
        <w:rPr>
          <w:sz w:val="28"/>
          <w:szCs w:val="26"/>
        </w:rPr>
        <w:t xml:space="preserve">действует </w:t>
      </w:r>
      <w:r>
        <w:rPr>
          <w:sz w:val="28"/>
          <w:szCs w:val="26"/>
        </w:rPr>
        <w:t xml:space="preserve">с даты подписания правового акта (приказа) </w:t>
      </w:r>
      <w:r>
        <w:rPr>
          <w:sz w:val="28"/>
          <w:szCs w:val="26"/>
        </w:rPr>
        <w:t xml:space="preserve">Департамента образования и науки Ханты-Мансийского автономного округа – Югры (далее – Департамент) об утверждении Положения и действует</w:t>
      </w:r>
      <w:r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до момента принятия правового акта (приказа) Департамента, регламентирующего деятельность ГЭК в очередном календарном периоде</w:t>
      </w:r>
      <w:r>
        <w:rPr>
          <w:sz w:val="28"/>
          <w:szCs w:val="26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tabs>
          <w:tab w:val="left" w:pos="0" w:leader="none"/>
        </w:tabs>
        <w:rPr>
          <w:sz w:val="28"/>
          <w:szCs w:val="26"/>
        </w:rPr>
      </w:pPr>
      <w:r>
        <w:rPr>
          <w:sz w:val="28"/>
          <w:szCs w:val="28"/>
          <w:lang w:eastAsia="en-US"/>
        </w:rPr>
        <w:t xml:space="preserve">1.3. ГЭК на территории Ханты-Мансийского автономного </w:t>
        <w:br/>
        <w:t xml:space="preserve">округа – Югры создается </w:t>
      </w:r>
      <w:r>
        <w:rPr>
          <w:color w:val="000000"/>
          <w:sz w:val="28"/>
          <w:szCs w:val="28"/>
          <w:lang w:eastAsia="en-US"/>
        </w:rPr>
        <w:t xml:space="preserve">Департаментом</w:t>
      </w:r>
      <w:r>
        <w:rPr>
          <w:color w:val="000000"/>
          <w:sz w:val="28"/>
          <w:szCs w:val="28"/>
          <w:lang w:eastAsia="en-US"/>
        </w:rPr>
        <w:t xml:space="preserve"> в целях</w:t>
      </w:r>
      <w:r>
        <w:rPr>
          <w:i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определения соответствия результатов освоения обучающимися основных образовательных </w:t>
      </w:r>
      <w:r>
        <w:rPr>
          <w:sz w:val="28"/>
          <w:szCs w:val="28"/>
          <w:lang w:eastAsia="en-US"/>
        </w:rPr>
        <w:t xml:space="preserve">программ основного общего и среднего общего образования, соответствующим требованиям </w:t>
      </w:r>
      <w:r>
        <w:rPr>
          <w:color w:val="000000"/>
          <w:sz w:val="28"/>
          <w:szCs w:val="28"/>
          <w:highlight w:val="none"/>
          <w:lang w:bidi="ru-RU"/>
        </w:rPr>
        <w:t xml:space="preserve">федерального государственного образовательного стандарта основного общего образования</w:t>
      </w:r>
      <w:r>
        <w:rPr>
          <w:color w:val="000000"/>
          <w:sz w:val="28"/>
          <w:szCs w:val="28"/>
          <w:highlight w:val="none"/>
          <w:lang w:bidi="ru-RU"/>
        </w:rPr>
        <w:t xml:space="preserve"> и федерального государственного образовательного стандарта среднего общего образования</w:t>
      </w:r>
      <w:r>
        <w:rPr>
          <w:sz w:val="28"/>
          <w:szCs w:val="28"/>
          <w:lang w:eastAsia="en-US"/>
        </w:rPr>
        <w:t xml:space="preserve">, а также в целях организации </w:t>
      </w:r>
      <w:r>
        <w:rPr>
          <w:sz w:val="28"/>
          <w:szCs w:val="28"/>
          <w:lang w:eastAsia="en-US"/>
        </w:rPr>
        <w:t xml:space="preserve">и координации работы по подготовке и проведению экзаменов, обеспечения прав участников ГИА, ЕГЭ при проведении экзаменов на территории </w:t>
        <w:br/>
        <w:t xml:space="preserve">Ханты-Мансийского автономного округа – Югры. </w:t>
      </w:r>
      <w:r>
        <w:rPr>
          <w:sz w:val="28"/>
          <w:szCs w:val="26"/>
        </w:rPr>
      </w:r>
      <w:r>
        <w:rPr>
          <w:sz w:val="28"/>
          <w:szCs w:val="26"/>
        </w:rPr>
      </w:r>
    </w:p>
    <w:p>
      <w:pPr>
        <w:ind w:left="0" w:right="0" w:firstLine="709"/>
        <w:jc w:val="both"/>
        <w:shd w:val="clear" w:color="auto" w:fill="ffffff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1.4. ГЭК</w:t>
      </w:r>
      <w:r>
        <w:rPr>
          <w:spacing w:val="-3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в своей деятельности</w:t>
      </w:r>
      <w:r>
        <w:rPr>
          <w:bCs/>
          <w:spacing w:val="-1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 xml:space="preserve">руководствуется: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tabs>
          <w:tab w:val="left" w:pos="825" w:leader="none"/>
        </w:tabs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Федеральным законом от 29.12.2012 № 273-ФЗ </w:t>
      </w:r>
      <w:r>
        <w:rPr>
          <w:spacing w:val="-3"/>
          <w:sz w:val="28"/>
          <w:szCs w:val="28"/>
          <w:lang w:eastAsia="en-US"/>
        </w:rPr>
        <w:t xml:space="preserve">«Об </w:t>
      </w:r>
      <w:r>
        <w:rPr>
          <w:sz w:val="28"/>
          <w:szCs w:val="28"/>
          <w:lang w:eastAsia="en-US"/>
        </w:rPr>
        <w:t xml:space="preserve">образовании </w:t>
        <w:br/>
        <w:t xml:space="preserve">в Российской Федерации»;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tabs>
          <w:tab w:val="left" w:pos="825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постановлением Правительства Российской Федерации </w:t>
      </w:r>
      <w:r>
        <w:rPr>
          <w:sz w:val="28"/>
          <w:szCs w:val="28"/>
          <w:lang w:eastAsia="en-US"/>
        </w:rPr>
        <w:t xml:space="preserve">от 29.11.2021 № 2085 </w:t>
      </w:r>
      <w:r>
        <w:rPr>
          <w:spacing w:val="-3"/>
          <w:sz w:val="28"/>
          <w:szCs w:val="28"/>
          <w:lang w:eastAsia="en-US"/>
        </w:rPr>
        <w:t xml:space="preserve">«О </w:t>
      </w:r>
      <w:r>
        <w:rPr>
          <w:sz w:val="28"/>
          <w:szCs w:val="28"/>
          <w:lang w:eastAsia="en-US"/>
        </w:rPr>
        <w:t xml:space="preserve">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</w:t>
      </w:r>
      <w:r>
        <w:rPr>
          <w:sz w:val="28"/>
          <w:szCs w:val="28"/>
          <w:lang w:eastAsia="en-US"/>
        </w:rPr>
        <w:t xml:space="preserve">ос</w:t>
      </w:r>
      <w:r>
        <w:rPr>
          <w:sz w:val="28"/>
          <w:szCs w:val="28"/>
          <w:lang w:eastAsia="en-US"/>
        </w:rPr>
        <w:t xml:space="preserve">новного общего </w:t>
        <w:br/>
        <w:t xml:space="preserve">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</w:t>
      </w:r>
      <w:r>
        <w:rPr>
          <w:sz w:val="28"/>
          <w:szCs w:val="28"/>
          <w:lang w:eastAsia="en-US"/>
        </w:rPr>
        <w:t xml:space="preserve">обучающихся, освоивших основные образовательные программы основного общего </w:t>
        <w:br/>
        <w:t xml:space="preserve">и</w:t>
      </w:r>
      <w:r>
        <w:rPr>
          <w:sz w:val="28"/>
          <w:szCs w:val="28"/>
          <w:lang w:eastAsia="en-US"/>
        </w:rPr>
        <w:t xml:space="preserve"> среднего общего</w:t>
      </w:r>
      <w:r>
        <w:rPr>
          <w:spacing w:val="-15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образования»</w:t>
      </w:r>
      <w:r>
        <w:rPr>
          <w:color w:val="000000"/>
          <w:sz w:val="28"/>
          <w:szCs w:val="28"/>
          <w:lang w:bidi="ru-RU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0" w:right="0" w:firstLine="709"/>
        <w:jc w:val="both"/>
        <w:rPr>
          <w:color w:val="000000"/>
          <w:sz w:val="28"/>
          <w:szCs w:val="28"/>
          <w:highlight w:val="none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приказом </w:t>
      </w:r>
      <w:r>
        <w:rPr>
          <w:color w:val="000000"/>
          <w:sz w:val="28"/>
          <w:szCs w:val="28"/>
          <w:lang w:bidi="ru-RU"/>
        </w:rPr>
        <w:t xml:space="preserve">Федеральной службы по надзору </w:t>
      </w:r>
      <w:r>
        <w:rPr>
          <w:color w:val="000000"/>
          <w:sz w:val="28"/>
          <w:szCs w:val="28"/>
          <w:lang w:bidi="ru-RU"/>
        </w:rPr>
        <w:t xml:space="preserve">в сфере образования </w:t>
        <w:br/>
        <w:t xml:space="preserve">и науки (далее – </w:t>
      </w:r>
      <w:r>
        <w:rPr>
          <w:color w:val="000000"/>
          <w:sz w:val="28"/>
          <w:szCs w:val="28"/>
          <w:lang w:bidi="ru-RU"/>
        </w:rPr>
        <w:t xml:space="preserve">Рособрнадзор</w:t>
      </w:r>
      <w:r>
        <w:rPr>
          <w:color w:val="000000"/>
          <w:sz w:val="28"/>
          <w:szCs w:val="28"/>
          <w:lang w:bidi="ru-RU"/>
        </w:rPr>
        <w:t xml:space="preserve">)</w:t>
      </w:r>
      <w:r>
        <w:rPr>
          <w:color w:val="000000"/>
          <w:sz w:val="28"/>
          <w:szCs w:val="28"/>
          <w:lang w:bidi="ru-RU"/>
        </w:rPr>
        <w:t xml:space="preserve"> от 11.06.2021 № 805 </w:t>
      </w:r>
      <w:r>
        <w:rPr>
          <w:color w:val="000000"/>
          <w:sz w:val="28"/>
          <w:szCs w:val="28"/>
          <w:lang w:bidi="ru-RU"/>
        </w:rPr>
        <w:t xml:space="preserve">«</w:t>
      </w:r>
      <w:r>
        <w:rPr>
          <w:bCs/>
          <w:sz w:val="28"/>
          <w:szCs w:val="28"/>
        </w:rPr>
        <w:t xml:space="preserve">Об установлении требований к составу и формату сведений, вносимых </w:t>
      </w:r>
      <w:r>
        <w:rPr>
          <w:bCs/>
          <w:sz w:val="28"/>
          <w:szCs w:val="28"/>
        </w:rPr>
        <w:t xml:space="preserve">и</w:t>
      </w:r>
      <w:r>
        <w:rPr>
          <w:bCs/>
          <w:sz w:val="28"/>
          <w:szCs w:val="28"/>
        </w:rPr>
        <w:t xml:space="preserve"> передаваемых </w:t>
        <w:br/>
        <w:t xml:space="preserve">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>
        <w:rPr>
          <w:bCs/>
          <w:sz w:val="28"/>
          <w:szCs w:val="28"/>
        </w:rPr>
        <w:br/>
        <w:t xml:space="preserve">в образовательные организации для получения</w:t>
      </w:r>
      <w:r>
        <w:rPr>
          <w:bCs/>
          <w:sz w:val="28"/>
          <w:szCs w:val="28"/>
        </w:rPr>
        <w:t xml:space="preserve"> сред</w:t>
      </w:r>
      <w:r>
        <w:rPr>
          <w:bCs/>
          <w:sz w:val="28"/>
          <w:szCs w:val="28"/>
        </w:rPr>
        <w:t xml:space="preserve">н</w:t>
      </w:r>
      <w:r>
        <w:rPr>
          <w:bCs/>
          <w:sz w:val="28"/>
          <w:szCs w:val="28"/>
        </w:rPr>
        <w:t xml:space="preserve">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</w:t>
        <w:br/>
      </w:r>
      <w:r>
        <w:rPr>
          <w:bCs/>
          <w:sz w:val="28"/>
          <w:szCs w:val="28"/>
        </w:rPr>
        <w:t xml:space="preserve">к срокам внесения и передачи в процессе репликации сведений в указанные информационные системы</w:t>
      </w:r>
      <w:r>
        <w:rPr>
          <w:color w:val="000000"/>
          <w:sz w:val="28"/>
          <w:szCs w:val="28"/>
          <w:lang w:bidi="ru-RU"/>
        </w:rPr>
        <w:t xml:space="preserve">»; </w:t>
      </w:r>
      <w:r>
        <w:rPr>
          <w:color w:val="000000"/>
          <w:sz w:val="28"/>
          <w:szCs w:val="28"/>
          <w:highlight w:val="none"/>
          <w:lang w:bidi="ru-RU"/>
        </w:rPr>
      </w:r>
      <w:r>
        <w:rPr>
          <w:color w:val="000000"/>
          <w:sz w:val="28"/>
          <w:szCs w:val="28"/>
          <w:highlight w:val="none"/>
          <w:lang w:bidi="ru-RU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порядком проведения государственной итоговой аттестации </w:t>
        <w:br/>
        <w:t xml:space="preserve">по образовательным программам среднего общего образования, утвержденным приказом Министерства просвещения Российской Федерации и </w:t>
      </w:r>
      <w:r>
        <w:rPr>
          <w:color w:val="000000"/>
          <w:sz w:val="28"/>
          <w:szCs w:val="28"/>
        </w:rPr>
        <w:t xml:space="preserve">Рособрнадзора</w:t>
      </w:r>
      <w:r>
        <w:rPr>
          <w:color w:val="000000"/>
          <w:sz w:val="28"/>
          <w:szCs w:val="28"/>
        </w:rPr>
        <w:t xml:space="preserve"> от 04.04.2023 № 233/552;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709"/>
        <w:jc w:val="both"/>
        <w:shd w:val="clear" w:color="auto" w:fill="ffffff"/>
        <w:tabs>
          <w:tab w:val="left" w:pos="10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порядком проведения государственной итоговой аттестации </w:t>
        <w:br/>
        <w:t xml:space="preserve">по образовательным программам основного общего образования, утвержденным приказом Министерства просвещения Российской Федерации и </w:t>
      </w:r>
      <w:r>
        <w:rPr>
          <w:sz w:val="28"/>
          <w:szCs w:val="28"/>
        </w:rPr>
        <w:t xml:space="preserve">Рособрнадзора</w:t>
      </w:r>
      <w:r>
        <w:rPr>
          <w:sz w:val="28"/>
          <w:szCs w:val="28"/>
        </w:rPr>
        <w:t xml:space="preserve"> от 04.04.2023 № 232/551 </w:t>
        <w:br/>
        <w:t xml:space="preserve">(далее вместе – Порядки проведения ГИА);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инструктивно-методическими документами </w:t>
      </w:r>
      <w:r>
        <w:rPr>
          <w:color w:val="000000"/>
          <w:sz w:val="28"/>
          <w:szCs w:val="28"/>
          <w:highlight w:val="none"/>
        </w:rPr>
        <w:t xml:space="preserve">Рособрнадзора</w:t>
      </w:r>
      <w:r>
        <w:rPr>
          <w:color w:val="000000"/>
          <w:sz w:val="28"/>
          <w:szCs w:val="28"/>
          <w:highlight w:val="none"/>
        </w:rPr>
        <w:t xml:space="preserve"> </w:t>
        <w:br/>
        <w:t xml:space="preserve">по вопросам организационного и технологического обеспечения проведения ГИА, ЕГЭ</w:t>
      </w:r>
      <w:r>
        <w:rPr>
          <w:color w:val="000000"/>
          <w:sz w:val="28"/>
          <w:szCs w:val="28"/>
          <w:highlight w:val="none"/>
        </w:rPr>
        <w:t xml:space="preserve"> в 2026</w:t>
      </w:r>
      <w:r>
        <w:rPr>
          <w:color w:val="000000"/>
          <w:sz w:val="28"/>
          <w:szCs w:val="28"/>
          <w:highlight w:val="none"/>
        </w:rPr>
        <w:t xml:space="preserve"> году</w:t>
      </w:r>
      <w:r>
        <w:rPr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widowControl w:val="off"/>
        <w:tabs>
          <w:tab w:val="left" w:pos="825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правовыми актами (приказами) Департамента, регламентирующими проведение</w:t>
      </w:r>
      <w:r>
        <w:rPr>
          <w:spacing w:val="-18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ГИА, ЕГЭ в 2026</w:t>
      </w:r>
      <w:r>
        <w:rPr>
          <w:sz w:val="28"/>
          <w:szCs w:val="28"/>
          <w:lang w:eastAsia="en-US"/>
        </w:rPr>
        <w:t xml:space="preserve"> году;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0" w:right="0" w:firstLine="709"/>
        <w:widowControl w:val="off"/>
        <w:tabs>
          <w:tab w:val="left" w:pos="825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pacing w:val="-6"/>
          <w:sz w:val="28"/>
          <w:szCs w:val="28"/>
          <w:lang w:eastAsia="en-US"/>
        </w:rPr>
        <w:t xml:space="preserve">Положением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0" w:right="0" w:firstLine="709"/>
        <w:jc w:val="center"/>
        <w:widowControl w:val="off"/>
        <w:tabs>
          <w:tab w:val="left" w:pos="3979" w:leader="none"/>
        </w:tabs>
        <w:rPr>
          <w:b/>
          <w:bCs/>
          <w:sz w:val="16"/>
          <w:szCs w:val="16"/>
        </w:rPr>
        <w:outlineLvl w:val="0"/>
      </w:pPr>
      <w:r>
        <w:rPr>
          <w:b/>
          <w:bCs/>
          <w:sz w:val="16"/>
          <w:szCs w:val="16"/>
          <w:lang w:eastAsia="en-US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left="0" w:right="0" w:firstLine="709"/>
        <w:jc w:val="center"/>
        <w:widowControl w:val="off"/>
        <w:tabs>
          <w:tab w:val="left" w:pos="3979" w:leader="none"/>
        </w:tabs>
        <w:rPr>
          <w:b/>
          <w:bCs/>
          <w:sz w:val="28"/>
          <w:szCs w:val="28"/>
          <w:lang w:eastAsia="en-US"/>
        </w:rPr>
        <w:outlineLvl w:val="0"/>
      </w:pPr>
      <w:r>
        <w:rPr>
          <w:b/>
          <w:bCs/>
          <w:sz w:val="28"/>
          <w:szCs w:val="28"/>
          <w:lang w:val="ru-RU"/>
        </w:rPr>
        <w:t xml:space="preserve">2. </w:t>
      </w:r>
      <w:r>
        <w:rPr>
          <w:b/>
          <w:bCs/>
          <w:sz w:val="28"/>
          <w:szCs w:val="28"/>
          <w:lang w:eastAsia="en-US"/>
        </w:rPr>
        <w:t xml:space="preserve">Порядок формирования и структура ГЭК</w:t>
      </w:r>
      <w:r>
        <w:rPr>
          <w:b/>
          <w:bCs/>
          <w:sz w:val="28"/>
          <w:szCs w:val="28"/>
          <w:lang w:eastAsia="en-US"/>
        </w:rPr>
      </w:r>
      <w:r>
        <w:rPr>
          <w:b/>
          <w:bCs/>
          <w:sz w:val="28"/>
          <w:szCs w:val="28"/>
          <w:lang w:eastAsia="en-US"/>
        </w:rPr>
      </w:r>
    </w:p>
    <w:p>
      <w:pPr>
        <w:ind w:left="0" w:right="0" w:firstLine="709"/>
        <w:jc w:val="center"/>
        <w:widowControl w:val="off"/>
        <w:tabs>
          <w:tab w:val="left" w:pos="3979" w:leader="none"/>
        </w:tabs>
        <w:rPr>
          <w:b/>
          <w:bCs/>
          <w:sz w:val="16"/>
          <w:szCs w:val="16"/>
        </w:rPr>
        <w:outlineLvl w:val="0"/>
      </w:pPr>
      <w:r>
        <w:rPr>
          <w:b/>
          <w:bCs/>
          <w:sz w:val="20"/>
          <w:szCs w:val="20"/>
          <w:lang w:eastAsia="en-US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left="0" w:right="0" w:firstLine="709"/>
        <w:jc w:val="both"/>
        <w:widowControl w:val="off"/>
        <w:tabs>
          <w:tab w:val="left" w:pos="1226" w:leader="none"/>
        </w:tabs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2.1 Департамент</w:t>
      </w:r>
      <w:r>
        <w:rPr>
          <w:sz w:val="28"/>
          <w:szCs w:val="28"/>
          <w:lang w:eastAsia="en-US"/>
        </w:rPr>
        <w:t xml:space="preserve"> ежегодно создает ГЭК и организует </w:t>
        <w:br/>
        <w:t xml:space="preserve">ее деятельность.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tabs>
          <w:tab w:val="left" w:pos="1226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2.2. Состав ГЭК формируется </w:t>
      </w:r>
      <w:r>
        <w:rPr>
          <w:sz w:val="28"/>
          <w:szCs w:val="28"/>
          <w:lang w:eastAsia="en-US"/>
        </w:rPr>
        <w:t xml:space="preserve">из числа представителей Департамента</w:t>
      </w:r>
      <w:r>
        <w:rPr>
          <w:sz w:val="28"/>
          <w:szCs w:val="28"/>
          <w:lang w:eastAsia="en-US"/>
        </w:rPr>
        <w:t xml:space="preserve">, исполнительных органов Ханты-Мансийского автономного </w:t>
      </w:r>
      <w:r>
        <w:rPr>
          <w:sz w:val="28"/>
          <w:szCs w:val="28"/>
          <w:lang w:eastAsia="en-US"/>
        </w:rPr>
        <w:t xml:space="preserve">округа – Югры, </w:t>
      </w:r>
      <w:r>
        <w:rPr>
          <w:sz w:val="28"/>
          <w:szCs w:val="28"/>
          <w:lang w:eastAsia="en-US"/>
        </w:rPr>
        <w:t xml:space="preserve">структурных подразделений исполнительно-распорядительных органов местного самоуправления муниципальных образований Ханты-Мансийского автономного округа – Югры, осуществляющих управление в сфере</w:t>
      </w:r>
      <w:r>
        <w:rPr>
          <w:sz w:val="28"/>
          <w:szCs w:val="28"/>
          <w:lang w:eastAsia="en-US"/>
        </w:rPr>
        <w:t xml:space="preserve"> (далее – МОУО), федеральных органов </w:t>
      </w:r>
      <w:r>
        <w:rPr>
          <w:sz w:val="28"/>
          <w:szCs w:val="28"/>
          <w:lang w:eastAsia="en-US"/>
        </w:rPr>
        <w:t xml:space="preserve">исполнительной власти, организаций, осуществляющих образовательную деятельность, научных, общественных организаций и объединений, </w:t>
      </w:r>
      <w:r>
        <w:rPr>
          <w:sz w:val="28"/>
          <w:szCs w:val="28"/>
          <w:lang w:eastAsia="en-US"/>
        </w:rPr>
        <w:t xml:space="preserve">а также представителей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Рособрнадзора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tabs>
          <w:tab w:val="left" w:pos="1226" w:leader="none"/>
        </w:tabs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 2.3. </w:t>
      </w:r>
      <w:r>
        <w:rPr>
          <w:sz w:val="28"/>
          <w:szCs w:val="28"/>
          <w:lang w:eastAsia="en-US"/>
        </w:rPr>
        <w:t xml:space="preserve">В состав ГЭК не включаются члены Апелляционной комиссии Ханты-Мансийского автономного округа – Югры и </w:t>
      </w:r>
      <w:r>
        <w:rPr>
          <w:sz w:val="28"/>
          <w:szCs w:val="28"/>
          <w:highlight w:val="white"/>
          <w:lang w:eastAsia="en-US"/>
        </w:rPr>
        <w:t xml:space="preserve">эксперты предметных комиссий Ханты-Мансийского автономного округа – Югры</w:t>
      </w:r>
      <w:r>
        <w:rPr>
          <w:sz w:val="28"/>
          <w:szCs w:val="28"/>
          <w:lang w:eastAsia="en-US"/>
        </w:rPr>
        <w:t xml:space="preserve"> (далее </w:t>
        <w:br/>
        <w:t xml:space="preserve">– Апелляционная комиссия, региональные предметные комиссии).</w:t>
      </w:r>
      <w:r/>
    </w:p>
    <w:p>
      <w:pPr>
        <w:ind w:left="0" w:right="0" w:firstLine="709"/>
        <w:jc w:val="both"/>
        <w:widowControl w:val="off"/>
        <w:tabs>
          <w:tab w:val="left" w:pos="1226" w:leader="none"/>
        </w:tabs>
      </w:pPr>
      <w:r>
        <w:rPr>
          <w:sz w:val="28"/>
          <w:szCs w:val="28"/>
          <w:lang w:eastAsia="en-US"/>
        </w:rPr>
        <w:t xml:space="preserve"> 2.4. </w:t>
      </w:r>
      <w:r>
        <w:rPr>
          <w:sz w:val="28"/>
          <w:szCs w:val="28"/>
          <w:lang w:eastAsia="en-US"/>
        </w:rPr>
        <w:t xml:space="preserve">Состав ГЭК формируется с учетом отсутствия </w:t>
        <w:br/>
        <w:t xml:space="preserve">у представителей, указанных в </w:t>
      </w:r>
      <w:r>
        <w:rPr>
          <w:sz w:val="28"/>
          <w:szCs w:val="28"/>
          <w:lang w:eastAsia="en-US"/>
        </w:rPr>
        <w:t xml:space="preserve">пункте 2.2 Положения, предполагаемых для включения </w:t>
      </w:r>
      <w:r>
        <w:rPr>
          <w:sz w:val="28"/>
          <w:szCs w:val="28"/>
          <w:lang w:eastAsia="en-US"/>
        </w:rPr>
        <w:t xml:space="preserve">в состав ГЭК, конфликта интересов (ситуация, при которой личная заинтересованность </w:t>
      </w:r>
      <w:r>
        <w:rPr>
          <w:sz w:val="28"/>
          <w:szCs w:val="28"/>
          <w:lang w:eastAsia="en-US"/>
        </w:rPr>
        <w:t xml:space="preserve">(прямая или косвенная) указанных представителей влияет или может повлиять на </w:t>
      </w:r>
      <w:r>
        <w:rPr>
          <w:sz w:val="28"/>
          <w:szCs w:val="28"/>
          <w:lang w:eastAsia="en-US"/>
        </w:rPr>
        <w:t xml:space="preserve">объективное </w:t>
        <w:br/>
        <w:t xml:space="preserve">и беспристрастное исполнение ими функциональных обязанностей).</w:t>
      </w:r>
      <w:r>
        <w:rPr>
          <w:sz w:val="28"/>
          <w:szCs w:val="28"/>
          <w:lang w:eastAsia="en-US"/>
        </w:rPr>
      </w:r>
      <w:r/>
    </w:p>
    <w:p>
      <w:pPr>
        <w:ind w:left="0" w:right="0" w:firstLine="709"/>
        <w:jc w:val="both"/>
        <w:widowControl w:val="off"/>
        <w:tabs>
          <w:tab w:val="left" w:pos="1226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2.5. Персональный состав ГЭК (за исключением председателя ГЭК </w:t>
        <w:br/>
        <w:t xml:space="preserve">и его заместителя) утверждается приказом</w:t>
      </w:r>
      <w:r>
        <w:rPr>
          <w:spacing w:val="-10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Департамента.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tabs>
          <w:tab w:val="left" w:pos="1226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ГЭК и заместитель председателя ГЭК утверждаются </w:t>
      </w:r>
      <w:r>
        <w:rPr>
          <w:sz w:val="28"/>
          <w:szCs w:val="28"/>
          <w:lang w:eastAsia="en-US"/>
        </w:rPr>
        <w:t xml:space="preserve">Рособрнадзором</w:t>
      </w:r>
      <w:r>
        <w:rPr>
          <w:sz w:val="28"/>
          <w:szCs w:val="28"/>
          <w:lang w:eastAsia="en-US"/>
        </w:rPr>
        <w:t xml:space="preserve"> по представлению кандидатур, направленных Департаментом на основании </w:t>
      </w:r>
      <w:r>
        <w:rPr>
          <w:sz w:val="28"/>
          <w:szCs w:val="28"/>
          <w:lang w:eastAsia="en-US"/>
        </w:rPr>
        <w:t xml:space="preserve">письма-запроса Рособрнадзора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0" w:right="0" w:firstLine="709"/>
        <w:jc w:val="both"/>
        <w:widowControl w:val="off"/>
        <w:tabs>
          <w:tab w:val="left" w:pos="1226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2.6. Структура ГЭК состоит </w:t>
      </w:r>
      <w:r>
        <w:rPr>
          <w:sz w:val="28"/>
          <w:szCs w:val="28"/>
          <w:lang w:eastAsia="en-US"/>
        </w:rPr>
        <w:t xml:space="preserve">из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contextualSpacing w:val="0"/>
        <w:ind w:left="0" w:righ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lang w:eastAsia="en-US"/>
        </w:rPr>
        <w:t xml:space="preserve">председателя ГЭК, заместителя председателя ГЭК, секретаря </w:t>
        <w:br/>
        <w:t xml:space="preserve">и членов ГЭК, входящих в президиум ГЭК, количество которых опре</w:t>
      </w:r>
      <w:r>
        <w:rPr>
          <w:sz w:val="28"/>
          <w:szCs w:val="28"/>
          <w:highlight w:val="none"/>
          <w:lang w:eastAsia="en-US"/>
        </w:rPr>
        <w:t xml:space="preserve">деляется Департаментом;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  <w:lang w:eastAsia="en-US"/>
        </w:rPr>
        <w:t xml:space="preserve">членов ГЭК, обеспечивающих соблюдение требований Порядков проведения ГИА в пунктах проведения экзаменов, </w:t>
      </w:r>
      <w:r>
        <w:rPr>
          <w:sz w:val="28"/>
          <w:szCs w:val="28"/>
          <w:highlight w:val="none"/>
          <w:lang w:eastAsia="en-US"/>
        </w:rPr>
        <w:t xml:space="preserve">в пунктах рассмотрения апелляций</w:t>
      </w:r>
      <w:r>
        <w:rPr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  <w:lang w:eastAsia="en-US"/>
        </w:rPr>
        <w:t xml:space="preserve">(далее – члены ГЭК в ППЭ, ППЭ, </w:t>
      </w:r>
      <w:r>
        <w:rPr>
          <w:sz w:val="28"/>
          <w:szCs w:val="28"/>
          <w:highlight w:val="none"/>
          <w:lang w:eastAsia="en-US"/>
        </w:rPr>
        <w:t xml:space="preserve">члены ГЭК в ПРА, ПРА</w:t>
      </w:r>
      <w:r>
        <w:rPr>
          <w:sz w:val="28"/>
          <w:szCs w:val="28"/>
          <w:highlight w:val="none"/>
          <w:lang w:eastAsia="en-US"/>
        </w:rPr>
        <w:t xml:space="preserve">).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  <w:lang w:eastAsia="en-US"/>
        </w:rPr>
        <w:t xml:space="preserve">В качестве ч</w:t>
      </w:r>
      <w:r>
        <w:rPr>
          <w:sz w:val="28"/>
          <w:szCs w:val="28"/>
          <w:highlight w:val="none"/>
          <w:lang w:eastAsia="en-US"/>
        </w:rPr>
        <w:t xml:space="preserve">ленов ГЭК в ППЭ, </w:t>
      </w:r>
      <w:r>
        <w:rPr>
          <w:sz w:val="28"/>
          <w:szCs w:val="28"/>
          <w:highlight w:val="none"/>
          <w:lang w:eastAsia="en-US"/>
        </w:rPr>
        <w:t xml:space="preserve">членов ГЭК в ПРА</w:t>
      </w:r>
      <w:r>
        <w:rPr>
          <w:rStyle w:val="1046"/>
          <w:sz w:val="28"/>
          <w:szCs w:val="28"/>
          <w:highlight w:val="none"/>
          <w:lang w:eastAsia="en-US"/>
        </w:rPr>
        <w:footnoteReference w:id="2"/>
      </w:r>
      <w:r>
        <w:rPr>
          <w:sz w:val="28"/>
          <w:szCs w:val="28"/>
          <w:highlight w:val="none"/>
          <w:lang w:eastAsia="en-US"/>
        </w:rPr>
        <w:t xml:space="preserve"> привлекаются лица, прошедшие </w:t>
      </w:r>
      <w:r>
        <w:rPr>
          <w:sz w:val="28"/>
          <w:szCs w:val="28"/>
          <w:highlight w:val="none"/>
          <w:lang w:eastAsia="en-US"/>
        </w:rPr>
        <w:t xml:space="preserve">соответствующую подготовку, обеспечение которой осуществляется </w:t>
      </w:r>
      <w:r>
        <w:rPr>
          <w:sz w:val="28"/>
          <w:szCs w:val="28"/>
          <w:highlight w:val="none"/>
          <w:lang w:eastAsia="en-US"/>
        </w:rPr>
        <w:t xml:space="preserve">автономным учреждением дополнительного профессионального</w:t>
      </w:r>
      <w:r>
        <w:rPr>
          <w:sz w:val="28"/>
          <w:szCs w:val="28"/>
          <w:highlight w:val="none"/>
          <w:lang w:eastAsia="en-US"/>
        </w:rPr>
        <w:t xml:space="preserve"> образования Ханты-Мансийского автономного округа – Югры «Институт развития образования» – организац</w:t>
      </w:r>
      <w:r>
        <w:rPr>
          <w:sz w:val="28"/>
          <w:szCs w:val="28"/>
          <w:highlight w:val="none"/>
          <w:lang w:eastAsia="en-US"/>
        </w:rPr>
        <w:t xml:space="preserve">ией, уполномоченной осуществлять функции регионального центра обработки информации (далее – РЦОИ)</w:t>
      </w:r>
      <w:r>
        <w:rPr>
          <w:sz w:val="28"/>
          <w:szCs w:val="28"/>
          <w:highlight w:val="none"/>
          <w:lang w:eastAsia="en-US"/>
        </w:rPr>
        <w:t xml:space="preserve">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widowControl w:val="off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  <w:lang w:eastAsia="en-US"/>
        </w:rPr>
        <w:t xml:space="preserve">Персональные составы </w:t>
      </w:r>
      <w:r>
        <w:rPr>
          <w:sz w:val="28"/>
          <w:szCs w:val="28"/>
          <w:highlight w:val="none"/>
          <w:lang w:eastAsia="en-US"/>
        </w:rPr>
        <w:t xml:space="preserve">членов ГЭК в ППЭ, </w:t>
      </w:r>
      <w:r>
        <w:rPr>
          <w:sz w:val="28"/>
          <w:szCs w:val="28"/>
          <w:highlight w:val="none"/>
          <w:lang w:eastAsia="en-US"/>
        </w:rPr>
        <w:t xml:space="preserve">членов ГЭК в ПРА</w:t>
      </w:r>
      <w:r>
        <w:rPr>
          <w:sz w:val="28"/>
          <w:szCs w:val="28"/>
          <w:highlight w:val="none"/>
          <w:lang w:eastAsia="en-US"/>
        </w:rPr>
        <w:t xml:space="preserve"> утверждаются приказом Департамента для осуществления полномочий </w:t>
        <w:br/>
        <w:t xml:space="preserve">в ППЭ,  </w:t>
      </w:r>
      <w:r>
        <w:rPr>
          <w:sz w:val="28"/>
          <w:szCs w:val="28"/>
          <w:highlight w:val="none"/>
          <w:lang w:eastAsia="en-US"/>
        </w:rPr>
        <w:t xml:space="preserve">в ПРА</w:t>
      </w:r>
      <w:r>
        <w:rPr>
          <w:sz w:val="28"/>
          <w:szCs w:val="28"/>
          <w:highlight w:val="none"/>
          <w:lang w:eastAsia="en-US"/>
        </w:rPr>
        <w:t xml:space="preserve">, по соблюдению требований Порядков проведения ГИА.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widowControl w:val="off"/>
        <w:tabs>
          <w:tab w:val="left" w:pos="1226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2.7. </w:t>
      </w:r>
      <w:r>
        <w:rPr>
          <w:sz w:val="28"/>
          <w:szCs w:val="28"/>
          <w:highlight w:val="none"/>
          <w:lang w:eastAsia="en-US"/>
        </w:rPr>
        <w:t xml:space="preserve">ГЭК создается на календарный период, сроком осуществления ГЭК </w:t>
      </w:r>
      <w:r>
        <w:rPr>
          <w:sz w:val="28"/>
          <w:szCs w:val="28"/>
          <w:highlight w:val="none"/>
          <w:lang w:eastAsia="en-US"/>
        </w:rPr>
        <w:t xml:space="preserve">функций и реализации организационных задач, исчисляемым с даты издания правового акта (приказа) Департамента</w:t>
      </w:r>
      <w:r>
        <w:rPr>
          <w:sz w:val="28"/>
          <w:szCs w:val="28"/>
          <w:highlight w:val="none"/>
          <w:lang w:eastAsia="en-US"/>
        </w:rPr>
        <w:t xml:space="preserve"> об утверждении </w:t>
      </w:r>
      <w:r>
        <w:rPr>
          <w:sz w:val="28"/>
          <w:szCs w:val="28"/>
          <w:highlight w:val="none"/>
          <w:lang w:eastAsia="en-US"/>
        </w:rPr>
        <w:t xml:space="preserve">положения и персонального состава ГЭК до момента издания правового акта (приказа) Департамента об утверждении положения и персонального состава ГЭК на очередной календарный период.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tabs>
          <w:tab w:val="left" w:pos="1226" w:leader="none"/>
        </w:tabs>
      </w:pPr>
      <w:r>
        <w:rPr>
          <w:sz w:val="28"/>
          <w:szCs w:val="28"/>
          <w:highlight w:val="none"/>
          <w:lang w:eastAsia="en-US"/>
        </w:rPr>
        <w:t xml:space="preserve">2.8. Изменение персонального состава ГЭК осуществляется </w:t>
        <w:br/>
        <w:t xml:space="preserve">с соблюдением </w:t>
      </w:r>
      <w:r>
        <w:rPr>
          <w:sz w:val="28"/>
          <w:szCs w:val="28"/>
          <w:highlight w:val="none"/>
          <w:lang w:eastAsia="en-US"/>
        </w:rPr>
        <w:t xml:space="preserve">требований, предусмотренных пунктами 2.3, 2.4, абзацем четыре пункта 2.6 Положения</w:t>
      </w:r>
      <w:r>
        <w:rPr>
          <w:sz w:val="28"/>
          <w:szCs w:val="28"/>
          <w:highlight w:val="none"/>
          <w:lang w:eastAsia="en-US"/>
        </w:rPr>
        <w:t xml:space="preserve">. Срок осуществления функций и реализации организационных задач новым </w:t>
      </w:r>
      <w:r>
        <w:rPr>
          <w:sz w:val="28"/>
          <w:szCs w:val="28"/>
          <w:highlight w:val="none"/>
          <w:lang w:eastAsia="en-US"/>
        </w:rPr>
        <w:t xml:space="preserve">членом ГЭК обеспечивается в пределах сроков, установленных </w:t>
      </w:r>
      <w:r>
        <w:rPr>
          <w:sz w:val="28"/>
          <w:szCs w:val="28"/>
          <w:highlight w:val="none"/>
          <w:lang w:eastAsia="en-US"/>
        </w:rPr>
        <w:t xml:space="preserve">для членов ГЭК</w:t>
      </w:r>
      <w:r>
        <w:rPr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  <w:lang w:eastAsia="en-US"/>
        </w:rPr>
        <w:t xml:space="preserve">пунктом 2.7 Положения</w:t>
      </w:r>
      <w:r>
        <w:rPr>
          <w:sz w:val="28"/>
          <w:szCs w:val="28"/>
          <w:highlight w:val="none"/>
          <w:lang w:eastAsia="en-US"/>
        </w:rPr>
        <w:t xml:space="preserve">.
</w:t>
      </w:r>
      <w:r>
        <w:rPr>
          <w:sz w:val="28"/>
          <w:szCs w:val="28"/>
          <w:highlight w:val="none"/>
          <w:lang w:eastAsia="en-US"/>
        </w:rPr>
      </w:r>
      <w:r/>
    </w:p>
    <w:p>
      <w:pPr>
        <w:jc w:val="center"/>
        <w:widowControl w:val="off"/>
        <w:tabs>
          <w:tab w:val="left" w:pos="1226" w:leader="none"/>
        </w:tabs>
        <w:rPr>
          <w:b/>
          <w:bCs/>
          <w:sz w:val="16"/>
          <w:szCs w:val="16"/>
          <w:highlight w:val="none"/>
        </w:rPr>
      </w:pPr>
      <w:r>
        <w:rPr>
          <w:b/>
          <w:sz w:val="16"/>
          <w:szCs w:val="16"/>
          <w:highlight w:val="none"/>
          <w:lang w:eastAsia="en-US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</w:p>
    <w:p>
      <w:pPr>
        <w:jc w:val="center"/>
        <w:shd w:val="nil" w:color="000000"/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sz w:val="28"/>
          <w:szCs w:val="28"/>
          <w:highlight w:val="none"/>
          <w:lang w:eastAsia="en-US"/>
        </w:rPr>
        <w:t xml:space="preserve">3. Порядок организации деятельности ГЭК</w:t>
      </w: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jc w:val="center"/>
        <w:shd w:val="nil" w:color="000000"/>
        <w:rPr>
          <w:b/>
          <w:bCs/>
          <w:sz w:val="16"/>
          <w:szCs w:val="16"/>
          <w:highlight w:val="none"/>
        </w:rPr>
      </w:pPr>
      <w:r>
        <w:rPr>
          <w:b/>
          <w:sz w:val="28"/>
          <w:szCs w:val="28"/>
          <w:highlight w:val="none"/>
          <w:lang w:eastAsia="en-US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</w:p>
    <w:p>
      <w:pPr>
        <w:ind w:firstLine="709"/>
        <w:jc w:val="both"/>
        <w:widowControl w:val="off"/>
        <w:tabs>
          <w:tab w:val="left" w:pos="1226" w:leader="none"/>
        </w:tabs>
        <w:rPr>
          <w:sz w:val="28"/>
          <w:szCs w:val="28"/>
          <w:highlight w:val="none"/>
          <w:lang w:eastAsia="en-US"/>
        </w:rPr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3.1. </w:t>
      </w:r>
      <w:r>
        <w:rPr>
          <w:sz w:val="28"/>
          <w:szCs w:val="28"/>
          <w:lang w:eastAsia="en-US"/>
        </w:rPr>
        <w:t xml:space="preserve">Президиум ГЭК обеспечивает</w:t>
      </w:r>
      <w:r>
        <w:rPr>
          <w:sz w:val="28"/>
          <w:szCs w:val="28"/>
          <w:lang w:eastAsia="en-US"/>
        </w:rPr>
        <w:t xml:space="preserve"> рассмотрение вопросов </w:t>
        <w:br/>
        <w:t xml:space="preserve">по организации проведения ГИА, </w:t>
      </w:r>
      <w:r>
        <w:rPr>
          <w:sz w:val="28"/>
          <w:szCs w:val="28"/>
          <w:lang w:eastAsia="en-US"/>
        </w:rPr>
        <w:t xml:space="preserve">ЕГЭ, пр</w:t>
      </w:r>
      <w:r>
        <w:rPr>
          <w:sz w:val="28"/>
          <w:szCs w:val="28"/>
          <w:lang w:eastAsia="en-US"/>
        </w:rPr>
        <w:t xml:space="preserve">инимает коллегиальные решения, по решению председателя ГЭК обеспечивает контроль </w:t>
        <w:br/>
        <w:t xml:space="preserve">за соблюдением Порядков проведения ГИА в ППЭ, РЦОИ, в местах работы Апелляционной комиссии и региональных предметных комиссий, </w:t>
        <w:br/>
        <w:t xml:space="preserve">в местах хранения экзаменационных материалов, </w:t>
      </w:r>
      <w:r>
        <w:rPr>
          <w:color w:val="000000" w:themeColor="text1"/>
          <w:sz w:val="28"/>
          <w:szCs w:val="28"/>
          <w:highlight w:val="none"/>
          <w:lang w:eastAsia="en-US"/>
        </w:rPr>
        <w:t xml:space="preserve">видеозаписей экзаменов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  <w:t xml:space="preserve">Информационное обеспечение работы ГЭК </w:t>
      </w:r>
      <w:r>
        <w:rPr>
          <w:sz w:val="28"/>
          <w:szCs w:val="28"/>
          <w:highlight w:val="none"/>
          <w:lang w:eastAsia="en-US"/>
        </w:rPr>
        <w:t xml:space="preserve">осуществляет РЦОИ</w:t>
      </w:r>
      <w:r>
        <w:rPr>
          <w:sz w:val="28"/>
          <w:szCs w:val="28"/>
          <w:highlight w:val="none"/>
          <w:lang w:eastAsia="en-US"/>
        </w:rPr>
        <w:t xml:space="preserve">, включая: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- формирование материалов, предоставляемых для рассмотрения </w:t>
        <w:br/>
        <w:t xml:space="preserve">на заседаниях президиума ГЭК, председателем ГЭК, в том числе из баз данных региональной информационной системы обеспечения проведения ГИА Ханты-Мансийского автономного округа – Югры;</w:t>
      </w:r>
      <w:r>
        <w:rPr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  <w:t xml:space="preserve">- </w:t>
      </w:r>
      <w:r>
        <w:rPr>
          <w:color w:val="000000"/>
          <w:sz w:val="28"/>
          <w:szCs w:val="28"/>
          <w:lang w:eastAsia="en-US"/>
        </w:rPr>
        <w:t xml:space="preserve">своевременное направление протоколов результатов экзаменов </w:t>
        <w:br/>
        <w:t xml:space="preserve">для утверждения председателем ГЭК;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ind w:firstLine="709"/>
        <w:jc w:val="both"/>
        <w:widowControl w:val="off"/>
        <w:tabs>
          <w:tab w:val="left" w:pos="0" w:leader="none"/>
        </w:tabs>
      </w:pPr>
      <w:r>
        <w:rPr>
          <w:color w:val="000000"/>
          <w:sz w:val="28"/>
          <w:szCs w:val="28"/>
          <w:lang w:eastAsia="en-US"/>
        </w:rPr>
        <w:t xml:space="preserve">- формирование выписок в разрезе МОУО (образовательных организаций) из утвержденных председателем ГЭК протоколов результатов экзаменов и их передачу в МОУО (образовательные организации) по защищенным каналам связи в установленные сроки;</w:t>
      </w:r>
      <w:r/>
    </w:p>
    <w:p>
      <w:pPr>
        <w:ind w:firstLine="709"/>
        <w:jc w:val="both"/>
        <w:widowControl w:val="off"/>
        <w:tabs>
          <w:tab w:val="left" w:pos="0" w:leader="none"/>
        </w:tabs>
      </w:pPr>
      <w:r>
        <w:rPr>
          <w:rFonts w:eastAsia="Calibri"/>
          <w:sz w:val="28"/>
          <w:szCs w:val="28"/>
        </w:rPr>
        <w:t xml:space="preserve">- участие в заседаниях президиума ГЭК с докладом, предусматривающим выступление по материалам, формируемым </w:t>
        <w:br/>
        <w:t xml:space="preserve">и предоставляемым РЦОИ, в том числе в соответствии с Планом работы президиума ГЭК;</w:t>
      </w: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widowControl w:val="off"/>
        <w:tabs>
          <w:tab w:val="left" w:pos="0" w:leader="none"/>
        </w:tabs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- предоставление тезисов к своему выступлению на заседании президиума ГЭК в адрес секретаря, в срок не позднее, чем за два дня </w:t>
        <w:br/>
        <w:t xml:space="preserve">до проведения заседания;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rFonts w:eastAsia="Calibri"/>
          <w:color w:val="000000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- направление протокольных решений президиума ГЭК, председателя ГЭК в </w:t>
      </w:r>
      <w:r>
        <w:rPr>
          <w:color w:val="000000"/>
          <w:sz w:val="28"/>
          <w:szCs w:val="28"/>
          <w:lang w:eastAsia="en-US"/>
        </w:rPr>
        <w:t xml:space="preserve">МОУО (образовательные организации)</w:t>
      </w:r>
      <w:r>
        <w:rPr>
          <w:color w:val="000000"/>
          <w:sz w:val="28"/>
          <w:szCs w:val="28"/>
          <w:lang w:eastAsia="en-US"/>
        </w:rPr>
        <w:t xml:space="preserve"> </w:t>
        <w:br/>
        <w:t xml:space="preserve">по защищенным каналам связи в установленные сроки;</w:t>
      </w:r>
      <w:r>
        <w:rPr>
          <w:rFonts w:eastAsia="Calibri"/>
          <w:color w:val="000000"/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tabs>
          <w:tab w:val="left" w:pos="0" w:leader="none"/>
        </w:tabs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highlight w:val="none"/>
        </w:rPr>
        <w:t xml:space="preserve">- иные функции и организационные задачи в соответствии </w:t>
        <w:br/>
        <w:t xml:space="preserve">с поручением председателя, президиума ГЭК, Департамента.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firstLine="720"/>
        <w:jc w:val="both"/>
        <w:shd w:val="nil" w:color="000000"/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3.2.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Президиум ГЭК осуществляет свою деятельность в форме заседаний 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правомочен осуществлять свои функции, если на заседании президиума ГЭК присутствует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не менее половины</w:t>
      </w:r>
      <w:r>
        <w:rPr>
          <w:sz w:val="28"/>
          <w:szCs w:val="28"/>
          <w:lang w:eastAsia="en-US"/>
        </w:rPr>
        <w:t xml:space="preserve"> списочного состава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widowControl w:val="off"/>
        <w:tabs>
          <w:tab w:val="left" w:pos="1226" w:leader="none"/>
        </w:tabs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Президиум осуществляет свою деятельность в пределах полномочий, определенных Положением, инструктивно-методическими документами Рособрнадзора </w:t>
      </w:r>
      <w:r>
        <w:rPr>
          <w:sz w:val="28"/>
          <w:szCs w:val="28"/>
          <w:lang w:eastAsia="en-US"/>
        </w:rPr>
        <w:t xml:space="preserve">в соответствии с требованиями федерального законодательства, нормативными правовыми актами Ханты</w:t>
      </w:r>
      <w:r>
        <w:rPr>
          <w:sz w:val="28"/>
          <w:szCs w:val="28"/>
          <w:lang w:eastAsia="en-US"/>
        </w:rPr>
        <w:t xml:space="preserve">-Мансийского автономного округа – Югры, иными правовыми актами (включая локальные нормативные акты организаций, осуществляющих образовательную деятельность высшего и профессионального образования), регулирующими вопросы, являющиеся предметом рассмотрения.</w:t>
      </w:r>
      <w:r>
        <w:rPr>
          <w:sz w:val="28"/>
          <w:szCs w:val="28"/>
          <w:lang w:eastAsia="en-US"/>
        </w:rPr>
      </w:r>
      <w:r/>
    </w:p>
    <w:p>
      <w:pPr>
        <w:ind w:firstLine="709"/>
        <w:jc w:val="both"/>
        <w:widowControl w:val="off"/>
        <w:tabs>
          <w:tab w:val="left" w:pos="1226" w:leader="none"/>
        </w:tabs>
        <w:rPr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3.3. Лица, входящие в состав президиума ГЭК, наделяются полномочием коллегиального принятия решения в соответствии </w:t>
        <w:br/>
        <w:t xml:space="preserve">с</w:t>
      </w:r>
      <w:r>
        <w:rPr>
          <w:spacing w:val="-13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Порядками проведения ГИА.</w:t>
      </w:r>
      <w:r>
        <w:rPr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Решения президиума ГЭК принимаются простым большинством голосов от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числа присутствующих на заседании членов президиума ГЭК.</w:t>
      </w:r>
      <w:r>
        <w:rPr>
          <w:highlight w:val="none"/>
          <w:lang w:eastAsia="en-US"/>
        </w:rPr>
      </w:r>
      <w:r>
        <w:rPr>
          <w:highlight w:val="none"/>
          <w:lang w:eastAsia="en-US"/>
        </w:rPr>
      </w:r>
    </w:p>
    <w:p>
      <w:pPr>
        <w:ind w:firstLine="720"/>
        <w:jc w:val="both"/>
        <w:shd w:val="nil" w:color="000000"/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При голосовании каждый член президиума ГЭК имеет один голос </w:t>
        <w:br/>
        <w:t xml:space="preserve">и может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голосовать «за», «против» или «воздержался». Голосование осуществляется открыто и лично,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делегирование своих функций иным лицам не допускается. В случае равенства голосов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решающим является голос председателя ГЭК (заместителя председателя ГЭК при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отсутствии председателя ГЭК).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shd w:val="nil" w:color="000000"/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3.4.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Заседания президиума ГЭК проводятся в соответствии с планом работы, утверждаемым Департаментом на календарный год. В случае необходимости председателем ГЭК может быть назначено внеплановое заседание президиума ГЭК.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shd w:val="nil" w:color="000000"/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Заседания президиума ГЭК проводятся в очной (заочной) форме, </w:t>
        <w:br/>
        <w:t xml:space="preserve">в том числе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дистанционно, с использованием информационно-коммуникационных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технологий при условии соблюдения требований законодательства Российской Федерации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 области защиты персональных данных.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shd w:val="nil" w:color="000000"/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Заочное голосование осуществляется посредством письменного (электронного) опроса членов, входящих в состав президиума ГЭК. 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shd w:val="nil" w:color="000000"/>
        <w:rPr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3.5. В отсутствии председателя ГЭК по объективным причинам </w:t>
        <w:br/>
        <w:t xml:space="preserve">его функции 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организационные задачи выполняет заместитель председателя ГЭК. При отсутствии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секретаря ГЭК его функции </w:t>
        <w:br/>
        <w:t xml:space="preserve">и организационные задачи выполняет </w:t>
      </w:r>
      <w:r>
        <w:rPr>
          <w:sz w:val="28"/>
          <w:szCs w:val="28"/>
          <w:lang w:eastAsia="en-US"/>
        </w:rPr>
        <w:t xml:space="preserve">сотрудник отдела адаптированных образовательных программ и итоговой аттестации Управления общего образования Департамента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назначенный исполнять обязанности </w:t>
        <w:br/>
        <w:t xml:space="preserve">по должности, замещаемой секретарем в Департаменте, на основании приказа Департамента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shd w:val="nil" w:color="000000"/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3.6.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 случае отсутствия члена президиума ГЭК по осно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вному месту работы и невозможности его участвовать в заседании президиума ГЭК,</w:t>
        <w:br/>
        <w:t xml:space="preserve">по объективным обстоятельствам (уважительным причинам), лицо, </w:t>
        <w:br/>
        <w:t xml:space="preserve">на которое возложено исполнение обязанностей по должности, не вправе принимать участие в заседании президиума ГЭК.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shd w:val="nil" w:color="000000"/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3.7. Принятые на заседании президиума ГЭК решения, а также единоличные решения председателя ГЭК оформляются протоколом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ГЭК по форме, утвержденной приложением 1 к Положению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который подписывается председателем ГЭК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(заместителем председателя ГЭК при отсутствии председателя ГЭК) 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секретарем ГЭК. В протоколе ГЭК фиксируются все рассматриваемые на заседании президиума ГЭК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вопросы и предложения, принятые по рассматриваемым вопросам и предложениям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решения, а также результаты голосования.</w:t>
      </w:r>
      <w:r>
        <w:rPr>
          <w:b w:val="0"/>
          <w:bCs w:val="0"/>
        </w:rPr>
      </w:r>
      <w:r/>
    </w:p>
    <w:p>
      <w:pPr>
        <w:ind w:firstLine="720"/>
        <w:jc w:val="both"/>
        <w:shd w:val="nil" w:color="000000"/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По решению председателя ГЭК (заместителя председателя ГЭК </w:t>
        <w:br/>
        <w:t xml:space="preserve">при отсутствии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председателя ГЭК) из протокола ГЭК могут предоставляться выписки, с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кратким изложением части протокола, позволяющей представить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заинтересованным лицам по рассматриваемым </w:t>
        <w:br/>
        <w:t xml:space="preserve">в части их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интересов вопросам и принятым по ним решениям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. Выписка оформляется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 форме, утвержденной приложением 2 к Положению,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  <w:br/>
        <w:t xml:space="preserve">и подписывается секретарем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обеспечивая заверение содержания протокола, подписанного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председателем ГЭК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(заместителем председателя ГЭК при отсутствии председателя ГЭК) 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секретарем ГЭК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в части вопроса и принятого по нему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решению, представляемым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заинтересованным лицам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right="101" w:firstLine="709"/>
        <w:jc w:val="both"/>
        <w:widowControl w:val="off"/>
      </w:pPr>
      <w:r>
        <w:rPr>
          <w:sz w:val="28"/>
          <w:szCs w:val="28"/>
          <w:lang w:eastAsia="en-US"/>
        </w:rPr>
        <w:t xml:space="preserve">3.8. </w:t>
      </w:r>
      <w:r>
        <w:rPr>
          <w:sz w:val="28"/>
          <w:szCs w:val="26"/>
        </w:rPr>
        <w:t xml:space="preserve">Решения президиума ГЭК и единоличные решения председателя ГЭК являются </w:t>
      </w:r>
      <w:r>
        <w:rPr>
          <w:sz w:val="28"/>
          <w:szCs w:val="26"/>
        </w:rPr>
        <w:t xml:space="preserve">обязательными к исполнению</w:t>
      </w:r>
      <w:r>
        <w:rPr>
          <w:sz w:val="28"/>
          <w:szCs w:val="26"/>
        </w:rPr>
        <w:t xml:space="preserve"> для всех организаций, участвующих в процессах организации проведения ГИА, ЕГЭ. Организация исполнения </w:t>
      </w:r>
      <w:r>
        <w:rPr>
          <w:sz w:val="28"/>
          <w:szCs w:val="26"/>
        </w:rPr>
        <w:t xml:space="preserve">решений президиума ГЭК, единоличных решений председателя ГЭК обеспечивается, в том числе правовыми актами (приказами) Департамента.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3.9. Документами, подлежащими строгому учету, по основным видам работ ГЭК являются: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решения заседаний президиума ГЭК, единоличные решения председателя ГЭК, оформленные в протоколы;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документы (материалы), являющиеся основанием для принятия решений президиумом ГЭК, единоличных решений председателя ГЭК.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По окончании срока деятельности ГЭК документы передаются </w:t>
        <w:br/>
        <w:t xml:space="preserve">в отдел адаптированных образовательных программ и итоговой аттестации Управления общего образования Департамента на хранение. </w:t>
      </w:r>
      <w:r/>
    </w:p>
    <w:p>
      <w:pPr>
        <w:ind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Отв</w:t>
      </w:r>
      <w:r>
        <w:rPr>
          <w:sz w:val="28"/>
          <w:szCs w:val="28"/>
        </w:rPr>
        <w:t xml:space="preserve">етственность за формирование и </w:t>
      </w:r>
      <w:r>
        <w:rPr>
          <w:sz w:val="28"/>
          <w:szCs w:val="28"/>
        </w:rPr>
        <w:t xml:space="preserve">передачу документов в отдел адаптированных образовательных программ и итоговой аттестации У</w:t>
      </w:r>
      <w:r>
        <w:rPr>
          <w:sz w:val="28"/>
          <w:szCs w:val="28"/>
        </w:rPr>
        <w:t xml:space="preserve">правления общего образования Департамента возлагается на секретаря ГЭК и специалистов отдела адаптированных образовательных программ </w:t>
        <w:br/>
        <w:t xml:space="preserve">и итоговой аттестации Управления общего образования Департамента </w:t>
        <w:br/>
        <w:t xml:space="preserve">в соответствии с курируемыми направлениями деятельности.</w:t>
      </w:r>
      <w:r/>
    </w:p>
    <w:p>
      <w:pPr>
        <w:ind w:firstLine="720"/>
        <w:jc w:val="both"/>
        <w:shd w:val="nil" w:color="000000"/>
        <w:rPr>
          <w:b w:val="0"/>
          <w:bCs w:val="0"/>
          <w:sz w:val="16"/>
          <w:szCs w:val="16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16"/>
          <w:szCs w:val="16"/>
          <w:highlight w:val="none"/>
        </w:rPr>
      </w:r>
      <w:r>
        <w:rPr>
          <w:b w:val="0"/>
          <w:bCs w:val="0"/>
          <w:sz w:val="16"/>
          <w:szCs w:val="16"/>
          <w:highlight w:val="none"/>
        </w:rPr>
      </w:r>
    </w:p>
    <w:p>
      <w:pPr>
        <w:jc w:val="center"/>
        <w:widowControl w:val="off"/>
        <w:tabs>
          <w:tab w:val="left" w:pos="1226" w:leader="none"/>
        </w:tabs>
      </w:pPr>
      <w:r>
        <w:rPr>
          <w:b/>
          <w:sz w:val="28"/>
          <w:szCs w:val="28"/>
          <w:highlight w:val="none"/>
          <w:lang w:eastAsia="en-US"/>
        </w:rPr>
        <w:t xml:space="preserve">4. Функции и организационные задачи Президиума ГЭК</w:t>
      </w:r>
      <w:r>
        <w:rPr>
          <w:b/>
          <w:sz w:val="28"/>
          <w:szCs w:val="28"/>
          <w:highlight w:val="none"/>
          <w:lang w:eastAsia="en-US"/>
        </w:rPr>
      </w:r>
      <w:r/>
    </w:p>
    <w:p>
      <w:pPr>
        <w:jc w:val="center"/>
        <w:widowControl w:val="off"/>
        <w:tabs>
          <w:tab w:val="left" w:pos="1226" w:leader="none"/>
        </w:tabs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sz w:val="28"/>
          <w:szCs w:val="28"/>
          <w:highlight w:val="none"/>
          <w:lang w:eastAsia="en-US"/>
        </w:rPr>
        <w:t xml:space="preserve">4.1. Функции президиума ГЭК:</w:t>
      </w: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jc w:val="center"/>
        <w:widowControl w:val="off"/>
        <w:tabs>
          <w:tab w:val="left" w:pos="1226" w:leader="none"/>
        </w:tabs>
        <w:rPr>
          <w:b/>
          <w:bCs/>
          <w:sz w:val="16"/>
          <w:szCs w:val="16"/>
          <w:highlight w:val="none"/>
        </w:rPr>
      </w:pPr>
      <w:r>
        <w:rPr>
          <w:b/>
          <w:sz w:val="16"/>
          <w:szCs w:val="16"/>
          <w:highlight w:val="none"/>
          <w:lang w:eastAsia="en-US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4.1.1. В рамках работы с заявлениями президиум ГЭК осуществляет прием заявлений, их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рассмотрение и принятие решений по изложенным </w:t>
        <w:br/>
        <w:t xml:space="preserve">в них вопросах, в том числе: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при наличии уважительных причин (болезни или иных обстоятельств),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подтвержденных документально, не позднее чем за две недели до начала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соответствующего экзамена: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а) об участии в прохождении ГИА-9, ГИА-11, сдаче ЕГЭ после срока, установленного Порядками проведения ГИА (для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обучающихся образовательных организаций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экстернов, завершивших освоение основных образовательных программ основного общего образования, после 01.03.2026, для обучающихся образовательных организаций, экстернов,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завершивших освоение основных образовательных программ среднего общего образования,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обучающихся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 образовательным программам среднего профессионального образования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обучающихся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получающих среднее общее образование в иностранных организациях, осуществляющих образовательную деятельность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лиц, освоивших образовательные программы среднего общего образования в предыдущие годы, имеющих документ об образовании, подтверждающий получение среднего общего образования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(далее – обучающиеся СПО, обучающиеся иностранных ОО,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ВПЛ, участники ЕГЭ),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после 01.02.2026)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</w:t>
        <w:br/>
        <w:t xml:space="preserve">с приложением материалов,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подтверждающих отсутствие возможности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подать заявление об участии в экзаменах в сроки, установленные Порядками проведения ГИА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б) об изменении (дополнении)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обучающимися образовательных организаций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экстернами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обучающимися СПО, обучающимися иностр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анных ОО, ВПЛ, перечня учебных предметов, указанных </w:t>
        <w:br/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 заявлениях об участии в прохождении ГИА-11, сдаче ЕГЭ, </w:t>
        <w:br/>
        <w:t xml:space="preserve">с приложением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материалов, подтверждающих наличие уважительной причины, повлиявшей на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изменение (дополнение) перечня учебных предметов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в)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 изменении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обучающимися образовательных организаций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экстернами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перечня учебных предметов, указанных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 заявлениях </w:t>
        <w:br/>
        <w:t xml:space="preserve">об участии в прохождении ГИА-9, с приложением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материалов, подтверждающих наличие уважительной причины, повлиявшей </w:t>
        <w:br/>
        <w:t xml:space="preserve">на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изменение перечня учебных предметов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г) об изменении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обучающимися образовательных организаций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  <w:br/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 ограниченными возможностями здоровья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детей-инвалидов, инвалидов (далее – ОВЗ), экстернами с ОВЗ,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обучающими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ся СПО, получающими среднее общее образование по имеющим государственную аккредитацию образовательным программам среднего общего образования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</w:t>
        <w:br/>
        <w:t xml:space="preserve">с приложением материалов, подтверждающих наличие уважительной причины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2) об изменении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обучающимися образовательных организаций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экстернами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не позднее чем за две недели до начала соответствующего экзамена,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уровня ЕГЭ по учебному предмету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«математика», </w:t>
        <w:br/>
        <w:t xml:space="preserve">без предъявления требований к приложению материалов, в том числе, подтверждающих наличие уважительной причины (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абзацы 3, 4 пункта 13 Порядка проведения ГИА-11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4.1.2. В рамках подготовки к проведению ГИА-9, ГИА-11, ЕГЭ президиум ГЭК принимает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решение: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об осуществлении руководителем ППЭ, организатором, членом ГЭК в ППЭ,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ассистентом,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которые присутствуют в день проведения экзамена в ППЭ, организованном на дому, 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медицинской организации, </w:t>
        <w:br/>
        <w:t xml:space="preserve">в том числе и функциональных обязанностей технического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специалиста, экзаменатора-собеседника (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пункт 66 Порядка проведения ГИА-11, пункт 55 Порядка проведения ГИА-9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2) об организации подачи и (или) рассмотрения апелляций </w:t>
        <w:br/>
        <w:t xml:space="preserve">о несогласии с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выставленными баллами с использованием информационно-коммуникационных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технологий при условии соблюдения требований законодательства Российской Федерации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 области защиты персональных данных.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4.1.3. В рамках проведения экзаменов и рассмотрения результатов экзаменов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президиум ГЭК: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согласует решение Департамента о переносе сдачи экзаменов </w:t>
        <w:br/>
        <w:t xml:space="preserve">на другой день,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предусмотренный едиными расписаниями ЕГЭ, основного государственного экзамена, государственного выпускного экзамена (далее – ОГЭ, ГВЭ), в случае угрозы возникновения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чрезвычайной ситуации </w:t>
        <w:br/>
        <w:t xml:space="preserve">(пункт 53 Порядка проведения ГИА-9, пункт 48 Порядка проведения </w:t>
        <w:br/>
        <w:t xml:space="preserve">ГИА-11);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2) рассматривает вторые экземпляры Актов об удалении из ППЭ </w:t>
        <w:br/>
        <w:t xml:space="preserve">и о досрочном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завершении экзаменов по объективным причинам, полученные от членов ГЭК в ППЭ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3) рассматривает отчеты о проведении экзаменов в ППЭ, полученные от членов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ГЭК в ППЭ,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 завершении каждого экзамена;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4) получает от РЦОИ результаты экзаменов после завершения проверки экзаменационных работ,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завершения проведения централизованной проверки экзаменационных работ федеральным государственным бюджетным учреждением «Федеральный центр тестирования»;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5) получает информацию от Апелляционных комиссий о принятых ими решениях (об удовлетворении или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 отклонении апелляций участников экзаменов), в течение трех рабочих дней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 дня принятия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оответствующих решений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6) принимает решение о проведении региональными предметными комиссиями перепроверок отдельных экзаменационных работ, выполненных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участниками ГИА-11, ЕГЭ, до 01.03 года, следующего </w:t>
        <w:br/>
        <w:t xml:space="preserve">за годом проведения экзамена (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абзац 2 пункт 88 Порядка проведения </w:t>
        <w:br/>
        <w:t xml:space="preserve">ГИА-11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7) осуществ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ляет иные функции в соответствии с Порядками проведения ГИА, информационно-методическими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документами Рособрнадзора.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0"/>
        <w:jc w:val="center"/>
        <w:widowControl w:val="off"/>
        <w:tabs>
          <w:tab w:val="left" w:pos="1226" w:leader="none"/>
        </w:tabs>
        <w:rPr>
          <w:b w:val="0"/>
          <w:bCs w:val="0"/>
          <w:sz w:val="16"/>
          <w:szCs w:val="16"/>
          <w:highlight w:val="none"/>
        </w:rPr>
        <w:suppressLineNumbers w:val="0"/>
      </w:pPr>
      <w:r>
        <w:rPr>
          <w:b/>
          <w:bCs/>
          <w:sz w:val="16"/>
          <w:szCs w:val="16"/>
          <w:highlight w:val="none"/>
          <w:lang w:eastAsia="en-US"/>
        </w:rPr>
      </w:r>
      <w:r>
        <w:rPr>
          <w:b w:val="0"/>
          <w:bCs w:val="0"/>
          <w:sz w:val="16"/>
          <w:szCs w:val="16"/>
          <w:highlight w:val="none"/>
        </w:rPr>
      </w:r>
      <w:r>
        <w:rPr>
          <w:b w:val="0"/>
          <w:bCs w:val="0"/>
          <w:sz w:val="16"/>
          <w:szCs w:val="16"/>
          <w:highlight w:val="none"/>
        </w:rPr>
      </w:r>
    </w:p>
    <w:p>
      <w:pPr>
        <w:ind w:firstLine="0"/>
        <w:jc w:val="center"/>
        <w:widowControl w:val="off"/>
        <w:tabs>
          <w:tab w:val="left" w:pos="1226" w:leader="none"/>
        </w:tabs>
        <w:rPr>
          <w:b/>
          <w:bCs/>
          <w:sz w:val="28"/>
          <w:szCs w:val="28"/>
          <w:highlight w:val="none"/>
          <w:lang w:eastAsia="en-US"/>
        </w:rPr>
        <w:suppressLineNumbers w:val="0"/>
      </w:pPr>
      <w:r>
        <w:rPr>
          <w:b/>
          <w:bCs/>
          <w:sz w:val="28"/>
          <w:szCs w:val="28"/>
          <w:highlight w:val="none"/>
          <w:lang w:eastAsia="en-US"/>
        </w:rPr>
        <w:t xml:space="preserve">4.2. Организационные задачи Президиума ГЭК:</w:t>
      </w: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ind w:firstLine="0"/>
        <w:jc w:val="center"/>
        <w:widowControl w:val="off"/>
        <w:tabs>
          <w:tab w:val="left" w:pos="1226" w:leader="none"/>
        </w:tabs>
        <w:rPr>
          <w:b/>
          <w:bCs/>
          <w:sz w:val="16"/>
          <w:szCs w:val="16"/>
          <w:highlight w:val="none"/>
        </w:rPr>
        <w:suppressLineNumbers w:val="0"/>
      </w:pPr>
      <w:r>
        <w:rPr>
          <w:b/>
          <w:bCs/>
          <w:sz w:val="16"/>
          <w:szCs w:val="16"/>
          <w:highlight w:val="none"/>
          <w:lang w:eastAsia="en-US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/>
          <w:bCs/>
          <w:sz w:val="28"/>
          <w:szCs w:val="28"/>
          <w:highlight w:val="none"/>
          <w:lang w:eastAsia="en-US"/>
        </w:rPr>
        <w:t xml:space="preserve">4.2.1. Председатель ГЭК: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осуществляет общее руководство и координацию деятельности ГЭК по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подготовке и проведению экзаменов;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2) утверждает повестки заседаний ГЭК, назначает даты и время проведения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заседаний, определяет формы проведения заседаний (очное, заочное и (или) в дистанционной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форме);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3) проводит заседания президиума ГЭК, в том числе определяет порядок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рассмотрения обсуждаемых вопросов;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4) дает соответствующие поручения заместителю председателя ГЭК,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секретарю ГЭК, членам ГЭК по вопросам, относящимся </w:t>
        <w:br/>
        <w:t xml:space="preserve">к компетенции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ГЭК (при необходимости);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5) принимает решения о предоставлении выписок из протоколов ГЭК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заинтересованным лицам по рассматриваемым в части их интересов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вопросам и принятым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 ним решениям;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6) принимает решения: о формировании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экзаменационных дней ГИА-9 с распределением учебных предметов по выбору в сроки, установленные единым расписанием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экзаменов ГИА-9,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о схеме организации проведения письменной и устной частей ГИА-9 </w:t>
        <w:br/>
        <w:t xml:space="preserve">по иностранным языкам с учетом единого расписания экзаменов ГИА-9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7)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исполняет организационные задачи, принимает решения в целях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 реализации на территории Ханты-Мансийского автономного </w:t>
        <w:br/>
        <w:t xml:space="preserve">округа – Югры Федерального закона от 01.04.2025 № 40-ФЗ </w:t>
        <w:br/>
        <w:t xml:space="preserve">«О проведении эксперимента по расширению доступности среднего профессионального образования»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8) подписывает протоколы заседаний ГЭК, протоколы решений председателя ГЭК.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/>
          <w:bCs/>
          <w:sz w:val="28"/>
          <w:szCs w:val="28"/>
          <w:highlight w:val="none"/>
          <w:lang w:eastAsia="en-US"/>
        </w:rPr>
        <w:t xml:space="preserve">4.2.2. Заместитель председателя ГЭК: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формирует повестки заседаний президиума ГЭК;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2) дает соответствующие поручения секретарю ГЭК, членам ГЭК </w:t>
        <w:br/>
        <w:t xml:space="preserve">по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вопросам, относящимся к компетенции ГЭК (при необходимости);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3) исполняет функции и организационные задачи председателя ГЭК в случае его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отсутствия по объективным причинам.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/>
          <w:bCs/>
          <w:sz w:val="28"/>
          <w:szCs w:val="28"/>
          <w:highlight w:val="none"/>
          <w:lang w:eastAsia="en-US"/>
        </w:rPr>
        <w:t xml:space="preserve">4.2.3. Секретарь ГЭК: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осуществляет подготовку документов и материалов к заседанию ГЭК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 соответствии с повесткой заседания и направляет указанные документы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и материалы членам ГЭК, входящим в президиум ГЭК.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Подготовка </w:t>
      </w:r>
      <w:r>
        <w:rPr>
          <w:sz w:val="28"/>
          <w:szCs w:val="26"/>
        </w:rPr>
        <w:t xml:space="preserve">информации и материалов по вопросам </w:t>
      </w:r>
      <w:r>
        <w:rPr>
          <w:sz w:val="28"/>
          <w:szCs w:val="26"/>
        </w:rPr>
        <w:t xml:space="preserve">ГИА-9 </w:t>
        <w:br/>
        <w:t xml:space="preserve">и ГИА-11, ЕГЭ</w:t>
      </w:r>
      <w:r>
        <w:rPr>
          <w:sz w:val="28"/>
          <w:szCs w:val="28"/>
          <w:lang w:eastAsia="en-US"/>
        </w:rPr>
        <w:t xml:space="preserve"> осуществляется сотрудниками отдела адаптированных образовательных программ и итоговой аттестации Управления общего образования Департамента, согласно обязанностям, предусмотренным должностными регламентами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2) уведомляет членов ГЭК, входящих в президиум ГЭК, о дате, времени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и месте проведения заседаний, форме проведения заседаний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3) ведет протокол заседания президиума ГЭК. В ходе проведения заседаний ГЭК формирует выписки из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протоколов ГЭК по поручению председателя ГЭК (заместителя председателя ГЭК при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отсутствии председателя ГЭК);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4) информирует РЦОИ об утверждении результатов экзаменов председателем ГЭК;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5) </w:t>
      </w:r>
      <w:r>
        <w:rPr>
          <w:color w:val="000000"/>
          <w:sz w:val="28"/>
          <w:szCs w:val="28"/>
          <w:lang w:eastAsia="en-US"/>
        </w:rPr>
        <w:t xml:space="preserve">обеспечивает ведение делопроизводства</w:t>
      </w:r>
      <w:r>
        <w:rPr>
          <w:color w:val="000000"/>
          <w:spacing w:val="-6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ГЭК, в том числе передачу документов на хранение в отдел адаптированных образовательных программ и итоговой аттестации Управления общего образования Департамента;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6) осуществляет иные задачи в соответствии с Порядками проведения ГИА, инструктивно-методическими документами Рособрнадзора,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настоящим Положением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/>
          <w:bCs/>
          <w:sz w:val="28"/>
          <w:szCs w:val="28"/>
          <w:highlight w:val="none"/>
          <w:lang w:eastAsia="en-US"/>
        </w:rPr>
        <w:t xml:space="preserve">4.2.4. Члены ГЭК, входящие в состав президиума ГЭК: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вносят предложения для формирования повестки заседаний президиума ГЭК (при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необходимости);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2) участвуют в подготовке документов и материалов по вопросам, рассматриваемым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 заседаниях президиума ГЭК;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3) знакомятся со всеми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документами 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материалами,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представленными на рассмотрение президиума ГЭК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4) участвуют в заседаниях президиума ГЭК, обсуждают вопросы, рассматриваемые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 заседаниях;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5) не допускают разглашения сведений, ставших им известными </w:t>
        <w:br/>
        <w:t xml:space="preserve">в ходе проведения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заседаний президиума ГЭК.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0"/>
        <w:jc w:val="both"/>
        <w:widowControl w:val="off"/>
        <w:tabs>
          <w:tab w:val="left" w:pos="1226" w:leader="none"/>
        </w:tabs>
        <w:rPr>
          <w:b w:val="0"/>
          <w:bCs w:val="0"/>
          <w:sz w:val="16"/>
          <w:szCs w:val="16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16"/>
          <w:szCs w:val="16"/>
          <w:highlight w:val="none"/>
        </w:rPr>
      </w:r>
      <w:r>
        <w:rPr>
          <w:b w:val="0"/>
          <w:bCs w:val="0"/>
          <w:sz w:val="16"/>
          <w:szCs w:val="16"/>
          <w:highlight w:val="none"/>
        </w:rPr>
      </w:r>
    </w:p>
    <w:p>
      <w:pPr>
        <w:ind w:firstLine="0"/>
        <w:jc w:val="center"/>
        <w:widowControl w:val="off"/>
        <w:tabs>
          <w:tab w:val="left" w:pos="1226" w:leader="none"/>
        </w:tabs>
        <w:rPr>
          <w:b/>
          <w:bCs/>
          <w:sz w:val="28"/>
          <w:szCs w:val="28"/>
          <w:highlight w:val="none"/>
          <w:lang w:eastAsia="en-US"/>
        </w:rPr>
        <w:suppressLineNumbers w:val="0"/>
      </w:pPr>
      <w:r>
        <w:rPr>
          <w:b/>
          <w:bCs/>
          <w:sz w:val="28"/>
          <w:szCs w:val="28"/>
          <w:highlight w:val="none"/>
          <w:lang w:eastAsia="en-US"/>
        </w:rPr>
        <w:t xml:space="preserve">5. Функции и организационные задачи председателя ГЭК</w:t>
      </w: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ind w:firstLine="0"/>
        <w:jc w:val="center"/>
        <w:widowControl w:val="off"/>
        <w:tabs>
          <w:tab w:val="left" w:pos="1226" w:leader="none"/>
        </w:tabs>
        <w:suppressLineNumbers w:val="0"/>
      </w:pPr>
      <w:r>
        <w:rPr>
          <w:b/>
          <w:bCs/>
          <w:sz w:val="28"/>
          <w:szCs w:val="28"/>
          <w:highlight w:val="none"/>
          <w:lang w:eastAsia="en-US"/>
        </w:rPr>
        <w:t xml:space="preserve">5.1. В части подготовки к проведению экзаменов: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16"/>
          <w:szCs w:val="16"/>
          <w:highlight w:val="none"/>
        </w:rPr>
        <w:suppressLineNumbers w:val="0"/>
      </w:pPr>
      <w:r>
        <w:rPr>
          <w:b w:val="0"/>
          <w:bCs w:val="0"/>
          <w:sz w:val="20"/>
          <w:szCs w:val="20"/>
          <w:highlight w:val="none"/>
          <w:lang w:eastAsia="en-US"/>
        </w:rPr>
      </w:r>
      <w:r>
        <w:rPr>
          <w:b w:val="0"/>
          <w:bCs w:val="0"/>
          <w:sz w:val="16"/>
          <w:szCs w:val="16"/>
          <w:highlight w:val="none"/>
        </w:rPr>
      </w:r>
      <w:r>
        <w:rPr>
          <w:b w:val="0"/>
          <w:bCs w:val="0"/>
          <w:sz w:val="16"/>
          <w:szCs w:val="16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согласует персональный состав руководителей ППЭ </w:t>
        <w:br/>
        <w:t xml:space="preserve">по представлению Департамента;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2)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согласует места регистрации на сдачу ЕГЭ для участников ЕГЭ </w:t>
        <w:br/>
        <w:t xml:space="preserve">по представлению Департамента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3) согласует места расположения ППЭ при проведении ГИА-9, </w:t>
        <w:br/>
        <w:t xml:space="preserve">ГИА-11, ЕГЭ, по представлению Департамента;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согласует распределение между ППЭ участников ГИА-11, ЕГЭ, руководителей ППЭ,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организаторов, членов ГЭК в ППЭ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технических специалистов, экзаменаторов-собеседников 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ассистентов </w:t>
        <w:br/>
        <w:t xml:space="preserve">при проведении ГИА-11, ЕГЭ, по представлению Департамента;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5) согласует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распреде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ление между ППЭ участников ГИА-9, руководителей ППЭ, организаторов, членов ГЭК в ППЭ, технических специалистов, специалистов по проведению инструктажа и обеспечению лабораторных работ, экзаменаторов-собеседников, экспертов, оценивающих выполнение лаборатор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ных работ, ассистентов </w:t>
        <w:br/>
        <w:t xml:space="preserve">по представлению Департамента;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6)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согласует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выполнение участниками экзаменов письменной экзаменационной работы по учебным предметам на компьютере </w:t>
        <w:br/>
        <w:t xml:space="preserve">с использованием специализированного программного обеспечения;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7) принимает решение: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а)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 изменении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обучающимися образовательных организаций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экстернами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сроков участия 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прохождении ГИА-9, ГИА-11, </w:t>
        <w:br/>
        <w:t xml:space="preserve">с приложением материалов, подтверждающих наличие уважительной причины, повлиявшей на изменение сроков прохождения ГИА-9, ГИА-11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б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 изменении участниками ЕГЭ сроков участия в сдаче ЕГЭ, </w:t>
        <w:br/>
        <w:t xml:space="preserve">с приложением материалов, подтверждающих наличие уважительной причины, повлиявшей на изменение сроков сдачи ЕГЭ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в)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об участии в ЕГЭ ВПЛ в досрочный период (основные </w:t>
        <w:br/>
        <w:t xml:space="preserve">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резервные сроки), в основные сроки основного периода проведения экзаменов при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наличии у выпускников прошлых лет уважительных причин (болезни или иных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обстоятел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ьств), подтвержденных документально – приложение материалов, подтверждающих наличие уважительной причины, повлиявшей на указание в заявлении об участии </w:t>
        <w:br/>
        <w:t xml:space="preserve">в сдаче ЕГЭ досрочного периода (основные и(или) резервные дни), а также осн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овные дни основного периода;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8) принимает решение о направлении членов президиума ГЭК </w:t>
        <w:br/>
        <w:t xml:space="preserve">в ППЭ, РЦОИ, места работы региональных предметных комиссий, Апелляционных комиссий, места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хранения экзаменационных материалов, видеозаписей экзаменов для осуществления контроля за соблюдением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требований Порядков проведения ГИА;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9) принимает решение о проведении членами ГЭК в ППЭ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проверки готовности ППЭ не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позднее, чем за две недели до начала экзаменов при проведении ГИА-9, ГИА-11, ЕГЭ.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0"/>
        <w:jc w:val="both"/>
        <w:widowControl w:val="off"/>
        <w:tabs>
          <w:tab w:val="left" w:pos="1226" w:leader="none"/>
        </w:tabs>
        <w:rPr>
          <w:b w:val="0"/>
          <w:bCs w:val="0"/>
          <w:sz w:val="16"/>
          <w:szCs w:val="16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16"/>
          <w:szCs w:val="16"/>
          <w:highlight w:val="none"/>
        </w:rPr>
      </w:r>
      <w:r>
        <w:rPr>
          <w:b w:val="0"/>
          <w:bCs w:val="0"/>
          <w:sz w:val="16"/>
          <w:szCs w:val="16"/>
          <w:highlight w:val="none"/>
        </w:rPr>
      </w:r>
    </w:p>
    <w:p>
      <w:pPr>
        <w:ind w:firstLine="0"/>
        <w:jc w:val="center"/>
        <w:widowControl w:val="off"/>
        <w:tabs>
          <w:tab w:val="left" w:pos="1226" w:leader="none"/>
        </w:tabs>
        <w:rPr>
          <w:b/>
          <w:bCs/>
          <w:sz w:val="28"/>
          <w:szCs w:val="28"/>
          <w:highlight w:val="none"/>
          <w:lang w:eastAsia="en-US"/>
        </w:rPr>
        <w:suppressLineNumbers w:val="0"/>
      </w:pPr>
      <w:r>
        <w:rPr>
          <w:b/>
          <w:bCs/>
          <w:sz w:val="28"/>
          <w:szCs w:val="28"/>
          <w:highlight w:val="none"/>
          <w:lang w:eastAsia="en-US"/>
        </w:rPr>
        <w:t xml:space="preserve">5.2. В части проведения экзаменов </w:t>
        <w:br/>
        <w:t xml:space="preserve">и рассмотрения результатов экзаменов:</w:t>
      </w: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ind w:firstLine="0"/>
        <w:jc w:val="center"/>
        <w:widowControl w:val="off"/>
        <w:tabs>
          <w:tab w:val="left" w:pos="1226" w:leader="none"/>
        </w:tabs>
        <w:rPr>
          <w:b/>
          <w:bCs/>
          <w:sz w:val="16"/>
          <w:szCs w:val="16"/>
          <w:highlight w:val="none"/>
        </w:rPr>
        <w:suppressLineNumbers w:val="0"/>
      </w:pPr>
      <w:r>
        <w:rPr>
          <w:b/>
          <w:bCs/>
          <w:sz w:val="20"/>
          <w:szCs w:val="20"/>
          <w:highlight w:val="none"/>
          <w:lang w:eastAsia="en-US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согласует принятие решения членами ГЭК в ППЭ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об остановке экзамена в ППЭ или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отдельных аудиториях ППЭ, в случае если в течение двух часов от начала экзамена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(э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кзамены начинаются в 10:00 часов </w:t>
        <w:br/>
        <w:t xml:space="preserve">по местному времени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 ни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один из участников экзаменов, распределенных </w:t>
        <w:br/>
        <w:t xml:space="preserve">в ППЭ и (или) отдельные аудитории ППЭ,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не явился в ППЭ (отдельные аудитории ППЭ);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2) получает от членов ГЭК в ППЭ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Акты по факту остановки экзамена в ППЭ или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отдельных аудиториях ППЭ для принятия решения </w:t>
        <w:br/>
        <w:t xml:space="preserve">о повторном допуске таких участников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 к сдаче экзамена </w:t>
        <w:br/>
        <w:t xml:space="preserve">по соответствующему учебному предмету в резервные сроки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соответствующего периода проведения экзаменов;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3) согласует принятие решения членами ГЭК в ППЭ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 остановке экзамена в ППЭ или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отдельных аудиториях ППЭ, в случае отсутствия средств видеонаблюдения, неисправного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состояния или отключения указанных средств во время проведения экзаменов при проведении </w:t>
        <w:br/>
        <w:t xml:space="preserve">ГИА-9, ГИА-11, ЕГЭ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4) получает от членов ГЭК в ППЭ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Акты по факту неисправного состояния, отключения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средств видеонаблюдения или отсутствия видеозаписи экзаменов для принятия решения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 аннулировании результатов экзамена по соответствующему учебному предмету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участников экзамена, а также о повторном допуске таких участников экзамена к сдаче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 по соответствующему учебному предмету </w:t>
        <w:br/>
        <w:t xml:space="preserve">в резервные сроки соответствующего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периода проведения ГИА-9, ГИА-11, ЕГЭ;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5) рассматривает после каждого экзамена информацию, полученную от членов ГЭК в ППЭ,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членов ГЭК в ПРА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общественных наблюдателей, должностных лиц Рособрнадзора (включая иных лиц,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определенных Рособрнадзором), Департамента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и иных лиц о нарушениях, выявленных при проведении экзаменов, в том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числе о случаях, выявленных </w:t>
        <w:br/>
        <w:t xml:space="preserve">при проверке ответов, включая устные ответы участников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экзаменов, свидетельствующих о возможном допущении нарушений Порядков проведения ГИА, о случаях нарушения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Порядков проведения </w:t>
        <w:br/>
        <w:t xml:space="preserve">ГИА, выявленных в рамках обработки экзаменационных работ участников ГИА-9, ГИА-11, ЕГЭ;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6) принимает меры по противодействию нарушениям Порядков проведения ГИА, в том числе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организует проведение проверок по случаям и фактам нарушения Порядков проведения ГИА, принимает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решение </w:t>
        <w:br/>
        <w:t xml:space="preserve">об отстранении лиц, нарушивших Порядки проведения, от исполнения обязанностей, связанных с проведением ГИА-9, ГИА-11, ЕГЭ;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7) получает информацию от руководителя РЦОИ о случаях установления факта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нарушения лицом, привлекаемым к обработке бланков и дополнительных бланков,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требований о запрете указанному лицу иметь при себе средства связи, электронно-вычислительную технику, фото-, аудио- и видеоаппаратуру и иные средства хранения 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передачи информации, копировать, выносить из помещений, предназначенных </w:t>
        <w:br/>
        <w:t xml:space="preserve">для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обработки бланков, экзаменационных материалов, а также разглашать информацию, содержащуюся в указанных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материалах, в целях организации проверки по фактам нарушения Порядков проведения ГИА;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8) получает и рассматривает информацию от председателей региональных предметных комиссий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 случаях, выявленных при проверке ответов участников экзаменов, содержащих признаки нарушения Порядков проведения ГИА, включая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признаки несамостоятельного выполнения экзаменационных работ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(выполнение экзаменационных работ разным почерком), а также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при проверке устных ответов участников экзаменов,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свидетельствующих о возможном допущении нарушений Порядков проведения ГИА, для организации проведения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проверки и принятия решения по выявленным ситуациям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9) рассматривает результаты проведения экзаменов и принимает решения об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утверждении, изменении и (или) аннулировании результатов экзаменов в случаях,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установленных Порядками проведения ГИА;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10) принимает решения о допуске (повторном допуске) участников экзаменов к прохождению ГИА-9, ГИА-11, ЕГЭ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в случаях, установленных Порядками проведения ГИА;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11) рассматривает, поступившие в ГЭК заявления и принимает решения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 изменении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участниками ГИА-11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получившими при сдаче ЕГЭ неудовлетворительный результат по учебному предмету «математика» (при наличии удовлетворительного результата по учебному предмету «русский язык»), уровня ЕГЭ по учебному предмету «математика» </w:t>
        <w:br/>
        <w:t xml:space="preserve">для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повторного участия в сдаче ЕГЭ в резервные сроки соответствующего периода проведения экзаменов – в течение двух рабочих дней, следующих за официальным днем объявления результатов ЕГЭ по учебному предмету «математика» (пункт 56 Порядка проведения ГИА-11).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12) запрашивает у уполномоченных лиц и организаций необходимые документы 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сведения, в том числе экзаменационные работы, другие экзаменационные материалы, сведения о лицах, присутствовавших в ППЭ,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другие сведения, содержащие информацию о соблюдении Порядков проведения ГИА при проведении экзаменов, проводит проверку ситуаций, содержащих признаки нарушения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Порядков проведения ГИА для принятия решения об аннулировании результатов экзаменов в случае установления факта допущения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нарушений Порядков проведения ГИА;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13) получает от Рособрнадзора информацию и материалы об итогах проверки 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фактах нарушения Порядков проведения ГИА, </w:t>
        <w:br/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допущенных участниками экзаменов, лицами, привлекаемыми </w:t>
        <w:br/>
        <w:t xml:space="preserve">к орга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низации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проведения ГИА-9, ГИА-11, ЕГЭ, или иными (неустановленными) лицами, а также фактов отсутствия, неисправного состояния, отключения средств видеонаблюдения на территории </w:t>
        <w:br/>
        <w:t xml:space="preserve">Ханты-Мансийского автономного округа – Югры, установленных в ходе проведения проверки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до 1 марта года, следующего за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годом проведения экзаменов,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рассматривает информацию и материалы, принимает решение </w:t>
        <w:br/>
        <w:t xml:space="preserve">об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аннулировании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результатов экзаменов в связи с нарушением Порядков проведения ГИА или о приостановке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действия результатов экзаменов </w:t>
        <w:br/>
        <w:t xml:space="preserve">до выяснения обстоятельств (решение принимается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не позднее двух рабочих дней, предшествующих дню начала проведения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основного этапа зачисления, устанавливаемого порядком приема на обучение </w:t>
        <w:br/>
        <w:t xml:space="preserve">по образовательным программам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высшего образования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14) принимает решение согласно протоколам перепроверки экзаменационных работ об изменении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результатов экзаменов </w:t>
        <w:br/>
        <w:t xml:space="preserve">или о сохранении выставленных до перепроверки баллов по итогам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проведения перепроверки экзаменационных работ в течение двух рабочих дней, следующих за днем получения результатов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перепроверки экзаменационных работ (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принятие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решения осуществляется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не позднее двух рабочих дней, предшествующих дню начала проведения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основного этапа зачисления, устанавливаемого порядком приема на обучение </w:t>
        <w:br/>
        <w:t xml:space="preserve">по образовательным программам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высшего образования)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15) осуществляет иные функции в соответствии с Порядками проведения ГИА, методическими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документами Рособрнадзора.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0"/>
        <w:jc w:val="both"/>
        <w:widowControl w:val="off"/>
        <w:tabs>
          <w:tab w:val="left" w:pos="1226" w:leader="none"/>
        </w:tabs>
        <w:rPr>
          <w:sz w:val="16"/>
          <w:szCs w:val="16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center"/>
        <w:widowControl w:val="off"/>
        <w:tabs>
          <w:tab w:val="left" w:pos="1226" w:leader="none"/>
        </w:tabs>
        <w:rPr>
          <w:b/>
          <w:bCs/>
          <w:sz w:val="28"/>
          <w:szCs w:val="28"/>
          <w:highlight w:val="none"/>
          <w:lang w:eastAsia="en-US"/>
        </w:rPr>
      </w:pPr>
      <w:r>
        <w:rPr>
          <w:b/>
          <w:bCs/>
          <w:sz w:val="28"/>
          <w:szCs w:val="28"/>
          <w:highlight w:val="none"/>
          <w:lang w:eastAsia="en-US"/>
        </w:rPr>
        <w:t xml:space="preserve">6. Функции и организационные задачи членов ГЭК</w:t>
      </w:r>
      <w:r>
        <w:rPr>
          <w:b/>
          <w:bCs/>
          <w:sz w:val="28"/>
          <w:szCs w:val="28"/>
          <w:highlight w:val="none"/>
          <w:lang w:eastAsia="en-US"/>
        </w:rPr>
      </w:r>
      <w:r>
        <w:rPr>
          <w:b/>
          <w:bCs/>
          <w:sz w:val="28"/>
          <w:szCs w:val="28"/>
          <w:highlight w:val="none"/>
          <w:lang w:eastAsia="en-US"/>
        </w:rPr>
      </w:r>
    </w:p>
    <w:p>
      <w:pPr>
        <w:jc w:val="center"/>
        <w:widowControl w:val="off"/>
        <w:tabs>
          <w:tab w:val="left" w:pos="1226" w:leader="none"/>
        </w:tabs>
        <w:rPr>
          <w:b/>
          <w:bCs/>
          <w:sz w:val="16"/>
          <w:szCs w:val="16"/>
          <w:highlight w:val="none"/>
        </w:rPr>
      </w:pPr>
      <w:r>
        <w:rPr>
          <w:b/>
          <w:bCs/>
          <w:sz w:val="20"/>
          <w:szCs w:val="20"/>
          <w:highlight w:val="none"/>
          <w:lang w:eastAsia="en-US"/>
        </w:rPr>
      </w:r>
      <w:r>
        <w:rPr>
          <w:b/>
          <w:bCs/>
          <w:sz w:val="16"/>
          <w:szCs w:val="16"/>
          <w:highlight w:val="none"/>
        </w:rPr>
      </w:r>
      <w:r>
        <w:rPr>
          <w:b/>
          <w:bCs/>
          <w:sz w:val="16"/>
          <w:szCs w:val="16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Основными функциями членов ГЭК в ППЭ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членов ГЭК в ПРА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являются обеспечение соблюдения Порядков проведения ГИА </w:t>
        <w:br/>
        <w:t xml:space="preserve">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обеспечение соблюдения прав участников экзаменов при проведении ГИА-9, ГИА-11, ЕГЭ.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Члены ГЭК в ППЭ: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1) проводят проверку готовности ППЭ к проведению экзаменов </w:t>
        <w:br/>
        <w:t xml:space="preserve">по решению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председателя ГЭК не позднее, чем за две недели до начала экзаменов;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2) присутствуют </w:t>
      </w:r>
      <w:r>
        <w:rPr>
          <w:b w:val="0"/>
          <w:bCs w:val="0"/>
          <w:sz w:val="28"/>
          <w:szCs w:val="28"/>
          <w:highlight w:val="none"/>
        </w:rPr>
        <w:t xml:space="preserve">при получении, распечатке пакета руководителя ППЭ</w:t>
      </w:r>
      <w:r>
        <w:rPr>
          <w:rStyle w:val="1046"/>
          <w:b w:val="0"/>
          <w:bCs w:val="0"/>
          <w:sz w:val="28"/>
          <w:szCs w:val="28"/>
          <w:highlight w:val="none"/>
        </w:rPr>
        <w:footnoteReference w:id="3"/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  <w:highlight w:val="none"/>
        </w:rPr>
        <w:t xml:space="preserve">в Штабе.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3) обеспечивают доставку в ППЭ в день проведения экзамена </w:t>
        <w:br/>
        <w:t xml:space="preserve">по соответствующему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учебному предмету: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а)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экзаменационные материалы ЕГЭ на бумажных носителях, упакованные в специальные пакеты, электронных носителях </w:t>
        <w:br/>
        <w:t xml:space="preserve">с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обеспечением конфиденциальности и безопасности содержащейся в них информации (экзаменационные материалы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ЕГЭ, оформленные рельефно-точечным шрифтом Брайля,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экзаменационные материалы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ЕГЭ для проведения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экзаменов в ППЭ, организованных на дому, в медицинских организациях, в учреждениях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уголовно-исполнительной системы);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highlight w:val="yellow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б)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экзаменационные материалы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ГВЭ-9, ГВЭ-11 на бумажных носителях, упакованные в специальные пакеты, с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обеспечением конфиденциальности и безопасности содержащейся в них информации, </w:t>
        <w:br/>
        <w:t xml:space="preserve">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(или) на электронных носителях с обеспечением конфиденциальности </w:t>
        <w:br/>
        <w:t xml:space="preserve">и безопасности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содержащейся в них информации;</w:t>
      </w:r>
      <w:r>
        <w:rPr>
          <w:b w:val="0"/>
          <w:bCs w:val="0"/>
          <w:highlight w:val="yellow"/>
        </w:rPr>
      </w:r>
      <w:r>
        <w:rPr>
          <w:b w:val="0"/>
          <w:bCs w:val="0"/>
          <w:highlight w:val="yellow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4) получают от РЦОИ сведения для доступа и расшифровки экзаменационных материалов ОГЭ, ГВЭ-9, ЕГЭ, ГВЭ-11, доставляемых </w:t>
        <w:br/>
        <w:t xml:space="preserve">в ППЭ на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электронных носителях;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5) получают от РЦОИ сведения для доступа и проводят в день экзамена по соответствующему учебному предмету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расшифровку: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а) экзаменационных материалов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ОГЭ, ГВЭ-9, ЕГЭ, ГВЭ-11,</w:t>
      </w:r>
      <w:r>
        <w:rPr>
          <w:b w:val="0"/>
          <w:bCs w:val="0"/>
          <w:sz w:val="28"/>
          <w:szCs w:val="28"/>
          <w:highlight w:val="yellow"/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полученных в электронном и зашифрованном виде посредством информационно-коммуникационной сети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«Интернет»;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б)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экзаменационных материалов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ГИА-9, ГИА-11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доставленных </w:t>
        <w:br/>
        <w:t xml:space="preserve">в ППЭ на электронных носителях;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6) организуют печать</w:t>
      </w:r>
      <w:r>
        <w:rPr>
          <w:rStyle w:val="1046"/>
          <w:b w:val="0"/>
          <w:bCs w:val="0"/>
          <w:sz w:val="28"/>
          <w:szCs w:val="28"/>
          <w:highlight w:val="none"/>
          <w:lang w:eastAsia="en-US"/>
        </w:rPr>
        <w:footnoteReference w:id="4"/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на бумажные носители экзаменационных материалов, полученных посредством информационно-коммуникационной сети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«Интернет», экзаменационных материалов, полученных </w:t>
        <w:br/>
        <w:t xml:space="preserve">на электронных носителях;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7) осуществляют контроль за проведением экзаменов в ППЭ, РЦОИ, местах работы региональных предметных комиссий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и Апелляционной комиссии, а также в местах хранения экзаменационных материалов, видеозаписей экзаменов;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8) осуществляют взаимодействие с лицами, присутствующими </w:t>
        <w:br/>
        <w:t xml:space="preserve">в ППЭ, РЦОИ,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местах работы региональных предметных комиссий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  <w:br/>
        <w:t xml:space="preserve">и Апелляционной комиссии, а также в местах хранения экзаменационных материалов, видеозаписей экзаменов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по обеспечению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соблюдения требований Порядков проведения ГИА;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9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 присутствуют при копировании экзаменационных материалов </w:t>
        <w:br/>
        <w:t xml:space="preserve">в увеличенном размере (масштабирование) для слабовидящих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участников экзаменов в день проведения экзамена в аудитории (Штабе)</w:t>
      </w:r>
      <w:r>
        <w:rPr>
          <w:rStyle w:val="1046"/>
          <w:b w:val="0"/>
          <w:bCs w:val="0"/>
          <w:sz w:val="28"/>
          <w:szCs w:val="28"/>
          <w:highlight w:val="none"/>
          <w:lang w:eastAsia="en-US"/>
        </w:rPr>
        <w:footnoteReference w:id="5"/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10) присутствуют при переносе ассистентами ответов на задания контрольных измерительных материалов, выполненных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слепыми </w:t>
        <w:br/>
        <w:t xml:space="preserve">и слабовидящими участниками экзаменов в специально предусмотренных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тетрадях, бланках увеличенного размера (дополнительных бланках увеличенного размера),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черновиках, а также ответов на задания контрольных измерительных материалов, выполненных участниками экзаменов на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компьютере, в бланки для записи ответов на задания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контрольных измерительных материалов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для проведения ОГЭ, ЕГЭ </w:t>
        <w:br/>
        <w:t xml:space="preserve">(бланк для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записи ответов на задания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контрольных измерительных материалов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для проведения ГВЭ-9, ГВЭ-11), а также в дополнительные бланки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(при необходимости);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11) принимают решение об удалении из ППЭ участников экзаменов,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иных лиц (в том числе неустановленных), находящихся в ППЭ, </w:t>
        <w:br/>
        <w:t xml:space="preserve">при выявлении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нарушения Порядков проведения ГИА;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12) составляют Акт об удалении из ППЭ в Штабе ППЭ в двух экземплярах (первый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экземпляр Акта выдается лицу, нарушившему Порядок проведения ГИА, второй экземпляр в тот же день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направляется </w:t>
        <w:br/>
        <w:t xml:space="preserve">в президиум ГЭК, РЦОИ для учета при обработке экзаменационных работ участников ГИА-9, ГИА-11, ЕГЭ);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13) составляют совместно с медицинским работником Акт </w:t>
        <w:br/>
        <w:t xml:space="preserve">о досрочном завершении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 по объективным причинам (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Акт </w:t>
        <w:br/>
        <w:t xml:space="preserve">о досрочном завершении экзамена по объективным причинам является документом, подтверждающим наличие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уважительной причины незавершения выполнения экзаменационной работы, и основанием </w:t>
        <w:br/>
        <w:t xml:space="preserve">для повторного допуска такого участника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 к сдаче экзамена </w:t>
        <w:br/>
        <w:t xml:space="preserve">по соответствующему учебному предмету в резервные сроки соответствующего периода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проведения экзаменов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). Акт составляется </w:t>
        <w:br/>
        <w:t xml:space="preserve">в двух экземплярах (первый экземпляр Акта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выдается лицу, досрочно завершившему экзамен по объективным причинам, второй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экземпляр </w:t>
        <w:br/>
        <w:t xml:space="preserve">в тот же день направляется в президиум ГЭК, РЦОИ для учета </w:t>
        <w:br/>
        <w:t xml:space="preserve">при обработке экзаменационных работ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 – при согласии участника экзамена досрочно завершить экзамен;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14) принимают у участников экзаменов апелляцию о нарушении Порядков проведения ГИА по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соответствующему учебному предмету </w:t>
        <w:br/>
        <w:t xml:space="preserve">в ППЭ в день проведения экзамена;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15) организуют проведение проверки сведений о нарушении Порядка проведения ГИА-9, Порядка проведения ГИА-11, изложенных 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апелляции о нарушении Порядков проведения ГИА, при участии организаторов, технических специалистов,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экзаменаторов-собеседников (при наличии), </w:t>
        <w:br/>
        <w:t xml:space="preserve">не задействованных в аудитории, в которой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сдавал экзамен участник экзамена, подавший указанную апелляцию, общественных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наблюдателей (при наличии), сотрудников, осуществляющих охрану правопорядка,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медицинских работников, а также ассистентов (при наличии), оформляют результаты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проверки в форме заключения и передают указанную апелляцию и заключение 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результатах проверки в тот же день </w:t>
        <w:br/>
        <w:t xml:space="preserve">в Апелляционную комиссию;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16) принимают по согласованию с председателем ГЭК, решение </w:t>
        <w:br/>
        <w:t xml:space="preserve">об остановке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 в ППЭ или отдельных аудиториях ППЭ, в случае если в течение двух часов от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начала экзамена ни один из участников экзаменов, распределенных в ППЭ и (или)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отдельные аудитории ППЭ, </w:t>
        <w:br/>
        <w:t xml:space="preserve">не явился в ППЭ (отдельные аудитории ППЭ);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17) составляют Акт по факту остановки экзамена в ППЭ </w:t>
        <w:br/>
        <w:t xml:space="preserve">или отдельных аудиториях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ППЭ, который в тот же день передается председателю ГЭК для рассмотрения вопроса 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повторном допуске таких участников экзамена к сдаче экзамена по соответствующему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учебному предмету в резервные сроки соответствующего периода проведения экзаменов;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18) принимают по согласованию с председателем ГЭК, решение </w:t>
        <w:br/>
        <w:t xml:space="preserve">об остановке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 в ППЭ или отдельных аудиториях ППЭ, в случае отсутствия средств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видеонаблюдения, неисправного состояния </w:t>
        <w:br/>
        <w:t xml:space="preserve">или отключения указанных средств во время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проведения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ГИА-9,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ГИА-11, ЕГЭ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19) составляют Акт по факту неисправного состояния, отключения средств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видеонаблюдения или отсутствия видеозаписи экзаменов, который в тот же день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передается председателю ГЭК для принятия решения </w:t>
        <w:br/>
        <w:t xml:space="preserve">об аннулировании результатов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экзамена по соответствующему учебному предмету участников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ГИА-9,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ГИА-11, ЕГЭ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, а также о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повторном допуске таких участников экзамена к сдаче экзамена по соответствующему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учебному предмету в резервные сроки соответствующего периода проведения экзаменов;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20) оказывают совместно с техническими специалистами </w:t>
        <w:br/>
        <w:t xml:space="preserve">и в присутствии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общественных наблюдателей (при наличии) содействие организаторам в организации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сканирования экзаменационных работ </w:t>
        <w:br/>
        <w:t xml:space="preserve">(в случае сканирования экзаменационных работ участников экзаменов </w:t>
        <w:br/>
        <w:t xml:space="preserve">в аудиториях) при проведении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ГИА-9, ГИА-11, ЕГЭ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21) присутствуют совместно с руководителем ППЭ, общественными наблюдателями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(при наличии) при сканировании экзаменационных работ техническими специалистами (в случае сканирования экзаменационных работ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 участников экзаменов в Штабе ППЭ при проведении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ГИА-9, </w:t>
        <w:br/>
        <w:t xml:space="preserve">ГВЭ-1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1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);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22) составляют отчет о проведении экзамена в ППЭ и в тот же день передают его 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президиум ГЭК;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/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sz w:val="28"/>
          <w:szCs w:val="28"/>
          <w:highlight w:val="none"/>
          <w:lang w:eastAsia="en-US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23) обеспечивают в тот же день, по завершении экзамена направление из ППЭ в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РЦОИ запечатанных пакетов с экзаменационными материалами, электронными носителями с файлами, содержащими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ответы участников экзаменов на задания КИМ (при наличии)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(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за исключением ППЭ, в которых проводится сканирование экзаменационных работ участников экзаменов)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;</w:t>
      </w:r>
      <w:r>
        <w:rPr>
          <w:b w:val="0"/>
          <w:bCs w:val="0"/>
          <w:sz w:val="28"/>
          <w:szCs w:val="28"/>
          <w:highlight w:val="none"/>
          <w:lang w:eastAsia="en-US"/>
        </w:rPr>
      </w:r>
      <w:r>
        <w:rPr>
          <w:b w:val="0"/>
          <w:bCs w:val="0"/>
          <w:sz w:val="28"/>
          <w:szCs w:val="28"/>
          <w:highlight w:val="none"/>
          <w:lang w:eastAsia="en-US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24)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осуществляют иные функции в соответствии с Порядками проведения ГИА, инструктивно-методическими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документами Рособрнадзора, настоящим Положением.</w:t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b w:val="0"/>
          <w:bCs w:val="0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  <w:lang w:eastAsia="en-US"/>
        </w:rPr>
        <w:t xml:space="preserve">Члены ГЭК в ПРА: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sz w:val="28"/>
          <w:szCs w:val="28"/>
          <w:highlight w:val="none"/>
        </w:rPr>
        <w:suppressLineNumbers w:val="0"/>
      </w:pPr>
      <w:r>
        <w:rPr>
          <w:b w:val="0"/>
          <w:bCs w:val="0"/>
          <w:sz w:val="28"/>
          <w:szCs w:val="28"/>
          <w:highlight w:val="none"/>
        </w:rPr>
        <w:t xml:space="preserve">1) осуществляют взаимодействие с Апелляционной комиссией</w:t>
      </w:r>
      <w:r>
        <w:rPr>
          <w:sz w:val="28"/>
          <w:szCs w:val="28"/>
          <w:highlight w:val="none"/>
        </w:rPr>
        <w:t xml:space="preserve"> </w:t>
        <w:br/>
      </w:r>
      <w:r>
        <w:rPr>
          <w:sz w:val="28"/>
          <w:szCs w:val="28"/>
          <w:highlight w:val="none"/>
        </w:rPr>
        <w:t xml:space="preserve">в период подготовки и проведения ее заседания, </w:t>
      </w:r>
      <w:r>
        <w:rPr>
          <w:sz w:val="28"/>
          <w:szCs w:val="28"/>
          <w:highlight w:val="none"/>
        </w:rPr>
        <w:t xml:space="preserve">в части организации деятельности </w:t>
      </w:r>
      <w:r>
        <w:rPr>
          <w:sz w:val="28"/>
          <w:szCs w:val="28"/>
          <w:highlight w:val="none"/>
        </w:rPr>
        <w:t xml:space="preserve">ПРА</w:t>
      </w:r>
      <w:r>
        <w:rPr>
          <w:sz w:val="28"/>
          <w:szCs w:val="28"/>
          <w:highlight w:val="none"/>
        </w:rPr>
        <w:t xml:space="preserve">, располож</w:t>
      </w:r>
      <w:r>
        <w:rPr>
          <w:sz w:val="28"/>
          <w:szCs w:val="28"/>
          <w:highlight w:val="none"/>
        </w:rPr>
        <w:t xml:space="preserve">ен</w:t>
      </w:r>
      <w:r>
        <w:rPr>
          <w:sz w:val="28"/>
          <w:szCs w:val="28"/>
          <w:highlight w:val="none"/>
        </w:rPr>
        <w:t xml:space="preserve">ных на территории муниципального образования, в государственных образовательных организациях, в том числе по вопросам обеспечения участников ГИА-9, ГИА-11, ЕГЭ, подавших апелляцию о несогласии с выставленными баллами, экзаменационными материалами, включая </w:t>
      </w:r>
      <w:r>
        <w:rPr>
          <w:sz w:val="28"/>
          <w:szCs w:val="28"/>
          <w:highlight w:val="none"/>
        </w:rPr>
        <w:t xml:space="preserve">контрольные измерительные</w:t>
      </w:r>
      <w:r>
        <w:rPr>
          <w:sz w:val="28"/>
          <w:szCs w:val="28"/>
          <w:highlight w:val="none"/>
        </w:rPr>
        <w:t xml:space="preserve"> материалы (далее – КИМ, апеллянт)</w:t>
      </w:r>
      <w:r>
        <w:rPr>
          <w:sz w:val="28"/>
          <w:szCs w:val="28"/>
          <w:highlight w:val="none"/>
        </w:rPr>
        <w:t xml:space="preserve"> (в случае необходимости предоставления </w:t>
      </w:r>
      <w:r>
        <w:rPr>
          <w:sz w:val="28"/>
          <w:szCs w:val="28"/>
          <w:highlight w:val="none"/>
        </w:rPr>
        <w:t xml:space="preserve">КИМ, обозначенной апеллянтом на заседании Апелляционной комиссии);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2) участвуют в организации функционирования ПРА, с обеспечением его готовности, пред</w:t>
      </w:r>
      <w:r>
        <w:rPr>
          <w:sz w:val="28"/>
          <w:szCs w:val="28"/>
          <w:highlight w:val="none"/>
        </w:rPr>
        <w:t xml:space="preserve">усматривающим оснащение ПРА работоспособным оборудованием, в том числе обеспечивающим видеонаблюдение в режиме видеозаписи, необходимым для проведения заседаний Апелляционной комиссии, с применением информационно-коммуникационных технологий;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widowControl w:val="off"/>
        <w:tabs>
          <w:tab w:val="left" w:pos="1226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3) </w:t>
      </w:r>
      <w:r>
        <w:rPr>
          <w:sz w:val="28"/>
          <w:szCs w:val="28"/>
          <w:highlight w:val="none"/>
        </w:rPr>
        <w:t xml:space="preserve">присутствуют в ПРА и осуществляют контроль за </w:t>
      </w:r>
      <w:r>
        <w:rPr>
          <w:sz w:val="28"/>
          <w:szCs w:val="28"/>
          <w:highlight w:val="none"/>
        </w:rPr>
        <w:t xml:space="preserve">соблюдением </w:t>
      </w:r>
      <w:r>
        <w:rPr>
          <w:b w:val="0"/>
          <w:bCs w:val="0"/>
          <w:sz w:val="28"/>
          <w:szCs w:val="28"/>
          <w:highlight w:val="none"/>
          <w:lang w:eastAsia="en-US"/>
        </w:rPr>
        <w:t xml:space="preserve">Порядков проведения ГИА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  <w:highlight w:val="none"/>
        </w:rPr>
        <w:t xml:space="preserve">несут ответственность за доставку КИМ (копии) </w:t>
      </w: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ПРА</w:t>
      </w:r>
      <w:r>
        <w:rPr>
          <w:sz w:val="28"/>
          <w:szCs w:val="28"/>
          <w:highlight w:val="none"/>
        </w:rPr>
        <w:t xml:space="preserve"> и возврат в место хранения, с соблюдением требований информационной безопасности</w:t>
      </w:r>
      <w:r>
        <w:rPr>
          <w:highlight w:val="none"/>
        </w:rPr>
        <w:t xml:space="preserve">.</w:t>
      </w:r>
      <w:r>
        <w:rPr>
          <w:sz w:val="28"/>
          <w:szCs w:val="28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  <w:r>
        <w:rPr>
          <w:sz w:val="24"/>
          <w:szCs w:val="24"/>
        </w:rPr>
        <w:t xml:space="preserve">к приказу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Департамента образования и науки </w:t>
      </w:r>
      <w:r>
        <w:rPr>
          <w:sz w:val="24"/>
          <w:szCs w:val="24"/>
        </w:rPr>
        <w:br/>
        <w:t xml:space="preserve">Ханты-Мансийского автономного округа – Югры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  <w:t xml:space="preserve"> [Дата документа] [Номер документа]</w:t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p>
      <w:pPr>
        <w:ind w:right="350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работы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экзаменационной комиссии Ханты-Мансийского автономного округа – Югры </w:t>
      </w: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обеспечению </w:t>
      </w:r>
      <w:r>
        <w:rPr>
          <w:b/>
          <w:sz w:val="28"/>
          <w:szCs w:val="28"/>
        </w:rPr>
        <w:t xml:space="preserve">проведени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государственной итоговой аттестации обучающихся, завершающих освоение основных образовательных программ основного общего </w:t>
        <w:br/>
        <w:t xml:space="preserve">и среднего общего образования, единого государственного экзамена</w:t>
      </w:r>
      <w:r>
        <w:rPr>
          <w:b/>
          <w:sz w:val="28"/>
          <w:szCs w:val="26"/>
        </w:rPr>
        <w:t xml:space="preserve"> </w:t>
      </w:r>
      <w:r>
        <w:rPr>
          <w:b/>
          <w:sz w:val="28"/>
          <w:szCs w:val="26"/>
        </w:rPr>
        <w:br/>
      </w:r>
      <w:r>
        <w:rPr>
          <w:b/>
          <w:sz w:val="28"/>
          <w:szCs w:val="26"/>
        </w:rPr>
        <w:t xml:space="preserve">в 2026</w:t>
      </w:r>
      <w:r>
        <w:rPr>
          <w:b/>
          <w:sz w:val="28"/>
          <w:szCs w:val="26"/>
        </w:rPr>
        <w:t xml:space="preserve"> году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(далее – ГЭК</w:t>
      </w:r>
      <w:r>
        <w:rPr>
          <w:b/>
          <w:sz w:val="28"/>
          <w:szCs w:val="28"/>
        </w:rPr>
        <w:t xml:space="preserve">, План, ГИА, ГИА-9, ГИА-11, ЕГЭ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78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3"/>
        <w:gridCol w:w="4253"/>
      </w:tblGrid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6" w:type="dxa"/>
            <w:textDirection w:val="lrTb"/>
            <w:noWrap w:val="false"/>
          </w:tcPr>
          <w:p>
            <w:pPr>
              <w:ind w:righ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Вопросы, выносимые на согласование, решение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президиум ГЭК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Председатель ГЭК</w:t>
            </w:r>
            <w:r>
              <w:rPr>
                <w:rStyle w:val="1046"/>
                <w:b/>
                <w:sz w:val="24"/>
                <w:szCs w:val="24"/>
              </w:rPr>
              <w:footnoteReference w:id="6"/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1. О </w:t>
            </w:r>
            <w:r>
              <w:rPr>
                <w:sz w:val="24"/>
                <w:szCs w:val="24"/>
                <w:highlight w:val="none"/>
              </w:rPr>
              <w:t xml:space="preserve">структуре ГЭК</w:t>
            </w:r>
            <w:r>
              <w:rPr>
                <w:sz w:val="24"/>
                <w:szCs w:val="24"/>
                <w:highlight w:val="none"/>
              </w:rPr>
              <w:t xml:space="preserve">, организационных задачах, полномочиях и функциях.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trike w:val="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  <w:t xml:space="preserve">2. О плане работы ГЭК на 2026</w:t>
            </w:r>
            <w:r>
              <w:rPr>
                <w:sz w:val="24"/>
                <w:szCs w:val="24"/>
                <w:highlight w:val="none"/>
              </w:rPr>
              <w:t xml:space="preserve"> год.</w:t>
            </w:r>
            <w:r>
              <w:rPr>
                <w:sz w:val="24"/>
                <w:szCs w:val="24"/>
                <w:highlight w:val="none"/>
              </w:rPr>
              <w:br/>
              <w:t xml:space="preserve">3.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Рассмотрение вопроса о технологии доставки экзаменационных материалов (далее – ЭМ) ГИ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А, ЕГЭ </w:t>
              <w:br/>
              <w:t xml:space="preserve">и обязанностях лиц, ответственных </w:t>
              <w:br/>
              <w:t xml:space="preserve">в РЦОИ за формирование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 заявки </w:t>
              <w:br/>
              <w:t xml:space="preserve">и доставки ЭМ 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на бумажном (электронном) носителях, утвержденных АУ «Институт развития образования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»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sz w:val="24"/>
                <w:szCs w:val="24"/>
                <w:u w:val="none"/>
              </w:rPr>
              <w:t xml:space="preserve">(решение об организации доставки ЭМ принимает Департамент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пп 21, 22 п 26,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 48 Порядка ГИА-9;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пп 23, 24, 25, 26 п 32 Порядка ГИА-11</w:t>
            </w:r>
            <w:r>
              <w:rPr>
                <w:sz w:val="24"/>
                <w:szCs w:val="24"/>
                <w:u w:val="none"/>
              </w:rPr>
              <w:t xml:space="preserve"> ).</w:t>
            </w:r>
            <w:r>
              <w:rPr>
                <w:strike w:val="0"/>
                <w:sz w:val="24"/>
                <w:szCs w:val="24"/>
                <w:highlight w:val="yellow"/>
              </w:rPr>
            </w:r>
            <w:r>
              <w:rPr>
                <w:strike w:val="0"/>
                <w:sz w:val="24"/>
                <w:szCs w:val="24"/>
                <w:highlight w:val="yellow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Согласование проведения сканирования ЭМ, включая экзаменационные работы (далее – ЭР) участников ГИА, ЕГЭ 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в аудитории, 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Штабе ППЭ.</w:t>
            </w:r>
            <w:r>
              <w:rPr>
                <w:sz w:val="24"/>
                <w:szCs w:val="24"/>
                <w:highlight w:val="none"/>
                <w:u w:val="none"/>
              </w:rPr>
            </w:r>
            <w:r>
              <w:rPr>
                <w:sz w:val="24"/>
                <w:szCs w:val="24"/>
                <w:highlight w:val="none"/>
                <w:u w:val="none"/>
              </w:rPr>
            </w:r>
          </w:p>
          <w:p>
            <w:pPr>
              <w:ind w:right="34"/>
              <w:jc w:val="both"/>
              <w:rPr>
                <w:rFonts w:eastAsia="TimesNewRoman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Рассмотрение вопроса </w:t>
            </w:r>
            <w:r>
              <w:rPr>
                <w:rFonts w:eastAsia="TimesNewRoman"/>
                <w:sz w:val="24"/>
                <w:szCs w:val="24"/>
              </w:rPr>
              <w:t xml:space="preserve">об организации подачи и</w:t>
            </w:r>
            <w:r>
              <w:rPr>
                <w:rFonts w:eastAsia="TimesNewRoman"/>
                <w:sz w:val="24"/>
                <w:szCs w:val="24"/>
              </w:rPr>
              <w:t xml:space="preserve"> </w:t>
            </w:r>
            <w:r>
              <w:rPr>
                <w:rFonts w:eastAsia="TimesNewRoman"/>
                <w:sz w:val="24"/>
                <w:szCs w:val="24"/>
              </w:rPr>
              <w:t xml:space="preserve">(или) рассмотрении апелляций о несогласии с выставленными баллами в Апелляционную комиссию Ханты-Мансийского автономного округа </w:t>
              <w:br/>
              <w:t xml:space="preserve">– Югры (далее – АК) участниками ГИА, </w:t>
            </w:r>
            <w:r>
              <w:rPr>
                <w:rFonts w:eastAsia="TimesNewRoman"/>
                <w:sz w:val="24"/>
                <w:szCs w:val="24"/>
              </w:rPr>
              <w:t xml:space="preserve">ЕГЭ с использованием информационно-коммуникационных технологий.</w:t>
            </w:r>
            <w:r>
              <w:rPr>
                <w:rFonts w:eastAsia="TimesNewRoman"/>
                <w:strike/>
                <w:sz w:val="24"/>
                <w:szCs w:val="24"/>
              </w:rPr>
            </w:r>
            <w:r>
              <w:rPr>
                <w:rFonts w:eastAsia="TimesNewRoman"/>
                <w:strike/>
                <w:sz w:val="24"/>
                <w:szCs w:val="24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. Согласование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 схемы организации проведения основного государственного экзамена (далее – ОГЭ) по учебному предмету «иностранный язык» с учетом единого расписания экзамено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в (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досрочный, основной, дополнительный периоды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)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.</w:t>
            </w:r>
            <w:r>
              <w:rPr>
                <w:sz w:val="24"/>
                <w:szCs w:val="24"/>
                <w:highlight w:val="none"/>
                <w:u w:val="none"/>
              </w:rPr>
            </w:r>
            <w:r>
              <w:rPr>
                <w:sz w:val="24"/>
                <w:szCs w:val="24"/>
                <w:highlight w:val="none"/>
                <w:u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highlight w:val="none"/>
                <w:u w:val="none"/>
              </w:rPr>
              <w:t xml:space="preserve">7. Рассмотрение вопросов 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(заявлений) об участии в ГИА, сдаче ЕГЭ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 (пп. 4.1.1 п. 4.1 Положения о ГЭК).</w:t>
            </w:r>
            <w:r>
              <w:rPr>
                <w:sz w:val="24"/>
                <w:szCs w:val="24"/>
                <w:highlight w:val="none"/>
                <w:u w:val="none"/>
              </w:rPr>
            </w:r>
            <w:r>
              <w:rPr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Согласование мест расположения ППЭ и осуществлении проверки готовности ППЭ для проведения </w:t>
              <w:br/>
              <w:t xml:space="preserve">ГИА-11</w:t>
            </w:r>
            <w:r>
              <w:rPr>
                <w:sz w:val="24"/>
                <w:szCs w:val="24"/>
              </w:rPr>
              <w:t xml:space="preserve">, ЕГЭ</w:t>
            </w:r>
            <w:r>
              <w:rPr>
                <w:sz w:val="24"/>
                <w:szCs w:val="24"/>
              </w:rPr>
              <w:t xml:space="preserve"> в 2026 году </w:t>
              <w:br/>
              <w:t xml:space="preserve">(в досрочный, основной периоды) 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trike/>
                <w:sz w:val="24"/>
                <w:szCs w:val="24"/>
              </w:rPr>
            </w:r>
            <w:r>
              <w:rPr>
                <w:strike/>
                <w:sz w:val="24"/>
                <w:szCs w:val="24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2. Согласование</w:t>
            </w:r>
            <w:r>
              <w:rPr>
                <w:sz w:val="24"/>
                <w:szCs w:val="24"/>
                <w:highlight w:val="none"/>
              </w:rPr>
              <w:t xml:space="preserve"> распределения между ППЭ участников экзаменов, руководителей ППЭ, организаторов, членов ГЭК, технических специалистов и ассистентов при проведении ГИА-11, ЕГЭ </w:t>
              <w:br/>
            </w:r>
            <w:r>
              <w:rPr>
                <w:sz w:val="24"/>
                <w:szCs w:val="24"/>
              </w:rPr>
              <w:t xml:space="preserve">(в досрочный период)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3. Н</w:t>
            </w:r>
            <w:r>
              <w:rPr>
                <w:sz w:val="24"/>
                <w:szCs w:val="24"/>
                <w:highlight w:val="none"/>
              </w:rPr>
              <w:t xml:space="preserve">аправление членов президиу</w:t>
            </w:r>
            <w:r>
              <w:rPr>
                <w:sz w:val="24"/>
                <w:szCs w:val="24"/>
                <w:highlight w:val="none"/>
              </w:rPr>
              <w:t xml:space="preserve">ма ГЭК в ППЭ, РЦОИ, места работы региональных предметных комиссий, Апелляционных комиссий (далее – АК), места хранения ЭМ, видеозаписей экзаменов для осуществления контроля за соблюдением требований Порядков проведения </w:t>
            </w:r>
            <w:r>
              <w:rPr>
                <w:sz w:val="24"/>
                <w:szCs w:val="24"/>
                <w:highlight w:val="none"/>
              </w:rPr>
              <w:t xml:space="preserve">ГИА </w:t>
            </w:r>
            <w:r>
              <w:rPr>
                <w:sz w:val="24"/>
                <w:szCs w:val="24"/>
              </w:rPr>
              <w:t xml:space="preserve">(в досрочный, основной, дополнительный периоды)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4. </w:t>
            </w:r>
            <w:r>
              <w:rPr>
                <w:sz w:val="24"/>
                <w:szCs w:val="24"/>
                <w:highlight w:val="none"/>
              </w:rPr>
              <w:t xml:space="preserve">Согласование выполнения участниками экзаменов письменной экзаменационной работы (далее – ЭР) по учебным предметам на компьютере с использованием специализированного программного обеспечения (далее – ПО).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Иные функции и организационные задачи в соответствии с положением о ГЭК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left="0" w:right="34" w:firstLine="0"/>
              <w:jc w:val="both"/>
              <w:spacing w:after="0" w:afterAutospacing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1. Согласование определения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минимального количества баллов за выполнение ЭР при проведении 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ГИА в форме ОГЭ в 2026 году, 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шкалы пересчета первичного балла за выполнение ЭР по учебным предметам ОГЭ, ГВЭ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 по образовательным программам основного общего и среднего общего образования 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в отметку, оцениваемую по пятибалльной шкале в 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2026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 году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none"/>
                <w:u w:val="none"/>
              </w:rPr>
              <w:t xml:space="preserve">(с учетом инструктивно-методических материалов Рособрнадзора, ФГБНУ «Федеральный институт педагогических измерений»).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none"/>
                <w:u w:val="none"/>
              </w:rPr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Рассмотрение вопросов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(заявлений) об участии в ГИА, сдаче ЕГЭ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 (пп. 4.1.1 п. 4.1 Положения о ГЭК).</w:t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u w:val="none"/>
              </w:rPr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3. Согласование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 схем доставки экзаменационных материалов ГИА в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досрочный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период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 (табличная форма, содержащая сведения о датах и ответственных лицах).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u w:val="none"/>
              </w:rPr>
            </w:r>
          </w:p>
          <w:p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1. </w:t>
            </w:r>
            <w:r>
              <w:rPr>
                <w:sz w:val="24"/>
                <w:szCs w:val="24"/>
              </w:rPr>
              <w:t xml:space="preserve">Согласование мест расположения ППЭ и осуществлении проверки готовности ППЭ для проведения </w:t>
              <w:br/>
              <w:t xml:space="preserve">ГИА-9</w:t>
            </w:r>
            <w:r>
              <w:rPr>
                <w:sz w:val="24"/>
                <w:szCs w:val="24"/>
              </w:rPr>
              <w:t xml:space="preserve"> в 2026 году </w:t>
            </w:r>
            <w:r>
              <w:rPr>
                <w:sz w:val="24"/>
                <w:szCs w:val="24"/>
              </w:rPr>
              <w:t xml:space="preserve">(в досрочный, основной периоды)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34"/>
              <w:jc w:val="both"/>
              <w:rPr>
                <w:strike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2. Согласование</w:t>
            </w:r>
            <w:r>
              <w:rPr>
                <w:sz w:val="24"/>
                <w:szCs w:val="24"/>
                <w:highlight w:val="none"/>
              </w:rPr>
              <w:t xml:space="preserve"> распределения между ППЭ участников экзаменов, руководителей ППЭ, организаторов, членов ГЭК, технических специалистов, экзаменаторов-собеседников, ассистентов,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специалистов по проведению инструктажа и обеспечению лабораторных работ</w:t>
            </w:r>
            <w:r>
              <w:rPr>
                <w:sz w:val="24"/>
                <w:szCs w:val="24"/>
                <w:highlight w:val="none"/>
              </w:rPr>
              <w:t xml:space="preserve">  при проведении ГИА-9 (в досрочный период).</w:t>
            </w:r>
            <w:r>
              <w:rPr>
                <w:strike/>
                <w:highlight w:val="none"/>
              </w:rPr>
            </w:r>
            <w:r>
              <w:rPr>
                <w:strike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3. </w:t>
            </w:r>
            <w:r>
              <w:rPr>
                <w:sz w:val="24"/>
                <w:szCs w:val="24"/>
                <w:highlight w:val="none"/>
              </w:rPr>
              <w:t xml:space="preserve">Согласование выполнения участниками экзаменов письменной ЭР по учебным предметам на компьютере с использованием специализированного ПО.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4.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неявки участников ГИА, ЕГЭ в течение 2 часов.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5.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отсутствия средств видеонаблюдения, неисправного состояния или отключения указанных средств во время проведения ГИА-9, Г</w:t>
            </w:r>
            <w:r>
              <w:rPr>
                <w:sz w:val="24"/>
                <w:szCs w:val="24"/>
                <w:highlight w:val="none"/>
              </w:rPr>
              <w:t xml:space="preserve">ИА-11, ЕГЭ.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Иные функции и организационные задачи в соответствии с положением о ГЭК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Апрель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sz w:val="24"/>
                <w:szCs w:val="24"/>
                <w:highlight w:val="none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  <w:t xml:space="preserve">Рассмотрение вопросов 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(заявлений) об участии в ГИА, сдаче ЕГЭ (</w:t>
            </w:r>
            <w:r>
              <w:rPr>
                <w:sz w:val="24"/>
                <w:szCs w:val="24"/>
                <w:highlight w:val="none"/>
                <w:u w:val="none"/>
              </w:rPr>
              <w:t xml:space="preserve">пп. 4.1.1 п. 4.1 Положения о ГЭК).</w:t>
            </w:r>
            <w:r>
              <w:rPr>
                <w:sz w:val="24"/>
                <w:szCs w:val="24"/>
                <w:highlight w:val="none"/>
                <w:u w:val="none"/>
              </w:rPr>
            </w:r>
            <w:r>
              <w:rPr>
                <w:sz w:val="24"/>
                <w:szCs w:val="24"/>
                <w:highlight w:val="none"/>
                <w:u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  <w:r>
              <w:rPr>
                <w:sz w:val="24"/>
                <w:szCs w:val="24"/>
                <w:u w:val="non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1. </w:t>
            </w:r>
            <w:r>
              <w:rPr>
                <w:sz w:val="24"/>
                <w:szCs w:val="24"/>
                <w:highlight w:val="none"/>
              </w:rPr>
              <w:t xml:space="preserve">Согласование выполнения участниками экзаменов письменной ЭР по учебным предметам на компьютере с использованием специализированного ПО.</w:t>
            </w:r>
            <w:r/>
          </w:p>
          <w:p>
            <w:pPr>
              <w:ind w:right="34"/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неявки участников ГИА, ЕГЭ в течение 2 часов.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3.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отсутствия средств видеонаблюдения, неисправного состояния или отключения указанных средств во время проведения ГИА-9, Г</w:t>
            </w:r>
            <w:r>
              <w:rPr>
                <w:sz w:val="24"/>
                <w:szCs w:val="24"/>
                <w:highlight w:val="none"/>
              </w:rPr>
              <w:t xml:space="preserve">ИА-11, ЕГЭ.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4. У</w:t>
            </w:r>
            <w:r>
              <w:rPr>
                <w:sz w:val="24"/>
                <w:szCs w:val="24"/>
                <w:highlight w:val="none"/>
              </w:rPr>
              <w:t xml:space="preserve">тверждение по представлению РЦОИ протоколов с результатами ГИА, ЕГЭ по учебным предметам в досрочный период.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5. </w:t>
            </w:r>
            <w:r>
              <w:rPr>
                <w:sz w:val="24"/>
                <w:szCs w:val="24"/>
                <w:highlight w:val="none"/>
              </w:rPr>
              <w:t xml:space="preserve">Принятие решения об изменении участниками ГИА-11, получившими при сдаче ЕГЭ неудовлетворительный результат по учебному предмету «математика» (при наличии удовлетворительного результата по учебному предмету «русский язык»), уровня ЕГЭ по учебному предмету «</w:t>
            </w:r>
            <w:r>
              <w:rPr>
                <w:sz w:val="24"/>
                <w:szCs w:val="24"/>
                <w:highlight w:val="none"/>
              </w:rPr>
              <w:t xml:space="preserve">математика» для повторного участия в сдаче ЕГЭ в резервные сроки соответствующего периода проведения экзаменов – в течение двух рабочих дней, следующих за официальным днем объявления результатов ЕГЭ по учебному предмету «математика» (может к председателю).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6. Утверждение результатов ГИА по итогам заседания АК в досрочный период.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7. П</w:t>
            </w:r>
            <w:r>
              <w:rPr>
                <w:sz w:val="24"/>
                <w:szCs w:val="24"/>
                <w:highlight w:val="none"/>
              </w:rPr>
              <w:t xml:space="preserve">ринятие решения о допуске (повторном допуске) участников экзаменов к прохождению ГИА-9, ГИА-11, ЕГЭ в случаях, установленных Порядками проведения ГИА, в досрочный период.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Иные функции и организационные задачи в соответствии с положением о ГЭК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pStyle w:val="1013"/>
              <w:numPr>
                <w:ilvl w:val="0"/>
                <w:numId w:val="25"/>
              </w:numPr>
              <w:ind w:left="0" w:right="34" w:firstLine="0"/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Рассмотрение вопросов (заявлений) об участии в ГИА, сдаче ЕГЭ (пп. 4.1.1 п. 4.1 Положения о ГЭК).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1013"/>
              <w:numPr>
                <w:ilvl w:val="0"/>
                <w:numId w:val="25"/>
              </w:numPr>
              <w:ind w:left="0" w:right="34" w:firstLine="0"/>
              <w:jc w:val="both"/>
              <w:spacing w:after="0" w:line="24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 согласовании схем доставки экзаменационных материалов ГИА в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основной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(табличная форма, содержащая сведения о датах и ответственных лицах).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r>
          </w:p>
          <w:p>
            <w:pPr>
              <w:ind w:right="34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1. </w:t>
            </w:r>
            <w:r>
              <w:rPr>
                <w:sz w:val="24"/>
                <w:szCs w:val="24"/>
                <w:highlight w:val="none"/>
              </w:rPr>
              <w:t xml:space="preserve"> Согласование</w:t>
            </w:r>
            <w:r>
              <w:rPr>
                <w:sz w:val="24"/>
                <w:szCs w:val="24"/>
                <w:highlight w:val="none"/>
              </w:rPr>
              <w:t xml:space="preserve"> распределения между ППЭ участников экзаменов, руководителей ППЭ, организаторов, членов ГЭК, технических специалистов, экзаменаторов-собеседников, ассистентов,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специалистов по проведению инструктажа и обеспечению лабораторных работ</w:t>
            </w:r>
            <w:r>
              <w:rPr>
                <w:sz w:val="24"/>
                <w:szCs w:val="24"/>
                <w:highlight w:val="none"/>
              </w:rPr>
              <w:t xml:space="preserve">  при проведении ГИА-9, ГИА-11, ЕГЭ (в основной период).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2. </w:t>
            </w:r>
            <w:r>
              <w:rPr>
                <w:sz w:val="24"/>
                <w:szCs w:val="24"/>
                <w:highlight w:val="none"/>
              </w:rPr>
              <w:t xml:space="preserve">Согласование выполнения участниками экзаменов письменной ЭР по учебным предметам на компьютере с использованием специализированного ПО.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неявки участников ГИА, ЕГЭ в течение 2 часов.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4.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отсутствия средств видеонаблюдения, неисправного состояния или отключения указанных средств во время проведения ГИА-9, Г</w:t>
            </w:r>
            <w:r>
              <w:rPr>
                <w:sz w:val="24"/>
                <w:szCs w:val="24"/>
                <w:highlight w:val="none"/>
              </w:rPr>
              <w:t xml:space="preserve">ИА-11, ЕГЭ.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5. У</w:t>
            </w:r>
            <w:r>
              <w:rPr>
                <w:sz w:val="24"/>
                <w:szCs w:val="24"/>
                <w:highlight w:val="none"/>
              </w:rPr>
              <w:t xml:space="preserve">тверждение по представлению РЦОИ протоколов с результатами ГИА, ЕГЭ по учебным предметам в досрочный период.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6. Утверждение результатов ГИА по итогам заседания АК в досрочный период.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7. </w:t>
            </w:r>
            <w:r>
              <w:rPr>
                <w:sz w:val="24"/>
                <w:szCs w:val="24"/>
                <w:highlight w:val="none"/>
              </w:rPr>
              <w:t xml:space="preserve">Принятие решения согласно протоколам перепроверки ЭР об изменении результатов экзаменов или о сохранении выставленных до перепроверки баллов по итогам проведения перепроверки ЭР в досрочный период.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8. </w:t>
            </w:r>
            <w:r>
              <w:rPr>
                <w:sz w:val="24"/>
                <w:szCs w:val="24"/>
              </w:rPr>
              <w:t xml:space="preserve">Об аннулировании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двойных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результатов ГИА, содержащихся в РИС ГИА в </w:t>
            </w:r>
            <w:r>
              <w:rPr>
                <w:b w:val="0"/>
                <w:bCs w:val="0"/>
                <w:sz w:val="24"/>
                <w:szCs w:val="24"/>
              </w:rPr>
              <w:t xml:space="preserve">досрочный пери</w:t>
            </w:r>
            <w:r>
              <w:rPr>
                <w:b w:val="0"/>
                <w:bCs w:val="0"/>
                <w:sz w:val="24"/>
                <w:szCs w:val="24"/>
              </w:rPr>
              <w:t xml:space="preserve">од</w:t>
            </w:r>
            <w:r>
              <w:rPr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9. </w:t>
            </w:r>
            <w:r>
              <w:rPr>
                <w:sz w:val="24"/>
                <w:szCs w:val="24"/>
                <w:lang w:eastAsia="en-US"/>
              </w:rPr>
              <w:t xml:space="preserve">Организованное исключение </w:t>
            </w:r>
            <w:r>
              <w:rPr>
                <w:sz w:val="24"/>
                <w:szCs w:val="24"/>
                <w:lang w:eastAsia="en-US"/>
              </w:rPr>
              <w:t xml:space="preserve">из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РИС</w:t>
            </w:r>
            <w:r>
              <w:rPr>
                <w:sz w:val="24"/>
                <w:szCs w:val="24"/>
                <w:lang w:eastAsia="en-US"/>
              </w:rPr>
              <w:t xml:space="preserve"> ГИА участников, не допущенных к прохождению ГИА-9, ГИА-11</w:t>
            </w:r>
            <w:r>
              <w:rPr>
                <w:sz w:val="24"/>
                <w:szCs w:val="24"/>
                <w:lang w:eastAsia="en-US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Иные функции и организационные задачи в соответствии с положением о ГЭК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Июнь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pStyle w:val="1013"/>
              <w:numPr>
                <w:ilvl w:val="0"/>
                <w:numId w:val="26"/>
              </w:numPr>
              <w:ind w:left="0" w:right="34" w:firstLine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Рассмотрение вопросов (заявлений) об участии в ГИА, сдаче ЕГЭ (пп. 4.1.1 п. 4.1 Положения о ГЭК).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13"/>
              <w:numPr>
                <w:ilvl w:val="0"/>
                <w:numId w:val="26"/>
              </w:numPr>
              <w:ind w:left="0" w:right="34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региональными предметными комиссиями перепроверок отдельных экзаменационных работ, выполненных участниками ГИА-9,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ГИА-11,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(абзац 7 пп. 4.1.3 п. 4.1 положения о ГЭК)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34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1. </w:t>
            </w:r>
            <w:r>
              <w:rPr>
                <w:sz w:val="24"/>
                <w:szCs w:val="24"/>
                <w:highlight w:val="none"/>
              </w:rPr>
              <w:t xml:space="preserve">Согласование выполнения участниками экзаменов письменной ЭР по учебным предметам на компьютере с использованием специализированного ПО.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неявки участников ГИА, ЕГЭ в течение 2 часов.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3.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отсутствия средств видеонаблюдения, неисправного состояния или отключения указанных средств во время проведения ГИА-9, Г</w:t>
            </w:r>
            <w:r>
              <w:rPr>
                <w:sz w:val="24"/>
                <w:szCs w:val="24"/>
                <w:highlight w:val="none"/>
              </w:rPr>
              <w:t xml:space="preserve">ИА-11, ЕГЭ.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4. У</w:t>
            </w:r>
            <w:r>
              <w:rPr>
                <w:sz w:val="24"/>
                <w:szCs w:val="24"/>
                <w:highlight w:val="none"/>
              </w:rPr>
              <w:t xml:space="preserve">тверждение по представлению РЦОИ протоколов с результатами ГИА, ЕГЭ по учебным предметам в основной период.</w:t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5. Утверждение результатов ГИА по итогам заседания АК в основной период.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6. </w:t>
            </w:r>
            <w:r>
              <w:rPr>
                <w:sz w:val="24"/>
                <w:szCs w:val="24"/>
                <w:highlight w:val="none"/>
              </w:rPr>
              <w:t xml:space="preserve">Принятие решения согласно протоколам перепроверки ЭР об изменении результатов экзаменов или о сохранении выставленных до перепроверки баллов по итогам проведения перепроверки ЭР в основной период.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7. </w:t>
            </w:r>
            <w:r>
              <w:rPr>
                <w:sz w:val="24"/>
                <w:szCs w:val="24"/>
                <w:highlight w:val="none"/>
              </w:rPr>
              <w:t xml:space="preserve">П</w:t>
            </w:r>
            <w:r>
              <w:rPr>
                <w:sz w:val="24"/>
                <w:szCs w:val="24"/>
                <w:highlight w:val="none"/>
              </w:rPr>
              <w:t xml:space="preserve">ринятие решения о допуске (повторном допуске) участников экзаменов к прохождению ГИА-9, ГИА-11, ЕГЭ в случаях, установленных Порядками проведения ГИА, в основной период.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center"/>
            </w:pPr>
            <w:r>
              <w:rPr>
                <w:sz w:val="24"/>
                <w:szCs w:val="24"/>
                <w:highlight w:val="none"/>
              </w:rPr>
              <w:t xml:space="preserve">Иные функции и организационные задачи в соответствии с положением о ГЭК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Июль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1. </w:t>
            </w:r>
            <w:r>
              <w:rPr>
                <w:sz w:val="24"/>
                <w:szCs w:val="24"/>
                <w:highlight w:val="none"/>
              </w:rPr>
              <w:t xml:space="preserve">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неявки участников ГИА, ЕГЭ в течение 2 часов.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2.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отсутствия средств видеонаблюдения, неисправного состояния или отключения указанных средств во время проведения ГИА-9, Г</w:t>
            </w:r>
            <w:r>
              <w:rPr>
                <w:sz w:val="24"/>
                <w:szCs w:val="24"/>
                <w:highlight w:val="none"/>
              </w:rPr>
              <w:t xml:space="preserve">ИА-11, ЕГЭ.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3. У</w:t>
            </w:r>
            <w:r>
              <w:rPr>
                <w:sz w:val="24"/>
                <w:szCs w:val="24"/>
                <w:highlight w:val="none"/>
              </w:rPr>
              <w:t xml:space="preserve">тверждение по представлению РЦОИ протоколов с результатами ГИА, ЕГЭ по учебным предметам в основной период.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4. Утверждение результатов ГИА, ЕГЭ по итогам заседания АК в основной период.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5. </w:t>
            </w:r>
            <w:r>
              <w:rPr>
                <w:sz w:val="24"/>
                <w:szCs w:val="24"/>
                <w:highlight w:val="none"/>
              </w:rPr>
              <w:t xml:space="preserve">Принятие решения согласно протоколам перепроверки ЭР об изменении результатов экзаменов или о сохранении выставленных до перепроверки баллов по итогам проведения перепроверки ЭР в основной период.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7. </w:t>
            </w:r>
            <w:r>
              <w:rPr>
                <w:sz w:val="24"/>
                <w:szCs w:val="24"/>
              </w:rPr>
              <w:t xml:space="preserve">Об аннулировании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двойных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результатов ГИА, содержащихся в РИС ГИА в основной</w:t>
            </w:r>
            <w:r>
              <w:rPr>
                <w:b w:val="0"/>
                <w:bCs w:val="0"/>
                <w:sz w:val="24"/>
                <w:szCs w:val="24"/>
              </w:rPr>
              <w:t xml:space="preserve"> пери</w:t>
            </w:r>
            <w:r>
              <w:rPr>
                <w:b w:val="0"/>
                <w:bCs w:val="0"/>
                <w:sz w:val="24"/>
                <w:szCs w:val="24"/>
              </w:rPr>
              <w:t xml:space="preserve">од</w:t>
            </w:r>
            <w:r>
              <w:rPr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center"/>
              <w:rPr>
                <w:b w:val="0"/>
                <w:bCs w:val="0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Иные функции и организационные задачи в соответствии с положением о ГЭК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Август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 согласовании схем доставки экзаменационных материалов ГИА в </w:t>
            </w:r>
            <w:r>
              <w:rPr>
                <w:b w:val="0"/>
                <w:bCs w:val="0"/>
                <w:sz w:val="24"/>
                <w:szCs w:val="24"/>
              </w:rPr>
              <w:t xml:space="preserve">дополнительный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u w:val="none"/>
              </w:rPr>
              <w:t xml:space="preserve">(табличная форма, содержащая сведения о датах и ответственных лицах).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Рассмотрение вопросов (заявлений) об участии в ГИА, сдаче ЕГЭ (пп. 4.1.1 п. 4.1 положения о ГЭК).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jc w:val="both"/>
              <w:rPr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Согласование мест расположения ППЭ и осуществлении проверки готовности ППЭ для проведения </w:t>
              <w:br/>
              <w:t xml:space="preserve">ГИА-9, ГИА-11</w:t>
            </w:r>
            <w:r>
              <w:rPr>
                <w:sz w:val="24"/>
                <w:szCs w:val="24"/>
              </w:rPr>
              <w:t xml:space="preserve"> в дополнительный период в 2026 году</w:t>
            </w:r>
            <w:r>
              <w:rPr>
                <w:sz w:val="24"/>
                <w:szCs w:val="24"/>
              </w:rPr>
              <w:t xml:space="preserve">.</w:t>
            </w:r>
            <w:r/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2. </w:t>
            </w:r>
            <w:r>
              <w:rPr>
                <w:sz w:val="24"/>
                <w:szCs w:val="24"/>
                <w:highlight w:val="none"/>
              </w:rPr>
              <w:t xml:space="preserve">Согласование</w:t>
            </w:r>
            <w:r>
              <w:rPr>
                <w:sz w:val="24"/>
                <w:szCs w:val="24"/>
                <w:highlight w:val="none"/>
              </w:rPr>
              <w:t xml:space="preserve"> распределения между ППЭ участников экзаменов, руководителей ППЭ, организаторов, членов ГЭК, технических специалистов, экзаменаторов-собеседников, ассистентов,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специалистов по проведению инструктажа и обеспечению лабораторных работ</w:t>
            </w:r>
            <w:r>
              <w:rPr>
                <w:sz w:val="24"/>
                <w:szCs w:val="24"/>
                <w:highlight w:val="none"/>
              </w:rPr>
              <w:t xml:space="preserve">  при проведении ГИА-9, ГИА-11 (в дополнительный период).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3. </w:t>
            </w:r>
            <w:r>
              <w:rPr>
                <w:sz w:val="24"/>
                <w:szCs w:val="24"/>
                <w:highlight w:val="none"/>
              </w:rPr>
              <w:t xml:space="preserve">П</w:t>
            </w:r>
            <w:r>
              <w:rPr>
                <w:sz w:val="24"/>
                <w:szCs w:val="24"/>
                <w:highlight w:val="none"/>
              </w:rPr>
              <w:t xml:space="preserve">ринятие решения о допуске (повторном допуске) участников экзаменов к прохождению ГИА-9, ГИА-11 в случаях, установленных Порядками проведения ГИА, в дополнительный период.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Иные функции и организационные задачи в соответствии с положением о ГЭК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Сентябрь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Рассмотрение вопросов (заявлений) об участии в ГИА, сдаче ЕГЭ (пп. 4.1.1 п. 4.1 Положения о ГЭК).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1. </w:t>
            </w:r>
            <w:r>
              <w:rPr>
                <w:sz w:val="24"/>
                <w:szCs w:val="24"/>
                <w:highlight w:val="none"/>
              </w:rPr>
              <w:t xml:space="preserve">Согласование выполнения участниками экзаменов письменной ЭР по учебным предметам на компьютере с использованием специализированного ПО.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неявки участников ГИА, ЕГЭ в течение 2 часов.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34"/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highlight w:val="none"/>
              </w:rPr>
              <w:t xml:space="preserve">3. С</w:t>
            </w:r>
            <w:r>
              <w:rPr>
                <w:sz w:val="24"/>
                <w:szCs w:val="24"/>
                <w:highlight w:val="none"/>
              </w:rPr>
              <w:t xml:space="preserve">огласование принятия решения членами ГЭК в ППЭ об остановке экзамена в ППЭ или отдельных аудиториях ППЭ, в случае отсутствия средств видеонаблюдения, неисправного состояния или отключения указанных средств во время проведения ГИА-9, Г</w:t>
            </w:r>
            <w:r>
              <w:rPr>
                <w:sz w:val="24"/>
                <w:szCs w:val="24"/>
                <w:highlight w:val="none"/>
              </w:rPr>
              <w:t xml:space="preserve">ИА-11, ЕГЭ.</w:t>
            </w:r>
            <w:r>
              <w:rPr>
                <w:sz w:val="24"/>
                <w:szCs w:val="24"/>
              </w:rPr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4. У</w:t>
            </w:r>
            <w:r>
              <w:rPr>
                <w:sz w:val="24"/>
                <w:szCs w:val="24"/>
                <w:highlight w:val="none"/>
              </w:rPr>
              <w:t xml:space="preserve">тверждение по представлению РЦОИ протоколов с результатами ГИА по учебным предметам в дополнительный период.</w:t>
            </w:r>
            <w:r/>
          </w:p>
          <w:p>
            <w:pPr>
              <w:ind w:right="34"/>
              <w:jc w:val="both"/>
            </w:pPr>
            <w:r>
              <w:rPr>
                <w:sz w:val="24"/>
                <w:szCs w:val="24"/>
                <w:highlight w:val="none"/>
              </w:rPr>
              <w:t xml:space="preserve">5. Утверждение результатов ГИА по итогам заседания АК в дополнительный период.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ind w:right="34"/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6. </w:t>
            </w:r>
            <w:r>
              <w:rPr>
                <w:sz w:val="24"/>
                <w:szCs w:val="24"/>
                <w:highlight w:val="none"/>
              </w:rPr>
              <w:t xml:space="preserve">Принятие решения согласно протоколам перепроверки ЭР об изменении результатов экзаменов или о сохранении выставленных до перепроверки баллов по итогам проведения перепроверки ЭР в дополнительный период.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>
              <w:rPr>
                <w:sz w:val="24"/>
                <w:szCs w:val="24"/>
              </w:rPr>
              <w:t xml:space="preserve">Об аннулировании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двойных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результатов ГИА, содержащихся в РИС ГИА в дополнительный </w:t>
            </w:r>
            <w:r>
              <w:rPr>
                <w:b w:val="0"/>
                <w:bCs w:val="0"/>
                <w:sz w:val="24"/>
                <w:szCs w:val="24"/>
              </w:rPr>
              <w:t xml:space="preserve">пери</w:t>
            </w:r>
            <w:r>
              <w:rPr>
                <w:b w:val="0"/>
                <w:bCs w:val="0"/>
                <w:sz w:val="24"/>
                <w:szCs w:val="24"/>
              </w:rPr>
              <w:t xml:space="preserve">од</w:t>
            </w:r>
            <w:r>
              <w:rPr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jc w:val="center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Иные функции и организационные задачи в соответствии с положением о ГЭК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Ноябрь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Рассмотрение вопросов (заявлений) об участии в ГИА, сдаче ЕГЭ (пп. 4.1.1 п. 4.1 Положения о ГЭК).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34"/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</w:t>
            </w:r>
            <w:r>
              <w:rPr>
                <w:sz w:val="24"/>
                <w:szCs w:val="24"/>
              </w:rPr>
              <w:t xml:space="preserve">огласование </w:t>
            </w:r>
            <w:r>
              <w:rPr>
                <w:sz w:val="24"/>
                <w:szCs w:val="24"/>
              </w:rPr>
              <w:t xml:space="preserve">мест регистрации на сдачу ЕГЭ для участников ЕГЭ по представлению Департамента в 2027 году (пп. 9 п. 32 Порядка проведения ГИА-11).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Декабрь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pPr>
              <w:ind w:right="34"/>
              <w:jc w:val="both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Рассмотрение вопросов (заявлений) об участии в ГИА, сдаче ЕГЭ (пп. 4.1.1 п. 4.1 Положения о ГЭК).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4253" w:type="dxa"/>
            <w:textDirection w:val="lrTb"/>
            <w:noWrap w:val="false"/>
          </w:tcPr>
          <w:p>
            <w:r/>
            <w:r/>
          </w:p>
        </w:tc>
      </w:tr>
    </w:tbl>
    <w:p>
      <w:pPr>
        <w:jc w:val="right"/>
        <w:rPr>
          <w:color w:val="d9d9d9"/>
          <w:sz w:val="24"/>
          <w:szCs w:val="24"/>
        </w:rPr>
      </w:pP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  <w:r>
        <w:rPr>
          <w:color w:val="d9d9d9"/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continuous"/>
      <w:pgSz w:w="11906" w:h="16838" w:orient="portrait"/>
      <w:pgMar w:top="1418" w:right="1276" w:bottom="1134" w:left="1559" w:header="720" w:footer="720" w:gutter="0"/>
      <w:pgNumType w:start="4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DejaVu Sans">
    <w:panose1 w:val="020B0603030804020204"/>
  </w:font>
  <w:font w:name="Courier New">
    <w:panose1 w:val="02070309020205020404"/>
  </w:font>
  <w:font w:name="Sylfaen">
    <w:panose1 w:val="010A0502050306030303"/>
  </w:font>
  <w:font w:name="Verdana">
    <w:panose1 w:val="020B060403050404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44"/>
        <w:ind w:firstLine="720"/>
        <w:rPr>
          <w:sz w:val="22"/>
          <w:szCs w:val="22"/>
        </w:rPr>
        <w:suppressLineNumbers w:val="0"/>
      </w:pPr>
      <w:r>
        <w:rPr>
          <w:rStyle w:val="1046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 членов ГЭК в ПРА формируется из числа членов ГЭК в ППЭ.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3">
    <w:p>
      <w:pPr>
        <w:pStyle w:val="1044"/>
        <w:ind w:firstLine="720"/>
        <w:jc w:val="both"/>
        <w:rPr>
          <w:sz w:val="22"/>
          <w:szCs w:val="22"/>
        </w:rPr>
        <w:suppressLineNumbers w:val="0"/>
      </w:pPr>
      <w:r>
        <w:rPr>
          <w:rStyle w:val="1046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использования электронной версии пакета, поступившей по информационно-коммуникационной сети «Интернет».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4">
    <w:p>
      <w:pPr>
        <w:pStyle w:val="1044"/>
        <w:ind w:firstLine="720"/>
        <w:jc w:val="both"/>
        <w:rPr>
          <w:b w:val="0"/>
          <w:bCs w:val="0"/>
          <w:sz w:val="22"/>
          <w:szCs w:val="22"/>
          <w:highlight w:val="none"/>
        </w:rPr>
        <w:suppressLineNumbers w:val="0"/>
      </w:pPr>
      <w:r>
        <w:rPr>
          <w:rStyle w:val="1046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  <w:highlight w:val="none"/>
          <w:lang w:eastAsia="en-US"/>
        </w:rPr>
        <w:t xml:space="preserve">В случае печати экзаменационных материалов в аудитории организаторы </w:t>
        <w:br/>
        <w:t xml:space="preserve">в присутствии участников экзаменов и </w:t>
      </w:r>
      <w:r>
        <w:rPr>
          <w:b w:val="0"/>
          <w:bCs w:val="0"/>
          <w:sz w:val="22"/>
          <w:szCs w:val="22"/>
          <w:highlight w:val="none"/>
          <w:lang w:eastAsia="en-US"/>
        </w:rPr>
        <w:t xml:space="preserve">общественных наблюдателей (при наличии) организуют печать экзаменационных материалов на бумажные носители при содействии </w:t>
      </w:r>
      <w:r>
        <w:rPr>
          <w:b w:val="0"/>
          <w:bCs w:val="0"/>
          <w:sz w:val="22"/>
          <w:szCs w:val="22"/>
          <w:highlight w:val="none"/>
          <w:lang w:eastAsia="en-US"/>
        </w:rPr>
        <w:t xml:space="preserve">технического специалиста, члена ГЭК.</w:t>
      </w: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pStyle w:val="1044"/>
        <w:ind w:firstLine="720"/>
        <w:jc w:val="both"/>
        <w:rPr>
          <w:sz w:val="22"/>
          <w:szCs w:val="22"/>
        </w:rPr>
        <w:suppressLineNumbers w:val="0"/>
      </w:pPr>
      <w:r>
        <w:rPr>
          <w:sz w:val="22"/>
          <w:szCs w:val="22"/>
        </w:rPr>
      </w:r>
      <w:r>
        <w:rPr>
          <w:sz w:val="22"/>
          <w:szCs w:val="22"/>
        </w:rPr>
        <w:t xml:space="preserve">Печать экзаменационных материалов </w:t>
      </w:r>
      <w:r>
        <w:rPr>
          <w:sz w:val="22"/>
          <w:szCs w:val="22"/>
        </w:rPr>
        <w:t xml:space="preserve">на бумажные носители</w:t>
      </w:r>
      <w:r>
        <w:rPr>
          <w:sz w:val="22"/>
          <w:szCs w:val="22"/>
        </w:rPr>
        <w:t xml:space="preserve"> в Штабе ППЭ осуществляется техническим специалистом в присутствии члена ГЭК, руководителя ППЭ и общественных наблюдателей (при наличии)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</w:footnote>
  <w:footnote w:id="5">
    <w:p>
      <w:pPr>
        <w:pStyle w:val="1044"/>
        <w:ind w:firstLine="720"/>
        <w:jc w:val="both"/>
        <w:rPr>
          <w:sz w:val="22"/>
          <w:szCs w:val="22"/>
          <w:highlight w:val="none"/>
        </w:rPr>
        <w:suppressLineNumbers w:val="0"/>
      </w:pPr>
      <w:r>
        <w:rPr>
          <w:rStyle w:val="1046"/>
          <w:sz w:val="22"/>
          <w:szCs w:val="22"/>
          <w:highlight w:val="none"/>
        </w:rPr>
        <w:footnoteRef/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  <w:t xml:space="preserve">В случае применения технологии печати экзаменационных материалов в аудитории, </w:t>
      </w:r>
      <w:r>
        <w:rPr>
          <w:b w:val="0"/>
          <w:bCs w:val="0"/>
          <w:sz w:val="22"/>
          <w:szCs w:val="22"/>
          <w:highlight w:val="none"/>
          <w:lang w:eastAsia="en-US"/>
        </w:rPr>
        <w:t xml:space="preserve">копирование экзаменационных материалов в увеличенном размере (масштабирование)</w:t>
      </w:r>
      <w:r>
        <w:rPr>
          <w:sz w:val="22"/>
          <w:szCs w:val="22"/>
          <w:highlight w:val="none"/>
        </w:rPr>
        <w:t xml:space="preserve"> </w:t>
        <w:br/>
        <w:t xml:space="preserve">для </w:t>
      </w:r>
      <w:r>
        <w:rPr>
          <w:b w:val="0"/>
          <w:bCs w:val="0"/>
          <w:sz w:val="22"/>
          <w:szCs w:val="22"/>
          <w:highlight w:val="none"/>
          <w:lang w:eastAsia="en-US"/>
        </w:rPr>
        <w:t xml:space="preserve">слабовидящих </w:t>
      </w:r>
      <w:r>
        <w:rPr>
          <w:b w:val="0"/>
          <w:bCs w:val="0"/>
          <w:sz w:val="22"/>
          <w:szCs w:val="22"/>
          <w:highlight w:val="none"/>
          <w:lang w:eastAsia="en-US"/>
        </w:rPr>
        <w:t xml:space="preserve">участников </w:t>
      </w:r>
      <w:r>
        <w:rPr>
          <w:sz w:val="22"/>
          <w:szCs w:val="22"/>
          <w:highlight w:val="none"/>
        </w:rPr>
        <w:t xml:space="preserve">осуществляется в аудитории, оснащенной необходимым оборудованием и расходными материалами, в том числе бумагой </w:t>
      </w:r>
      <w:r>
        <w:rPr>
          <w:sz w:val="22"/>
          <w:szCs w:val="22"/>
          <w:highlight w:val="none"/>
        </w:rPr>
        <w:t xml:space="preserve">формата А3</w:t>
      </w:r>
      <w:r>
        <w:rPr>
          <w:sz w:val="22"/>
          <w:szCs w:val="22"/>
          <w:highlight w:val="none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</w:footnote>
  <w:footnote w:id="6">
    <w:p>
      <w:pPr>
        <w:pStyle w:val="1044"/>
        <w:jc w:val="both"/>
      </w:pPr>
      <w:r>
        <w:rPr>
          <w:rStyle w:val="1046"/>
        </w:rPr>
        <w:footnoteRef/>
      </w:r>
      <w:r>
        <w:t xml:space="preserve"> </w:t>
      </w:r>
      <w:r>
        <w:t xml:space="preserve">Включая подпункт 6 пункта 4.2.1 </w:t>
      </w:r>
      <w:r>
        <w:t xml:space="preserve">Положения </w:t>
      </w:r>
      <w:r>
        <w:t xml:space="preserve">о Государственной экзаменационной комиссии </w:t>
        <w:br/>
      </w:r>
      <w:r>
        <w:t xml:space="preserve">Ханты-Мансийского автономного округа – Югры по обеспечению проведения государственной итоговой аттестации обучающихся по образовательным программам основного общего и среднего общего образования, единого государственного экзамена в 2026 году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jc w:val="center"/>
    </w:pPr>
    <w:fldSimple w:instr="PAGE \* MERGEFORMAT">
      <w:r>
        <w:t xml:space="preserve">1</w:t>
      </w:r>
    </w:fldSimple>
    <w:r/>
    <w:r/>
  </w:p>
  <w:p>
    <w:pPr>
      <w:pStyle w:val="10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rPr>
        <w:rStyle w:val="1035"/>
      </w:rPr>
      <w:framePr w:wrap="around" w:vAnchor="text" w:hAnchor="margin" w:xAlign="center" w:y="1"/>
    </w:pPr>
    <w:r>
      <w:rPr>
        <w:rStyle w:val="1035"/>
      </w:rPr>
      <w:fldChar w:fldCharType="begin"/>
    </w:r>
    <w:r>
      <w:rPr>
        <w:rStyle w:val="1035"/>
      </w:rPr>
      <w:instrText xml:space="preserve">PAGE  </w:instrText>
    </w:r>
    <w:r>
      <w:rPr>
        <w:rStyle w:val="1035"/>
      </w:rPr>
      <w:fldChar w:fldCharType="separate"/>
    </w:r>
    <w:r>
      <w:rPr>
        <w:rStyle w:val="1035"/>
      </w:rPr>
      <w:t xml:space="preserve">24</w:t>
    </w:r>
    <w:r>
      <w:rPr>
        <w:rStyle w:val="1035"/>
      </w:rPr>
      <w:fldChar w:fldCharType="end"/>
    </w:r>
    <w:r>
      <w:rPr>
        <w:rStyle w:val="1035"/>
      </w:rPr>
    </w:r>
    <w:r>
      <w:rPr>
        <w:rStyle w:val="1035"/>
      </w:rPr>
    </w:r>
  </w:p>
  <w:p>
    <w:pPr>
      <w:pStyle w:val="1025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">
    <w:multiLevelType w:val="hybridMultilevel"/>
    <w:lvl w:ilvl="0">
      <w:start w:val="7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space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4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24" w:hanging="390"/>
      </w:pPr>
      <w:rPr>
        <w:rFonts w:hint="default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8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238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38" w:hanging="420"/>
      </w:pPr>
      <w:rPr>
        <w:rFonts w:hint="default"/>
        <w:sz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2245" w:hanging="42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47" w:hanging="42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2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42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55" w:hanging="42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58" w:hanging="42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1" w:hanging="420"/>
      </w:pPr>
      <w:rPr>
        <w:rFonts w:hint="default"/>
      </w:rPr>
    </w:lvl>
  </w:abstractNum>
  <w:abstractNum w:abstractNumId="14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5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17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238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38" w:hanging="420"/>
      </w:pPr>
      <w:rPr>
        <w:rFonts w:hint="default"/>
        <w:sz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2245" w:hanging="42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47" w:hanging="42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2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42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55" w:hanging="42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58" w:hanging="42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1" w:hanging="420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238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38" w:hanging="420"/>
      </w:pPr>
      <w:rPr>
        <w:rFonts w:hint="default"/>
        <w:sz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2245" w:hanging="420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47" w:hanging="420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50" w:hanging="420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253" w:hanging="420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255" w:hanging="420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258" w:hanging="420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261" w:hanging="42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space"/>
      <w:lvlText w:val="%1.%2."/>
      <w:lvlJc w:val="left"/>
      <w:pPr>
        <w:ind w:left="53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0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04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/>
        <w:i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4"/>
  </w:num>
  <w:num w:numId="9">
    <w:abstractNumId w:val="5"/>
  </w:num>
  <w:num w:numId="10">
    <w:abstractNumId w:val="0"/>
  </w:num>
  <w:num w:numId="11">
    <w:abstractNumId w:val="16"/>
  </w:num>
  <w:num w:numId="12">
    <w:abstractNumId w:val="15"/>
  </w:num>
  <w:num w:numId="13">
    <w:abstractNumId w:val="11"/>
  </w:num>
  <w:num w:numId="14">
    <w:abstractNumId w:val="8"/>
  </w:num>
  <w:num w:numId="15">
    <w:abstractNumId w:val="9"/>
  </w:num>
  <w:num w:numId="16">
    <w:abstractNumId w:val="17"/>
  </w:num>
  <w:num w:numId="17">
    <w:abstractNumId w:val="1"/>
  </w:num>
  <w:num w:numId="18">
    <w:abstractNumId w:val="6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3">
    <w:name w:val="Heading 1 Char"/>
    <w:basedOn w:val="1000"/>
    <w:link w:val="993"/>
    <w:uiPriority w:val="9"/>
    <w:rPr>
      <w:rFonts w:ascii="Arial" w:hAnsi="Arial" w:eastAsia="Arial" w:cs="Arial"/>
      <w:sz w:val="40"/>
      <w:szCs w:val="40"/>
    </w:rPr>
  </w:style>
  <w:style w:type="character" w:styleId="834">
    <w:name w:val="Heading 2 Char"/>
    <w:basedOn w:val="1000"/>
    <w:link w:val="994"/>
    <w:uiPriority w:val="9"/>
    <w:rPr>
      <w:rFonts w:ascii="Arial" w:hAnsi="Arial" w:eastAsia="Arial" w:cs="Arial"/>
      <w:sz w:val="34"/>
    </w:rPr>
  </w:style>
  <w:style w:type="character" w:styleId="835">
    <w:name w:val="Heading 3 Char"/>
    <w:basedOn w:val="1000"/>
    <w:link w:val="995"/>
    <w:uiPriority w:val="9"/>
    <w:rPr>
      <w:rFonts w:ascii="Arial" w:hAnsi="Arial" w:eastAsia="Arial" w:cs="Arial"/>
      <w:sz w:val="30"/>
      <w:szCs w:val="30"/>
    </w:rPr>
  </w:style>
  <w:style w:type="character" w:styleId="836">
    <w:name w:val="Heading 4 Char"/>
    <w:basedOn w:val="1000"/>
    <w:link w:val="996"/>
    <w:uiPriority w:val="9"/>
    <w:rPr>
      <w:rFonts w:ascii="Arial" w:hAnsi="Arial" w:eastAsia="Arial" w:cs="Arial"/>
      <w:b/>
      <w:bCs/>
      <w:sz w:val="26"/>
      <w:szCs w:val="26"/>
    </w:rPr>
  </w:style>
  <w:style w:type="character" w:styleId="837">
    <w:name w:val="Heading 5 Char"/>
    <w:basedOn w:val="1000"/>
    <w:link w:val="997"/>
    <w:uiPriority w:val="9"/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992"/>
    <w:next w:val="992"/>
    <w:link w:val="8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1000"/>
    <w:link w:val="838"/>
    <w:uiPriority w:val="9"/>
    <w:rPr>
      <w:rFonts w:ascii="Arial" w:hAnsi="Arial" w:eastAsia="Arial" w:cs="Arial"/>
      <w:b/>
      <w:bCs/>
      <w:sz w:val="22"/>
      <w:szCs w:val="22"/>
    </w:rPr>
  </w:style>
  <w:style w:type="character" w:styleId="840">
    <w:name w:val="Heading 7 Char"/>
    <w:basedOn w:val="1000"/>
    <w:link w:val="9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8 Char"/>
    <w:basedOn w:val="1000"/>
    <w:link w:val="999"/>
    <w:uiPriority w:val="9"/>
    <w:rPr>
      <w:rFonts w:ascii="Arial" w:hAnsi="Arial" w:eastAsia="Arial" w:cs="Arial"/>
      <w:i/>
      <w:iCs/>
      <w:sz w:val="22"/>
      <w:szCs w:val="22"/>
    </w:rPr>
  </w:style>
  <w:style w:type="paragraph" w:styleId="842">
    <w:name w:val="Heading 9"/>
    <w:basedOn w:val="992"/>
    <w:next w:val="992"/>
    <w:link w:val="8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3">
    <w:name w:val="Heading 9 Char"/>
    <w:basedOn w:val="1000"/>
    <w:link w:val="842"/>
    <w:uiPriority w:val="9"/>
    <w:rPr>
      <w:rFonts w:ascii="Arial" w:hAnsi="Arial" w:eastAsia="Arial" w:cs="Arial"/>
      <w:i/>
      <w:iCs/>
      <w:sz w:val="21"/>
      <w:szCs w:val="21"/>
    </w:rPr>
  </w:style>
  <w:style w:type="character" w:styleId="844">
    <w:name w:val="Title Char"/>
    <w:basedOn w:val="1000"/>
    <w:link w:val="1019"/>
    <w:uiPriority w:val="10"/>
    <w:rPr>
      <w:sz w:val="48"/>
      <w:szCs w:val="48"/>
    </w:rPr>
  </w:style>
  <w:style w:type="character" w:styleId="845">
    <w:name w:val="Subtitle Char"/>
    <w:basedOn w:val="1000"/>
    <w:link w:val="1099"/>
    <w:uiPriority w:val="11"/>
    <w:rPr>
      <w:sz w:val="24"/>
      <w:szCs w:val="24"/>
    </w:rPr>
  </w:style>
  <w:style w:type="paragraph" w:styleId="846">
    <w:name w:val="Quote"/>
    <w:basedOn w:val="992"/>
    <w:next w:val="992"/>
    <w:link w:val="847"/>
    <w:uiPriority w:val="29"/>
    <w:qFormat/>
    <w:pPr>
      <w:ind w:left="720" w:right="720"/>
    </w:pPr>
    <w:rPr>
      <w:i/>
    </w:rPr>
  </w:style>
  <w:style w:type="character" w:styleId="847">
    <w:name w:val="Quote Char"/>
    <w:link w:val="846"/>
    <w:uiPriority w:val="29"/>
    <w:rPr>
      <w:i/>
    </w:rPr>
  </w:style>
  <w:style w:type="paragraph" w:styleId="848">
    <w:name w:val="Intense Quote"/>
    <w:basedOn w:val="992"/>
    <w:next w:val="992"/>
    <w:link w:val="8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9">
    <w:name w:val="Intense Quote Char"/>
    <w:link w:val="848"/>
    <w:uiPriority w:val="30"/>
    <w:rPr>
      <w:i/>
    </w:rPr>
  </w:style>
  <w:style w:type="character" w:styleId="850">
    <w:name w:val="Header Char"/>
    <w:basedOn w:val="1000"/>
    <w:link w:val="1025"/>
    <w:uiPriority w:val="99"/>
  </w:style>
  <w:style w:type="character" w:styleId="851">
    <w:name w:val="Footer Char"/>
    <w:basedOn w:val="1000"/>
    <w:link w:val="1027"/>
    <w:uiPriority w:val="99"/>
  </w:style>
  <w:style w:type="character" w:styleId="852">
    <w:name w:val="Caption Char"/>
    <w:basedOn w:val="1105"/>
    <w:link w:val="1027"/>
    <w:uiPriority w:val="99"/>
  </w:style>
  <w:style w:type="table" w:styleId="853">
    <w:name w:val="Table Grid Light"/>
    <w:basedOn w:val="10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4">
    <w:name w:val="Plain Table 1"/>
    <w:basedOn w:val="10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5">
    <w:name w:val="Plain Table 2"/>
    <w:basedOn w:val="10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6">
    <w:name w:val="Plain Table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7">
    <w:name w:val="Plain Table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Plain Table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9">
    <w:name w:val="Grid Table 1 Light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1 Light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Grid Table 1 Light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1 Light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2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2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2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3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4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1">
    <w:name w:val="Grid Table 4 - Accent 1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2">
    <w:name w:val="Grid Table 4 - Accent 2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Grid Table 4 - Accent 3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4">
    <w:name w:val="Grid Table 4 - Accent 4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Grid Table 4 - Accent 5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6">
    <w:name w:val="Grid Table 4 - Accent 6"/>
    <w:basedOn w:val="10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7">
    <w:name w:val="Grid Table 5 Dark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8">
    <w:name w:val="Grid Table 5 Dark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9">
    <w:name w:val="Grid Table 5 Dark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0">
    <w:name w:val="Grid Table 5 Dark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1">
    <w:name w:val="Grid Table 5 Dark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3">
    <w:name w:val="Grid Table 5 Dark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4">
    <w:name w:val="Grid Table 6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5">
    <w:name w:val="Grid Table 6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6">
    <w:name w:val="Grid Table 6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7">
    <w:name w:val="Grid Table 6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8">
    <w:name w:val="Grid Table 6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9">
    <w:name w:val="Grid Table 6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0">
    <w:name w:val="Grid Table 6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1">
    <w:name w:val="Grid Table 7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7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7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7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1 Light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6">
    <w:name w:val="List Table 2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7">
    <w:name w:val="List Table 2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8">
    <w:name w:val="List Table 2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9">
    <w:name w:val="List Table 2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0">
    <w:name w:val="List Table 2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1">
    <w:name w:val="List Table 2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2">
    <w:name w:val="List Table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3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3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3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4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5 Dark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5 Dark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8">
    <w:name w:val="List Table 5 Dark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5 Dark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6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4">
    <w:name w:val="List Table 6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5">
    <w:name w:val="List Table 6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6">
    <w:name w:val="List Table 6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7">
    <w:name w:val="List Table 6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8">
    <w:name w:val="List Table 6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9">
    <w:name w:val="List Table 6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0">
    <w:name w:val="List Table 7 Colorful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1">
    <w:name w:val="List Table 7 Colorful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52">
    <w:name w:val="List Table 7 Colorful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53">
    <w:name w:val="List Table 7 Colorful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4">
    <w:name w:val="List Table 7 Colorful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5">
    <w:name w:val="List Table 7 Colorful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6">
    <w:name w:val="List Table 7 Colorful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7">
    <w:name w:val="Lined - Accent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8">
    <w:name w:val="Lined - Accent 1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9">
    <w:name w:val="Lined - Accent 2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0">
    <w:name w:val="Lined - Accent 3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1">
    <w:name w:val="Lined - Accent 4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2">
    <w:name w:val="Lined - Accent 5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3">
    <w:name w:val="Lined - Accent 6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4">
    <w:name w:val="Bordered &amp; Lined - Accent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5">
    <w:name w:val="Bordered &amp; Lined - Accent 1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6">
    <w:name w:val="Bordered &amp; Lined - Accent 2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7">
    <w:name w:val="Bordered &amp; Lined - Accent 3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8">
    <w:name w:val="Bordered &amp; Lined - Accent 4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9">
    <w:name w:val="Bordered &amp; Lined - Accent 5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0">
    <w:name w:val="Bordered &amp; Lined - Accent 6"/>
    <w:basedOn w:val="10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1">
    <w:name w:val="Bordered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2">
    <w:name w:val="Bordered - Accent 1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3">
    <w:name w:val="Bordered - Accent 2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4">
    <w:name w:val="Bordered - Accent 3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5">
    <w:name w:val="Bordered - Accent 4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6">
    <w:name w:val="Bordered - Accent 5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7">
    <w:name w:val="Bordered - Accent 6"/>
    <w:basedOn w:val="10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8">
    <w:name w:val="Footnote Text Char"/>
    <w:link w:val="1044"/>
    <w:uiPriority w:val="99"/>
    <w:rPr>
      <w:sz w:val="18"/>
    </w:rPr>
  </w:style>
  <w:style w:type="character" w:styleId="979">
    <w:name w:val="Endnote Text Char"/>
    <w:link w:val="1061"/>
    <w:uiPriority w:val="99"/>
    <w:rPr>
      <w:sz w:val="20"/>
    </w:rPr>
  </w:style>
  <w:style w:type="character" w:styleId="980">
    <w:name w:val="endnote reference"/>
    <w:basedOn w:val="1000"/>
    <w:uiPriority w:val="99"/>
    <w:semiHidden/>
    <w:unhideWhenUsed/>
    <w:rPr>
      <w:vertAlign w:val="superscript"/>
    </w:rPr>
  </w:style>
  <w:style w:type="paragraph" w:styleId="981">
    <w:name w:val="toc 1"/>
    <w:basedOn w:val="992"/>
    <w:next w:val="992"/>
    <w:uiPriority w:val="39"/>
    <w:unhideWhenUsed/>
    <w:pPr>
      <w:ind w:left="0" w:right="0" w:firstLine="0"/>
      <w:spacing w:after="57"/>
    </w:pPr>
  </w:style>
  <w:style w:type="paragraph" w:styleId="982">
    <w:name w:val="toc 2"/>
    <w:basedOn w:val="992"/>
    <w:next w:val="992"/>
    <w:uiPriority w:val="39"/>
    <w:unhideWhenUsed/>
    <w:pPr>
      <w:ind w:left="283" w:right="0" w:firstLine="0"/>
      <w:spacing w:after="57"/>
    </w:pPr>
  </w:style>
  <w:style w:type="paragraph" w:styleId="983">
    <w:name w:val="toc 3"/>
    <w:basedOn w:val="992"/>
    <w:next w:val="992"/>
    <w:uiPriority w:val="39"/>
    <w:unhideWhenUsed/>
    <w:pPr>
      <w:ind w:left="567" w:right="0" w:firstLine="0"/>
      <w:spacing w:after="57"/>
    </w:pPr>
  </w:style>
  <w:style w:type="paragraph" w:styleId="984">
    <w:name w:val="toc 4"/>
    <w:basedOn w:val="992"/>
    <w:next w:val="992"/>
    <w:uiPriority w:val="39"/>
    <w:unhideWhenUsed/>
    <w:pPr>
      <w:ind w:left="850" w:right="0" w:firstLine="0"/>
      <w:spacing w:after="57"/>
    </w:pPr>
  </w:style>
  <w:style w:type="paragraph" w:styleId="985">
    <w:name w:val="toc 5"/>
    <w:basedOn w:val="992"/>
    <w:next w:val="992"/>
    <w:uiPriority w:val="39"/>
    <w:unhideWhenUsed/>
    <w:pPr>
      <w:ind w:left="1134" w:right="0" w:firstLine="0"/>
      <w:spacing w:after="57"/>
    </w:pPr>
  </w:style>
  <w:style w:type="paragraph" w:styleId="986">
    <w:name w:val="toc 6"/>
    <w:basedOn w:val="992"/>
    <w:next w:val="992"/>
    <w:uiPriority w:val="39"/>
    <w:unhideWhenUsed/>
    <w:pPr>
      <w:ind w:left="1417" w:right="0" w:firstLine="0"/>
      <w:spacing w:after="57"/>
    </w:pPr>
  </w:style>
  <w:style w:type="paragraph" w:styleId="987">
    <w:name w:val="toc 7"/>
    <w:basedOn w:val="992"/>
    <w:next w:val="992"/>
    <w:uiPriority w:val="39"/>
    <w:unhideWhenUsed/>
    <w:pPr>
      <w:ind w:left="1701" w:right="0" w:firstLine="0"/>
      <w:spacing w:after="57"/>
    </w:pPr>
  </w:style>
  <w:style w:type="paragraph" w:styleId="988">
    <w:name w:val="toc 8"/>
    <w:basedOn w:val="992"/>
    <w:next w:val="992"/>
    <w:uiPriority w:val="39"/>
    <w:unhideWhenUsed/>
    <w:pPr>
      <w:ind w:left="1984" w:right="0" w:firstLine="0"/>
      <w:spacing w:after="57"/>
    </w:pPr>
  </w:style>
  <w:style w:type="paragraph" w:styleId="989">
    <w:name w:val="toc 9"/>
    <w:basedOn w:val="992"/>
    <w:next w:val="992"/>
    <w:uiPriority w:val="39"/>
    <w:unhideWhenUsed/>
    <w:pPr>
      <w:ind w:left="2268" w:right="0" w:firstLine="0"/>
      <w:spacing w:after="57"/>
    </w:pPr>
  </w:style>
  <w:style w:type="paragraph" w:styleId="990">
    <w:name w:val="TOC Heading"/>
    <w:uiPriority w:val="39"/>
    <w:unhideWhenUsed/>
  </w:style>
  <w:style w:type="paragraph" w:styleId="991">
    <w:name w:val="table of figures"/>
    <w:basedOn w:val="992"/>
    <w:next w:val="992"/>
    <w:uiPriority w:val="99"/>
    <w:unhideWhenUsed/>
    <w:pPr>
      <w:spacing w:after="0" w:afterAutospacing="0"/>
    </w:pPr>
  </w:style>
  <w:style w:type="paragraph" w:styleId="992" w:default="1">
    <w:name w:val="Normal"/>
    <w:qFormat/>
    <w:rPr>
      <w:rFonts w:ascii="Times New Roman" w:hAnsi="Times New Roman" w:eastAsia="Times New Roman"/>
    </w:rPr>
  </w:style>
  <w:style w:type="paragraph" w:styleId="993">
    <w:name w:val="Heading 1"/>
    <w:basedOn w:val="992"/>
    <w:next w:val="992"/>
    <w:link w:val="1003"/>
    <w:qFormat/>
    <w:pPr>
      <w:keepNext/>
      <w:outlineLvl w:val="0"/>
    </w:pPr>
    <w:rPr>
      <w:sz w:val="28"/>
      <w:szCs w:val="24"/>
    </w:rPr>
  </w:style>
  <w:style w:type="paragraph" w:styleId="994">
    <w:name w:val="Heading 2"/>
    <w:basedOn w:val="992"/>
    <w:next w:val="992"/>
    <w:link w:val="100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95">
    <w:name w:val="Heading 3"/>
    <w:basedOn w:val="992"/>
    <w:next w:val="992"/>
    <w:link w:val="109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96">
    <w:name w:val="Heading 4"/>
    <w:basedOn w:val="992"/>
    <w:next w:val="992"/>
    <w:qFormat/>
    <w:pPr>
      <w:keepNext/>
      <w:outlineLvl w:val="3"/>
    </w:pPr>
    <w:rPr>
      <w:b/>
      <w:bCs/>
      <w:sz w:val="28"/>
      <w:szCs w:val="24"/>
    </w:rPr>
  </w:style>
  <w:style w:type="paragraph" w:styleId="997">
    <w:name w:val="Heading 5"/>
    <w:basedOn w:val="992"/>
    <w:next w:val="992"/>
    <w:qFormat/>
    <w:pPr>
      <w:jc w:val="center"/>
      <w:keepNext/>
      <w:outlineLvl w:val="4"/>
    </w:pPr>
    <w:rPr>
      <w:i/>
      <w:sz w:val="24"/>
      <w:szCs w:val="24"/>
    </w:rPr>
  </w:style>
  <w:style w:type="paragraph" w:styleId="998">
    <w:name w:val="Heading 7"/>
    <w:basedOn w:val="992"/>
    <w:next w:val="992"/>
    <w:uiPriority w:val="99"/>
    <w:qFormat/>
    <w:pPr>
      <w:spacing w:before="240" w:after="60"/>
      <w:outlineLvl w:val="6"/>
    </w:pPr>
    <w:rPr>
      <w:sz w:val="24"/>
      <w:szCs w:val="24"/>
    </w:rPr>
  </w:style>
  <w:style w:type="paragraph" w:styleId="999">
    <w:name w:val="Heading 8"/>
    <w:basedOn w:val="992"/>
    <w:next w:val="992"/>
    <w:link w:val="1080"/>
    <w:uiPriority w:val="9"/>
    <w:qFormat/>
    <w:pPr>
      <w:jc w:val="center"/>
      <w:keepNext/>
      <w:outlineLvl w:val="7"/>
    </w:pPr>
    <w:rPr>
      <w:b/>
      <w:color w:val="000000"/>
      <w:sz w:val="32"/>
    </w:rPr>
  </w:style>
  <w:style w:type="character" w:styleId="1000" w:default="1">
    <w:name w:val="Default Paragraph Font"/>
    <w:uiPriority w:val="1"/>
    <w:semiHidden/>
    <w:unhideWhenUsed/>
  </w:style>
  <w:style w:type="table" w:styleId="10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2" w:default="1">
    <w:name w:val="No List"/>
    <w:uiPriority w:val="99"/>
    <w:semiHidden/>
    <w:unhideWhenUsed/>
  </w:style>
  <w:style w:type="character" w:styleId="1003" w:customStyle="1">
    <w:name w:val="Заголовок 1 Знак"/>
    <w:link w:val="993"/>
    <w:rPr>
      <w:rFonts w:ascii="Times New Roman" w:hAnsi="Times New Roman" w:eastAsia="Times New Roman"/>
      <w:sz w:val="28"/>
      <w:szCs w:val="24"/>
    </w:rPr>
  </w:style>
  <w:style w:type="character" w:styleId="1004" w:customStyle="1">
    <w:name w:val="Заголовок 2 Знак"/>
    <w:link w:val="9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1005">
    <w:name w:val="Balloon Text"/>
    <w:basedOn w:val="992"/>
    <w:link w:val="1006"/>
    <w:uiPriority w:val="99"/>
    <w:semiHidden/>
    <w:unhideWhenUsed/>
    <w:rPr>
      <w:rFonts w:ascii="Tahoma" w:hAnsi="Tahoma" w:cs="Tahoma"/>
      <w:sz w:val="16"/>
      <w:szCs w:val="16"/>
    </w:rPr>
  </w:style>
  <w:style w:type="character" w:styleId="1006" w:customStyle="1">
    <w:name w:val="Текст выноски Знак"/>
    <w:link w:val="1005"/>
    <w:uiPriority w:val="99"/>
    <w:semiHidden/>
    <w:rPr>
      <w:rFonts w:ascii="Tahoma" w:hAnsi="Tahoma" w:cs="Tahoma"/>
      <w:sz w:val="16"/>
      <w:szCs w:val="16"/>
    </w:rPr>
  </w:style>
  <w:style w:type="paragraph" w:styleId="1007">
    <w:name w:val="E-mail Signature"/>
    <w:basedOn w:val="992"/>
    <w:link w:val="1008"/>
    <w:uiPriority w:val="99"/>
    <w:semiHidden/>
    <w:unhideWhenUsed/>
    <w:rPr>
      <w:rFonts w:ascii="Calibri" w:hAnsi="Calibri"/>
      <w:sz w:val="22"/>
      <w:szCs w:val="22"/>
    </w:rPr>
  </w:style>
  <w:style w:type="character" w:styleId="1008" w:customStyle="1">
    <w:name w:val="Электронная подпись Знак"/>
    <w:link w:val="1007"/>
    <w:uiPriority w:val="99"/>
    <w:semiHidden/>
    <w:rPr>
      <w:rFonts w:ascii="Calibri" w:hAnsi="Calibri" w:eastAsia="Times New Roman" w:cs="Times New Roman"/>
      <w:lang w:eastAsia="ru-RU"/>
    </w:rPr>
  </w:style>
  <w:style w:type="paragraph" w:styleId="1009" w:customStyle="1">
    <w:name w:val="Знак"/>
    <w:basedOn w:val="992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1010">
    <w:name w:val="Table Grid"/>
    <w:basedOn w:val="100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11">
    <w:name w:val="Body Text Indent"/>
    <w:basedOn w:val="992"/>
    <w:link w:val="1083"/>
    <w:pPr>
      <w:ind w:left="283"/>
      <w:spacing w:after="120"/>
    </w:pPr>
    <w:rPr>
      <w:sz w:val="24"/>
      <w:szCs w:val="24"/>
    </w:rPr>
  </w:style>
  <w:style w:type="paragraph" w:styleId="1012" w:customStyle="1">
    <w:name w:val="ConsPlusNormal"/>
    <w:uiPriority w:val="99"/>
    <w:pPr>
      <w:ind w:firstLine="720"/>
      <w:widowControl w:val="off"/>
    </w:pPr>
    <w:rPr>
      <w:rFonts w:ascii="Arial" w:hAnsi="Arial" w:eastAsia="Times New Roman" w:cs="Arial"/>
    </w:rPr>
  </w:style>
  <w:style w:type="paragraph" w:styleId="1013">
    <w:name w:val="List Paragraph"/>
    <w:basedOn w:val="992"/>
    <w:link w:val="101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1014" w:customStyle="1">
    <w:name w:val="Абзац списка Знак"/>
    <w:link w:val="1013"/>
    <w:uiPriority w:val="34"/>
    <w:rPr>
      <w:rFonts w:eastAsia="Times New Roman"/>
      <w:sz w:val="22"/>
      <w:szCs w:val="22"/>
    </w:rPr>
  </w:style>
  <w:style w:type="paragraph" w:styleId="1015">
    <w:name w:val="Body Text"/>
    <w:basedOn w:val="992"/>
    <w:link w:val="1016"/>
    <w:uiPriority w:val="99"/>
    <w:pPr>
      <w:spacing w:after="120"/>
    </w:pPr>
  </w:style>
  <w:style w:type="character" w:styleId="1016" w:customStyle="1">
    <w:name w:val="Основной текст Знак"/>
    <w:link w:val="1015"/>
    <w:uiPriority w:val="99"/>
    <w:rPr>
      <w:rFonts w:ascii="Times New Roman" w:hAnsi="Times New Roman" w:eastAsia="Times New Roman"/>
    </w:rPr>
  </w:style>
  <w:style w:type="character" w:styleId="1017">
    <w:name w:val="Hyperlink"/>
    <w:unhideWhenUsed/>
    <w:rPr>
      <w:color w:val="0000ff"/>
      <w:u w:val="single"/>
    </w:rPr>
  </w:style>
  <w:style w:type="character" w:styleId="1018">
    <w:name w:val="FollowedHyperlink"/>
    <w:uiPriority w:val="99"/>
    <w:rPr>
      <w:color w:val="800080"/>
      <w:u w:val="single"/>
    </w:rPr>
  </w:style>
  <w:style w:type="paragraph" w:styleId="1019">
    <w:name w:val="Title"/>
    <w:basedOn w:val="992"/>
    <w:link w:val="1090"/>
    <w:uiPriority w:val="99"/>
    <w:qFormat/>
    <w:pPr>
      <w:jc w:val="center"/>
    </w:pPr>
    <w:rPr>
      <w:b/>
      <w:sz w:val="24"/>
      <w:szCs w:val="24"/>
    </w:rPr>
  </w:style>
  <w:style w:type="paragraph" w:styleId="1020">
    <w:name w:val="Body Text Indent 2"/>
    <w:basedOn w:val="992"/>
    <w:pPr>
      <w:ind w:left="708"/>
      <w:jc w:val="both"/>
    </w:pPr>
    <w:rPr>
      <w:sz w:val="28"/>
      <w:szCs w:val="24"/>
    </w:rPr>
  </w:style>
  <w:style w:type="paragraph" w:styleId="1021">
    <w:name w:val="Body Text Indent 3"/>
    <w:basedOn w:val="992"/>
    <w:pPr>
      <w:ind w:left="708" w:firstLine="709"/>
      <w:jc w:val="both"/>
    </w:pPr>
    <w:rPr>
      <w:sz w:val="28"/>
      <w:szCs w:val="24"/>
    </w:rPr>
  </w:style>
  <w:style w:type="paragraph" w:styleId="1022">
    <w:name w:val="Body Text 2"/>
    <w:basedOn w:val="992"/>
    <w:pPr>
      <w:jc w:val="center"/>
    </w:pPr>
    <w:rPr>
      <w:bCs/>
      <w:sz w:val="28"/>
      <w:szCs w:val="24"/>
    </w:rPr>
  </w:style>
  <w:style w:type="character" w:styleId="1023" w:customStyle="1">
    <w:name w:val="Заголовок 7 Знак"/>
    <w:uiPriority w:val="99"/>
    <w:rPr>
      <w:sz w:val="24"/>
      <w:szCs w:val="24"/>
    </w:rPr>
  </w:style>
  <w:style w:type="paragraph" w:styleId="1024">
    <w:name w:val="Body Text 3"/>
    <w:basedOn w:val="992"/>
    <w:rPr>
      <w:sz w:val="24"/>
    </w:rPr>
  </w:style>
  <w:style w:type="paragraph" w:styleId="1025">
    <w:name w:val="Header"/>
    <w:basedOn w:val="992"/>
    <w:link w:val="1026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1026" w:customStyle="1">
    <w:name w:val="Верхний колонтитул Знак"/>
    <w:basedOn w:val="1000"/>
    <w:link w:val="1025"/>
    <w:uiPriority w:val="99"/>
    <w:rPr>
      <w:rFonts w:ascii="Times New Roman" w:hAnsi="Times New Roman" w:eastAsia="Times New Roman"/>
      <w:sz w:val="28"/>
      <w:szCs w:val="24"/>
    </w:rPr>
  </w:style>
  <w:style w:type="paragraph" w:styleId="1027">
    <w:name w:val="Footer"/>
    <w:basedOn w:val="992"/>
    <w:link w:val="1028"/>
    <w:uiPriority w:val="99"/>
    <w:pPr>
      <w:tabs>
        <w:tab w:val="center" w:pos="4677" w:leader="none"/>
        <w:tab w:val="right" w:pos="9355" w:leader="none"/>
      </w:tabs>
    </w:pPr>
    <w:rPr>
      <w:sz w:val="28"/>
      <w:szCs w:val="24"/>
    </w:rPr>
  </w:style>
  <w:style w:type="character" w:styleId="1028" w:customStyle="1">
    <w:name w:val="Нижний колонтитул Знак"/>
    <w:basedOn w:val="1000"/>
    <w:link w:val="1027"/>
    <w:uiPriority w:val="99"/>
    <w:rPr>
      <w:rFonts w:ascii="Times New Roman" w:hAnsi="Times New Roman" w:eastAsia="Times New Roman"/>
      <w:sz w:val="28"/>
      <w:szCs w:val="24"/>
    </w:rPr>
  </w:style>
  <w:style w:type="paragraph" w:styleId="1029" w:customStyle="1">
    <w:name w:val="Знак1 Знак Знак Знак Знак Знак Знак"/>
    <w:basedOn w:val="992"/>
    <w:pPr>
      <w:spacing w:after="160" w:line="240" w:lineRule="exact"/>
    </w:pPr>
    <w:rPr>
      <w:rFonts w:ascii="Verdana" w:hAnsi="Verdana"/>
      <w:lang w:val="en-US" w:eastAsia="en-US"/>
    </w:rPr>
  </w:style>
  <w:style w:type="paragraph" w:styleId="1030" w:customStyle="1">
    <w:name w:val="Знак1"/>
    <w:basedOn w:val="992"/>
    <w:pPr>
      <w:spacing w:after="160" w:line="240" w:lineRule="exact"/>
    </w:pPr>
    <w:rPr>
      <w:rFonts w:ascii="Verdana" w:hAnsi="Verdana"/>
      <w:lang w:val="en-US" w:eastAsia="en-US"/>
    </w:rPr>
  </w:style>
  <w:style w:type="paragraph" w:styleId="1031" w:customStyle="1">
    <w:name w:val="Знак2"/>
    <w:basedOn w:val="992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1032">
    <w:name w:val="Plain Text"/>
    <w:basedOn w:val="992"/>
    <w:link w:val="1033"/>
    <w:uiPriority w:val="99"/>
    <w:rPr>
      <w:rFonts w:ascii="Courier New" w:hAnsi="Courier New" w:cs="Courier New"/>
    </w:rPr>
  </w:style>
  <w:style w:type="character" w:styleId="1033" w:customStyle="1">
    <w:name w:val="Текст Знак"/>
    <w:link w:val="1032"/>
    <w:uiPriority w:val="99"/>
    <w:rPr>
      <w:rFonts w:ascii="Courier New" w:hAnsi="Courier New" w:cs="Courier New"/>
      <w:lang w:val="ru-RU" w:eastAsia="ru-RU" w:bidi="ar-SA"/>
    </w:rPr>
  </w:style>
  <w:style w:type="paragraph" w:styleId="1034">
    <w:name w:val="Normal (Web)"/>
    <w:basedOn w:val="992"/>
    <w:uiPriority w:val="99"/>
    <w:pPr>
      <w:ind w:firstLine="75"/>
      <w:spacing w:before="75" w:after="75"/>
    </w:pPr>
    <w:rPr>
      <w:rFonts w:ascii="Arial" w:hAnsi="Arial" w:cs="Arial"/>
      <w:sz w:val="24"/>
      <w:szCs w:val="24"/>
    </w:rPr>
  </w:style>
  <w:style w:type="character" w:styleId="1035">
    <w:name w:val="page number"/>
    <w:basedOn w:val="1000"/>
  </w:style>
  <w:style w:type="paragraph" w:styleId="1036" w:customStyle="1">
    <w:name w:val="Основной текст 21"/>
    <w:basedOn w:val="992"/>
    <w:pPr>
      <w:ind w:firstLine="360"/>
      <w:jc w:val="both"/>
    </w:pPr>
    <w:rPr>
      <w:sz w:val="24"/>
    </w:rPr>
  </w:style>
  <w:style w:type="paragraph" w:styleId="1037" w:customStyle="1">
    <w:name w:val="Знак Знак Знак Знак Знак Знак Знак Знак Знак Знак"/>
    <w:basedOn w:val="992"/>
    <w:pPr>
      <w:spacing w:after="160" w:line="240" w:lineRule="exact"/>
    </w:pPr>
    <w:rPr>
      <w:rFonts w:ascii="Verdana" w:hAnsi="Verdana"/>
      <w:lang w:val="en-US" w:eastAsia="en-US"/>
    </w:rPr>
  </w:style>
  <w:style w:type="paragraph" w:styleId="1038" w:customStyle="1">
    <w:name w:val="Знак Знак Знак Знак"/>
    <w:basedOn w:val="992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1039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character" w:styleId="1040" w:customStyle="1">
    <w:name w:val="zagolovok"/>
    <w:basedOn w:val="1000"/>
  </w:style>
  <w:style w:type="paragraph" w:styleId="1041" w:customStyle="1">
    <w:name w:val="Char Char Char"/>
    <w:basedOn w:val="99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1042" w:customStyle="1">
    <w:name w:val="Font Style26"/>
    <w:rPr>
      <w:rFonts w:ascii="Times New Roman" w:hAnsi="Times New Roman" w:cs="Times New Roman"/>
      <w:sz w:val="24"/>
      <w:szCs w:val="24"/>
    </w:rPr>
  </w:style>
  <w:style w:type="character" w:styleId="1043" w:customStyle="1">
    <w:name w:val="Гипертекстовая ссылка"/>
    <w:uiPriority w:val="99"/>
    <w:rPr>
      <w:b/>
      <w:bCs/>
      <w:color w:val="106bbe"/>
    </w:rPr>
  </w:style>
  <w:style w:type="paragraph" w:styleId="1044">
    <w:name w:val="footnote text"/>
    <w:basedOn w:val="992"/>
    <w:link w:val="1045"/>
    <w:uiPriority w:val="99"/>
  </w:style>
  <w:style w:type="character" w:styleId="1045" w:customStyle="1">
    <w:name w:val="Текст сноски Знак"/>
    <w:basedOn w:val="1000"/>
    <w:link w:val="1044"/>
    <w:uiPriority w:val="99"/>
    <w:rPr>
      <w:rFonts w:ascii="Times New Roman" w:hAnsi="Times New Roman" w:eastAsia="Times New Roman"/>
    </w:rPr>
  </w:style>
  <w:style w:type="character" w:styleId="1046">
    <w:name w:val="footnote reference"/>
    <w:uiPriority w:val="99"/>
    <w:rPr>
      <w:vertAlign w:val="superscript"/>
    </w:rPr>
  </w:style>
  <w:style w:type="paragraph" w:styleId="1047" w:customStyle="1">
    <w:name w:val="Standard"/>
    <w:rPr>
      <w:rFonts w:ascii="Arial Unicode MS" w:hAnsi="Arial Unicode MS" w:eastAsia="Arial Unicode MS" w:cs="Arial Unicode MS"/>
      <w:color w:val="000000"/>
      <w:sz w:val="24"/>
      <w:szCs w:val="24"/>
      <w:lang w:eastAsia="en-US"/>
    </w:rPr>
  </w:style>
  <w:style w:type="paragraph" w:styleId="1048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1049" w:customStyle="1">
    <w:name w:val="Основной текст (2)_"/>
    <w:basedOn w:val="1000"/>
    <w:link w:val="1050"/>
    <w:rPr>
      <w:rFonts w:ascii="Times New Roman" w:hAnsi="Times New Roman" w:eastAsia="Times New Roman"/>
      <w:sz w:val="44"/>
      <w:szCs w:val="44"/>
      <w:shd w:val="clear" w:color="auto" w:fill="ffffff"/>
    </w:rPr>
  </w:style>
  <w:style w:type="paragraph" w:styleId="1050" w:customStyle="1">
    <w:name w:val="Основной текст (2)"/>
    <w:basedOn w:val="992"/>
    <w:link w:val="1049"/>
    <w:pPr>
      <w:jc w:val="both"/>
      <w:spacing w:before="660" w:after="480" w:line="0" w:lineRule="atLeast"/>
      <w:shd w:val="clear" w:color="auto" w:fill="ffffff"/>
      <w:widowControl w:val="off"/>
    </w:pPr>
    <w:rPr>
      <w:sz w:val="44"/>
      <w:szCs w:val="44"/>
    </w:rPr>
  </w:style>
  <w:style w:type="character" w:styleId="1051" w:customStyle="1">
    <w:name w:val="Основной текст (2) + 19 pt"/>
    <w:basedOn w:val="1049"/>
    <w:rPr>
      <w:rFonts w:ascii="Times New Roman" w:hAnsi="Times New Roman" w:eastAsia="Times New Roman"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52" w:customStyle="1">
    <w:name w:val="Основной текст (2) + 19 pt;Полужирный"/>
    <w:basedOn w:val="1049"/>
    <w:rPr>
      <w:rFonts w:ascii="Times New Roman" w:hAnsi="Times New Roman" w:eastAsia="Times New Roman"/>
      <w:b/>
      <w:bCs/>
      <w:color w:val="000000"/>
      <w:spacing w:val="0"/>
      <w:position w:val="0"/>
      <w:sz w:val="38"/>
      <w:szCs w:val="38"/>
      <w:shd w:val="clear" w:color="auto" w:fill="ffffff"/>
      <w:lang w:val="ru-RU" w:eastAsia="ru-RU" w:bidi="ru-RU"/>
    </w:rPr>
  </w:style>
  <w:style w:type="character" w:styleId="1053" w:customStyle="1">
    <w:name w:val="Основной текст (44) + Times New Roman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table" w:styleId="1054" w:customStyle="1">
    <w:name w:val="Сетка таблицы11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5" w:customStyle="1">
    <w:name w:val="Сетка таблицы2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6" w:customStyle="1">
    <w:name w:val="Сетка таблицы3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57" w:customStyle="1">
    <w:name w:val="Сетка таблицы4"/>
    <w:basedOn w:val="1001"/>
    <w:next w:val="1010"/>
    <w:uiPriority w:val="59"/>
    <w:rPr>
      <w:rFonts w:asciiTheme="minorHAnsi" w:hAnsi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8" w:customStyle="1">
    <w:name w:val="Стандартный HTML Знак"/>
    <w:basedOn w:val="1000"/>
    <w:link w:val="1059"/>
    <w:uiPriority w:val="99"/>
    <w:semiHidden/>
    <w:rPr>
      <w:rFonts w:ascii="Times New Roman" w:hAnsi="Times New Roman" w:eastAsiaTheme="minorEastAsia"/>
      <w:sz w:val="22"/>
      <w:szCs w:val="22"/>
    </w:rPr>
  </w:style>
  <w:style w:type="paragraph" w:styleId="1059">
    <w:name w:val="HTML Preformatted"/>
    <w:basedOn w:val="992"/>
    <w:link w:val="1058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eastAsiaTheme="minorEastAsia"/>
      <w:sz w:val="22"/>
      <w:szCs w:val="22"/>
    </w:rPr>
  </w:style>
  <w:style w:type="character" w:styleId="1060" w:customStyle="1">
    <w:name w:val="Текст концевой сноски Знак"/>
    <w:basedOn w:val="1000"/>
    <w:link w:val="1061"/>
    <w:uiPriority w:val="99"/>
    <w:semiHidden/>
    <w:rPr>
      <w:rFonts w:ascii="Times New Roman" w:hAnsi="Times New Roman" w:eastAsia="Times New Roman"/>
    </w:rPr>
  </w:style>
  <w:style w:type="paragraph" w:styleId="1061">
    <w:name w:val="endnote text"/>
    <w:basedOn w:val="992"/>
    <w:link w:val="1060"/>
    <w:uiPriority w:val="99"/>
    <w:semiHidden/>
    <w:unhideWhenUsed/>
  </w:style>
  <w:style w:type="paragraph" w:styleId="1062">
    <w:name w:val="No Spacing"/>
    <w:link w:val="1093"/>
    <w:uiPriority w:val="1"/>
    <w:qFormat/>
    <w:rPr>
      <w:rFonts w:eastAsia="Times New Roman"/>
      <w:sz w:val="22"/>
      <w:szCs w:val="22"/>
    </w:rPr>
  </w:style>
  <w:style w:type="paragraph" w:styleId="1063" w:customStyle="1">
    <w:name w:val="Знак Знак Знак Знак Знак Знак Знак Знак Знак Знак Знак Знак Знак Знак Знак Знак Знак Знак Знак Знак Знак Знак"/>
    <w:basedOn w:val="992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64" w:customStyle="1">
    <w:name w:val="msonormal_mr_css_attr"/>
    <w:basedOn w:val="992"/>
    <w:uiPriority w:val="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1065" w:customStyle="1">
    <w:name w:val="Сетка таблицы1"/>
    <w:basedOn w:val="1001"/>
    <w:next w:val="1010"/>
    <w:uiPriority w:val="3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66">
    <w:name w:val="annotation reference"/>
    <w:basedOn w:val="1000"/>
    <w:uiPriority w:val="99"/>
    <w:semiHidden/>
    <w:unhideWhenUsed/>
    <w:rPr>
      <w:sz w:val="16"/>
      <w:szCs w:val="16"/>
    </w:rPr>
  </w:style>
  <w:style w:type="paragraph" w:styleId="1067">
    <w:name w:val="annotation text"/>
    <w:basedOn w:val="992"/>
    <w:link w:val="1068"/>
    <w:uiPriority w:val="99"/>
    <w:unhideWhenUsed/>
  </w:style>
  <w:style w:type="character" w:styleId="1068" w:customStyle="1">
    <w:name w:val="Текст примечания Знак"/>
    <w:basedOn w:val="1000"/>
    <w:link w:val="1067"/>
    <w:uiPriority w:val="99"/>
    <w:rPr>
      <w:rFonts w:ascii="Times New Roman" w:hAnsi="Times New Roman" w:eastAsia="Times New Roman"/>
    </w:rPr>
  </w:style>
  <w:style w:type="paragraph" w:styleId="1069">
    <w:name w:val="annotation subject"/>
    <w:basedOn w:val="1067"/>
    <w:next w:val="1067"/>
    <w:link w:val="1070"/>
    <w:uiPriority w:val="99"/>
    <w:semiHidden/>
    <w:unhideWhenUsed/>
    <w:rPr>
      <w:b/>
      <w:bCs/>
    </w:rPr>
  </w:style>
  <w:style w:type="character" w:styleId="1070" w:customStyle="1">
    <w:name w:val="Тема примечания Знак"/>
    <w:basedOn w:val="1068"/>
    <w:link w:val="1069"/>
    <w:uiPriority w:val="99"/>
    <w:semiHidden/>
    <w:rPr>
      <w:rFonts w:ascii="Times New Roman" w:hAnsi="Times New Roman" w:eastAsia="Times New Roman"/>
      <w:b/>
      <w:bCs/>
    </w:rPr>
  </w:style>
  <w:style w:type="character" w:styleId="1071" w:customStyle="1">
    <w:name w:val="Основной текст_"/>
    <w:basedOn w:val="1000"/>
    <w:link w:val="1072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72" w:customStyle="1">
    <w:name w:val="Основной текст1"/>
    <w:basedOn w:val="992"/>
    <w:link w:val="1071"/>
    <w:pPr>
      <w:jc w:val="right"/>
      <w:spacing w:before="420" w:line="322" w:lineRule="exact"/>
      <w:shd w:val="clear" w:color="auto" w:fill="ffffff"/>
      <w:widowControl w:val="off"/>
    </w:pPr>
    <w:rPr>
      <w:sz w:val="26"/>
      <w:szCs w:val="26"/>
    </w:rPr>
  </w:style>
  <w:style w:type="character" w:styleId="1073" w:customStyle="1">
    <w:name w:val="Основной текст + 11;5 pt"/>
    <w:basedOn w:val="1071"/>
    <w:rPr>
      <w:rFonts w:ascii="Times New Roman" w:hAnsi="Times New Roman" w:eastAsia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1074" w:customStyle="1">
    <w:name w:val="Основной текст (3)_"/>
    <w:basedOn w:val="1000"/>
    <w:link w:val="1075"/>
    <w:rPr>
      <w:rFonts w:ascii="Times New Roman" w:hAnsi="Times New Roman" w:eastAsia="Times New Roman"/>
      <w:sz w:val="23"/>
      <w:szCs w:val="23"/>
      <w:shd w:val="clear" w:color="auto" w:fill="ffffff"/>
    </w:rPr>
  </w:style>
  <w:style w:type="paragraph" w:styleId="1075" w:customStyle="1">
    <w:name w:val="Основной текст (3)"/>
    <w:basedOn w:val="992"/>
    <w:link w:val="1074"/>
    <w:pPr>
      <w:jc w:val="both"/>
      <w:spacing w:before="420" w:line="0" w:lineRule="atLeast"/>
      <w:shd w:val="clear" w:color="auto" w:fill="ffffff"/>
      <w:widowControl w:val="off"/>
    </w:pPr>
    <w:rPr>
      <w:sz w:val="23"/>
      <w:szCs w:val="23"/>
    </w:rPr>
  </w:style>
  <w:style w:type="character" w:styleId="1076" w:customStyle="1">
    <w:name w:val="Основной текст + 11 pt;Полужирный"/>
    <w:basedOn w:val="1071"/>
    <w:rPr>
      <w:rFonts w:ascii="Times New Roman" w:hAnsi="Times New Roman" w:eastAsia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character" w:styleId="1077" w:customStyle="1">
    <w:name w:val="Основной текст + 11;5 pt;Курсив"/>
    <w:basedOn w:val="1071"/>
    <w:rPr>
      <w:rFonts w:ascii="Times New Roman" w:hAnsi="Times New Roman" w:eastAsia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character" w:styleId="1078" w:customStyle="1">
    <w:name w:val="Основной текст + Sylfaen;8 pt"/>
    <w:basedOn w:val="1071"/>
    <w:rPr>
      <w:rFonts w:ascii="Sylfaen" w:hAnsi="Sylfaen" w:eastAsia="Sylfaen" w:cs="Sylfaen"/>
      <w:b w:val="0"/>
      <w:bCs w:val="0"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table" w:styleId="1079" w:customStyle="1">
    <w:name w:val="Сетка таблицы5"/>
    <w:basedOn w:val="1001"/>
    <w:next w:val="1010"/>
    <w:uiPriority w:val="59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0" w:customStyle="1">
    <w:name w:val="Заголовок 8 Знак"/>
    <w:basedOn w:val="1000"/>
    <w:link w:val="999"/>
    <w:uiPriority w:val="9"/>
    <w:rPr>
      <w:rFonts w:ascii="Times New Roman" w:hAnsi="Times New Roman" w:eastAsia="Times New Roman"/>
      <w:b/>
      <w:color w:val="000000"/>
      <w:sz w:val="32"/>
    </w:rPr>
  </w:style>
  <w:style w:type="numbering" w:styleId="1081" w:customStyle="1">
    <w:name w:val="Нет списка1"/>
    <w:next w:val="1002"/>
    <w:uiPriority w:val="99"/>
    <w:semiHidden/>
    <w:unhideWhenUsed/>
  </w:style>
  <w:style w:type="table" w:styleId="1082" w:customStyle="1">
    <w:name w:val="Сетка таблицы6"/>
    <w:basedOn w:val="1001"/>
    <w:next w:val="1010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3" w:customStyle="1">
    <w:name w:val="Основной текст с отступом Знак"/>
    <w:basedOn w:val="1000"/>
    <w:link w:val="1011"/>
    <w:rPr>
      <w:rFonts w:ascii="Times New Roman" w:hAnsi="Times New Roman" w:eastAsia="Times New Roman"/>
      <w:sz w:val="24"/>
      <w:szCs w:val="24"/>
    </w:rPr>
  </w:style>
  <w:style w:type="table" w:styleId="1084" w:customStyle="1">
    <w:name w:val="Сетка таблицы21"/>
    <w:basedOn w:val="1001"/>
    <w:uiPriority w:val="59"/>
    <w:rPr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085" w:customStyle="1">
    <w:name w:val="Сетка таблицы12"/>
    <w:basedOn w:val="1001"/>
    <w:next w:val="1010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6">
    <w:name w:val="Strong"/>
    <w:basedOn w:val="1000"/>
    <w:uiPriority w:val="22"/>
    <w:qFormat/>
    <w:rPr>
      <w:b/>
      <w:bCs/>
    </w:rPr>
  </w:style>
  <w:style w:type="character" w:styleId="1087" w:customStyle="1">
    <w:name w:val="Основной текст (4)_"/>
    <w:basedOn w:val="1000"/>
    <w:link w:val="1088"/>
    <w:rPr>
      <w:rFonts w:ascii="Times New Roman" w:hAnsi="Times New Roman" w:eastAsia="Times New Roman"/>
      <w:sz w:val="26"/>
      <w:szCs w:val="26"/>
      <w:shd w:val="clear" w:color="auto" w:fill="ffffff"/>
    </w:rPr>
  </w:style>
  <w:style w:type="paragraph" w:styleId="1088" w:customStyle="1">
    <w:name w:val="Основной текст (4)"/>
    <w:basedOn w:val="992"/>
    <w:link w:val="1087"/>
    <w:pPr>
      <w:jc w:val="center"/>
      <w:spacing w:before="420" w:after="540" w:line="322" w:lineRule="exact"/>
      <w:shd w:val="clear" w:color="auto" w:fill="ffffff"/>
      <w:widowControl w:val="off"/>
    </w:pPr>
    <w:rPr>
      <w:sz w:val="26"/>
      <w:szCs w:val="26"/>
    </w:rPr>
  </w:style>
  <w:style w:type="numbering" w:styleId="1089" w:customStyle="1">
    <w:name w:val="Нет списка2"/>
    <w:next w:val="1002"/>
    <w:uiPriority w:val="99"/>
    <w:semiHidden/>
    <w:unhideWhenUsed/>
  </w:style>
  <w:style w:type="character" w:styleId="1090" w:customStyle="1">
    <w:name w:val="Название Знак1"/>
    <w:basedOn w:val="1000"/>
    <w:link w:val="1019"/>
    <w:uiPriority w:val="99"/>
    <w:rPr>
      <w:rFonts w:ascii="Times New Roman" w:hAnsi="Times New Roman" w:eastAsia="Times New Roman"/>
      <w:b/>
      <w:sz w:val="24"/>
      <w:szCs w:val="24"/>
    </w:rPr>
  </w:style>
  <w:style w:type="table" w:styleId="1091" w:customStyle="1">
    <w:name w:val="Сетка таблицы7"/>
    <w:basedOn w:val="1001"/>
    <w:next w:val="10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92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1093" w:customStyle="1">
    <w:name w:val="Без интервала Знак"/>
    <w:link w:val="1062"/>
    <w:uiPriority w:val="1"/>
    <w:rPr>
      <w:rFonts w:eastAsia="Times New Roman"/>
      <w:sz w:val="22"/>
      <w:szCs w:val="22"/>
    </w:rPr>
  </w:style>
  <w:style w:type="paragraph" w:styleId="1094" w:customStyle="1">
    <w:name w:val="Шапка таблицы"/>
    <w:basedOn w:val="992"/>
    <w:link w:val="1095"/>
    <w:pPr>
      <w:keepNext/>
      <w:spacing w:before="60" w:after="80"/>
    </w:pPr>
    <w:rPr>
      <w:b/>
      <w:bCs/>
      <w:sz w:val="22"/>
      <w:szCs w:val="18"/>
    </w:rPr>
  </w:style>
  <w:style w:type="character" w:styleId="1095" w:customStyle="1">
    <w:name w:val="Шапка таблицы Знак"/>
    <w:link w:val="1094"/>
    <w:rPr>
      <w:rFonts w:ascii="Times New Roman" w:hAnsi="Times New Roman" w:eastAsia="Times New Roman"/>
      <w:b/>
      <w:bCs/>
      <w:sz w:val="22"/>
      <w:szCs w:val="18"/>
    </w:rPr>
  </w:style>
  <w:style w:type="character" w:styleId="1096" w:customStyle="1">
    <w:name w:val="Интернет-ссылка"/>
    <w:basedOn w:val="1000"/>
    <w:rPr>
      <w:color w:val="0000ff"/>
      <w:u w:val="single"/>
    </w:rPr>
  </w:style>
  <w:style w:type="character" w:styleId="1097" w:customStyle="1">
    <w:name w:val="Заголовок 3 Знак"/>
    <w:basedOn w:val="1000"/>
    <w:link w:val="995"/>
    <w:rPr>
      <w:rFonts w:ascii="Arial" w:hAnsi="Arial" w:eastAsia="Times New Roman" w:cs="Arial"/>
      <w:b/>
      <w:bCs/>
      <w:sz w:val="26"/>
      <w:szCs w:val="26"/>
    </w:rPr>
  </w:style>
  <w:style w:type="character" w:styleId="1098" w:customStyle="1">
    <w:name w:val="Нет"/>
  </w:style>
  <w:style w:type="paragraph" w:styleId="1099">
    <w:name w:val="Subtitle"/>
    <w:basedOn w:val="992"/>
    <w:link w:val="1100"/>
    <w:uiPriority w:val="99"/>
    <w:qFormat/>
    <w:pPr>
      <w:jc w:val="center"/>
    </w:pPr>
    <w:rPr>
      <w:b/>
      <w:bCs/>
      <w:sz w:val="28"/>
      <w:szCs w:val="24"/>
    </w:rPr>
  </w:style>
  <w:style w:type="character" w:styleId="1100" w:customStyle="1">
    <w:name w:val="Подзаголовок Знак"/>
    <w:basedOn w:val="1000"/>
    <w:link w:val="1099"/>
    <w:uiPriority w:val="99"/>
    <w:rPr>
      <w:rFonts w:ascii="Times New Roman" w:hAnsi="Times New Roman" w:eastAsia="Times New Roman"/>
      <w:b/>
      <w:bCs/>
      <w:sz w:val="28"/>
      <w:szCs w:val="24"/>
    </w:rPr>
  </w:style>
  <w:style w:type="table" w:styleId="1101" w:customStyle="1">
    <w:name w:val="Сетка таблицы13"/>
    <w:basedOn w:val="100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02" w:customStyle="1">
    <w:name w:val="Нет списка11"/>
    <w:next w:val="1002"/>
    <w:uiPriority w:val="99"/>
    <w:semiHidden/>
    <w:unhideWhenUsed/>
  </w:style>
  <w:style w:type="paragraph" w:styleId="1103" w:customStyle="1">
    <w:name w:val="msonormal_mailru_css_attribute_postfix"/>
    <w:basedOn w:val="992"/>
    <w:pPr>
      <w:spacing w:before="100" w:beforeAutospacing="1" w:after="100" w:afterAutospacing="1"/>
    </w:pPr>
    <w:rPr>
      <w:sz w:val="24"/>
      <w:szCs w:val="24"/>
    </w:rPr>
  </w:style>
  <w:style w:type="character" w:styleId="1104" w:customStyle="1">
    <w:name w:val="Название Знак"/>
    <w:rPr>
      <w:rFonts w:ascii="Times New Roman" w:hAnsi="Times New Roman" w:eastAsia="Times New Roman" w:cs="Times New Roman"/>
      <w:b/>
      <w:sz w:val="24"/>
      <w:szCs w:val="20"/>
    </w:rPr>
  </w:style>
  <w:style w:type="paragraph" w:styleId="1105">
    <w:name w:val="Caption"/>
    <w:basedOn w:val="992"/>
    <w:semiHidden/>
    <w:unhideWhenUsed/>
    <w:qFormat/>
    <w:pPr>
      <w:jc w:val="center"/>
    </w:pPr>
    <w:rPr>
      <w:sz w:val="38"/>
    </w:rPr>
  </w:style>
  <w:style w:type="character" w:styleId="1106">
    <w:name w:val="Emphasis"/>
    <w:qFormat/>
    <w:rPr>
      <w:i/>
      <w:iCs/>
    </w:rPr>
  </w:style>
  <w:style w:type="character" w:styleId="1107" w:customStyle="1">
    <w:name w:val="Основной текст + 9 pt;Интервал 0 pt"/>
    <w:basedOn w:val="1071"/>
    <w:rPr>
      <w:rFonts w:ascii="Times New Roman" w:hAnsi="Times New Roman" w:eastAsia="Times New Roman" w:cs="Times New Roman"/>
      <w:color w:val="000000"/>
      <w:spacing w:val="0"/>
      <w:position w:val="0"/>
      <w:sz w:val="18"/>
      <w:szCs w:val="18"/>
      <w:shd w:val="clear" w:color="auto" w:fill="ffffff"/>
      <w:lang w:val="ru-RU" w:eastAsia="ru-RU" w:bidi="ru-RU"/>
    </w:rPr>
  </w:style>
  <w:style w:type="character" w:styleId="1108" w:customStyle="1">
    <w:name w:val="Основной текст + 9 pt;Полужирный;Интервал 0 pt"/>
    <w:basedOn w:val="1071"/>
    <w:rPr>
      <w:rFonts w:ascii="Times New Roman" w:hAnsi="Times New Roman" w:eastAsia="Times New Roman" w:cs="Times New Roman"/>
      <w:b/>
      <w:bCs/>
      <w:color w:val="000000"/>
      <w:spacing w:val="2"/>
      <w:position w:val="0"/>
      <w:sz w:val="18"/>
      <w:szCs w:val="18"/>
      <w:shd w:val="clear" w:color="auto" w:fill="ffffff"/>
      <w:lang w:val="ru-RU" w:eastAsia="ru-RU" w:bidi="ru-RU"/>
    </w:rPr>
  </w:style>
  <w:style w:type="paragraph" w:styleId="1109" w:customStyle="1">
    <w:name w:val="Основной текст3"/>
    <w:basedOn w:val="992"/>
    <w:pPr>
      <w:jc w:val="center"/>
      <w:spacing w:before="240" w:after="60" w:line="0" w:lineRule="atLeast"/>
      <w:shd w:val="clear" w:color="auto" w:fill="ffffff"/>
      <w:widowControl w:val="off"/>
    </w:pPr>
    <w:rPr>
      <w:spacing w:val="1"/>
      <w:sz w:val="22"/>
      <w:szCs w:val="22"/>
      <w:lang w:eastAsia="en-US"/>
    </w:rPr>
  </w:style>
  <w:style w:type="character" w:styleId="1110" w:customStyle="1">
    <w:name w:val="Основной текст (2) + 10 pt"/>
    <w:basedOn w:val="1000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1111" w:customStyle="1">
    <w:name w:val="user-account__subname"/>
  </w:style>
  <w:style w:type="paragraph" w:styleId="1112" w:customStyle="1">
    <w:name w:val="Указатель1"/>
    <w:basedOn w:val="992"/>
    <w:pPr>
      <w:suppressLineNumbers/>
    </w:pPr>
    <w:rPr>
      <w:rFonts w:cs="DejaVu Sans"/>
      <w:color w:val="00000a"/>
      <w:sz w:val="24"/>
      <w:szCs w:val="24"/>
    </w:rPr>
  </w:style>
  <w:style w:type="paragraph" w:styleId="1113" w:customStyle="1">
    <w:name w:val="Обычный1"/>
    <w:uiPriority w:val="99"/>
    <w:qFormat/>
    <w:rPr>
      <w:rFonts w:ascii="Times New Roman" w:hAnsi="Times New Roman" w:eastAsia="Times New Roman"/>
      <w:color w:val="000000"/>
      <w:sz w:val="24"/>
      <w:szCs w:val="24"/>
      <w:lang w:eastAsia="zh-CN"/>
    </w:rPr>
  </w:style>
  <w:style w:type="numbering" w:styleId="1114" w:customStyle="1">
    <w:name w:val="Нет списка3"/>
    <w:next w:val="1002"/>
    <w:uiPriority w:val="99"/>
    <w:semiHidden/>
    <w:unhideWhenUsed/>
  </w:style>
  <w:style w:type="table" w:styleId="1115" w:customStyle="1">
    <w:name w:val="Сетка таблицы8"/>
    <w:basedOn w:val="1001"/>
    <w:next w:val="10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16" w:customStyle="1">
    <w:name w:val="Нет списка12"/>
    <w:next w:val="1002"/>
    <w:uiPriority w:val="99"/>
    <w:semiHidden/>
    <w:unhideWhenUsed/>
  </w:style>
  <w:style w:type="numbering" w:styleId="1117" w:customStyle="1">
    <w:name w:val="Нет списка4"/>
    <w:next w:val="1002"/>
    <w:uiPriority w:val="99"/>
    <w:semiHidden/>
    <w:unhideWhenUsed/>
  </w:style>
  <w:style w:type="table" w:styleId="1118" w:customStyle="1">
    <w:name w:val="Сетка таблицы9"/>
    <w:basedOn w:val="1001"/>
    <w:next w:val="10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19" w:customStyle="1">
    <w:name w:val="Нет списка13"/>
    <w:next w:val="1002"/>
    <w:uiPriority w:val="99"/>
    <w:semiHidden/>
    <w:unhideWhenUsed/>
  </w:style>
  <w:style w:type="numbering" w:styleId="1120" w:customStyle="1">
    <w:name w:val="Нет списка5"/>
    <w:next w:val="1002"/>
    <w:uiPriority w:val="99"/>
    <w:semiHidden/>
    <w:unhideWhenUsed/>
  </w:style>
  <w:style w:type="table" w:styleId="1121" w:customStyle="1">
    <w:name w:val="Сетка таблицы10"/>
    <w:basedOn w:val="1001"/>
    <w:next w:val="10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22" w:customStyle="1">
    <w:name w:val="Нет списка14"/>
    <w:next w:val="1002"/>
    <w:uiPriority w:val="99"/>
    <w:semiHidden/>
    <w:unhideWhenUsed/>
  </w:style>
  <w:style w:type="numbering" w:styleId="1123" w:customStyle="1">
    <w:name w:val="Нет списка6"/>
    <w:next w:val="1002"/>
    <w:uiPriority w:val="99"/>
    <w:semiHidden/>
    <w:unhideWhenUsed/>
  </w:style>
  <w:style w:type="table" w:styleId="1124" w:customStyle="1">
    <w:name w:val="Сетка таблицы14"/>
    <w:basedOn w:val="1001"/>
    <w:next w:val="1010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1125" w:customStyle="1">
    <w:name w:val="Нет списка15"/>
    <w:next w:val="1002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D135-89EB-49D6-BE08-783801409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ДОиН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revision>23</cp:revision>
  <dcterms:created xsi:type="dcterms:W3CDTF">2022-12-30T05:45:00Z</dcterms:created>
  <dcterms:modified xsi:type="dcterms:W3CDTF">2026-02-11T13:26:06Z</dcterms:modified>
</cp:coreProperties>
</file>