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612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6127" w:rsidRDefault="00B061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636672" r:id="rId7"/>
              </w:object>
            </w:r>
          </w:p>
          <w:p w:rsidR="00B06127" w:rsidRDefault="00B061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6127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6127" w:rsidRPr="005649E4" w:rsidRDefault="00B061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6127" w:rsidRPr="00656C1A" w:rsidRDefault="00B0612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6127" w:rsidRPr="00656C1A" w:rsidRDefault="00B0612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6127" w:rsidRDefault="00B061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6127" w:rsidRPr="003262E3" w:rsidRDefault="00B061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612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F01F2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F01F2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6127" w:rsidRPr="00A63FB0" w:rsidRDefault="00B061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A3761A" w:rsidRDefault="00F01F2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6127" w:rsidRPr="00AB4194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F01F2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7824</w:t>
            </w:r>
          </w:p>
        </w:tc>
      </w:tr>
    </w:tbl>
    <w:p w:rsidR="00B06127" w:rsidRDefault="00B06127" w:rsidP="009E222F"/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О внесении изменения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в постановление Администрации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города от 13.12.2024 № 6725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«Об утверждении муниципальной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программы «Развитие гражданского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общества в городе Сургуте» </w:t>
      </w:r>
      <w:r w:rsidRPr="00B06127">
        <w:rPr>
          <w:rFonts w:eastAsia="Calibri" w:cs="Times New Roman"/>
          <w:szCs w:val="28"/>
        </w:rPr>
        <w:br/>
        <w:t xml:space="preserve">и признании утратившими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>силу</w:t>
      </w:r>
      <w:r>
        <w:rPr>
          <w:rFonts w:eastAsia="Calibri" w:cs="Times New Roman"/>
          <w:szCs w:val="28"/>
        </w:rPr>
        <w:t xml:space="preserve"> </w:t>
      </w:r>
      <w:r w:rsidRPr="00B06127">
        <w:rPr>
          <w:rFonts w:eastAsia="Calibri" w:cs="Times New Roman"/>
          <w:szCs w:val="28"/>
        </w:rPr>
        <w:t xml:space="preserve">некоторых муниципальных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>правовых актов»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постановлением Администрации города от 08.08.2024 № 4121 «Об утверждении порядка принятия решений </w:t>
      </w:r>
      <w:r>
        <w:rPr>
          <w:rFonts w:eastAsia="Times New Roman" w:cs="Times New Roman"/>
          <w:szCs w:val="28"/>
          <w:lang w:eastAsia="ru-RU"/>
        </w:rPr>
        <w:br/>
      </w:r>
      <w:r w:rsidRPr="00B06127">
        <w:rPr>
          <w:rFonts w:eastAsia="Times New Roman" w:cs="Times New Roman"/>
          <w:szCs w:val="28"/>
          <w:lang w:eastAsia="ru-RU"/>
        </w:rPr>
        <w:t xml:space="preserve">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</w:t>
      </w:r>
      <w:r w:rsidRPr="00B06127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Pr="00B06127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B06127" w:rsidRPr="00B06127" w:rsidRDefault="00B06127" w:rsidP="00B06127">
      <w:pPr>
        <w:ind w:firstLine="709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1. Внести в </w:t>
      </w:r>
      <w:r w:rsidRPr="00B06127">
        <w:rPr>
          <w:rFonts w:eastAsia="Calibri" w:cs="Times New Roman"/>
          <w:szCs w:val="28"/>
          <w:lang w:eastAsia="ru-RU"/>
        </w:rPr>
        <w:t>постановление</w:t>
      </w:r>
      <w:r w:rsidRPr="00B06127">
        <w:rPr>
          <w:rFonts w:eastAsia="Times New Roman" w:cs="Times New Roman"/>
          <w:szCs w:val="28"/>
          <w:lang w:eastAsia="ru-RU"/>
        </w:rPr>
        <w:t xml:space="preserve"> Администрации города от 13.12.2024 № 6725 </w:t>
      </w:r>
      <w:r w:rsidRPr="00B06127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актов» (с изменениями от 29.05.2025 № 2586) изменение, изложив приложение к постановлению в новой редакции согласно приложению </w:t>
      </w:r>
      <w:r>
        <w:rPr>
          <w:rFonts w:eastAsia="Times New Roman" w:cs="Times New Roman"/>
          <w:szCs w:val="28"/>
          <w:lang w:eastAsia="ru-RU"/>
        </w:rPr>
        <w:br/>
      </w:r>
      <w:r w:rsidRPr="00B06127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06127" w:rsidRPr="00B06127" w:rsidRDefault="00B06127" w:rsidP="00B06127">
      <w:pPr>
        <w:tabs>
          <w:tab w:val="left" w:pos="426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06127" w:rsidRP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06127" w:rsidRPr="00B06127" w:rsidRDefault="00B06127" w:rsidP="00B06127">
      <w:pPr>
        <w:keepNext/>
        <w:snapToGrid w:val="0"/>
        <w:ind w:firstLine="709"/>
        <w:outlineLvl w:val="1"/>
        <w:rPr>
          <w:rFonts w:eastAsia="Calibri" w:cs="Times New Roman"/>
          <w:szCs w:val="28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внутренней и молодёжной политики. </w:t>
      </w:r>
    </w:p>
    <w:p w:rsidR="00B06127" w:rsidRPr="00B06127" w:rsidRDefault="00B06127" w:rsidP="00B06127">
      <w:pPr>
        <w:tabs>
          <w:tab w:val="left" w:pos="7680"/>
        </w:tabs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tabs>
          <w:tab w:val="left" w:pos="5245"/>
        </w:tabs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Временно исполняющий </w:t>
      </w:r>
    </w:p>
    <w:p w:rsidR="00B06127" w:rsidRPr="00B06127" w:rsidRDefault="00B06127" w:rsidP="00B06127">
      <w:pPr>
        <w:tabs>
          <w:tab w:val="left" w:pos="5245"/>
        </w:tabs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полномочия Главы города                                   </w:t>
      </w:r>
      <w:r>
        <w:rPr>
          <w:rFonts w:eastAsia="Calibri" w:cs="Times New Roman"/>
          <w:szCs w:val="28"/>
        </w:rPr>
        <w:t xml:space="preserve">  </w:t>
      </w:r>
      <w:r w:rsidRPr="00B06127">
        <w:rPr>
          <w:rFonts w:eastAsia="Calibri" w:cs="Times New Roman"/>
          <w:szCs w:val="28"/>
        </w:rPr>
        <w:t xml:space="preserve">                                     И.В. Пустовая </w:t>
      </w:r>
    </w:p>
    <w:p w:rsidR="00B06127" w:rsidRPr="00B06127" w:rsidRDefault="00B06127" w:rsidP="00B06127">
      <w:pPr>
        <w:jc w:val="left"/>
        <w:rPr>
          <w:rFonts w:eastAsia="Times New Roman" w:cs="Times New Roman"/>
          <w:szCs w:val="28"/>
          <w:lang w:eastAsia="ru-RU"/>
        </w:rPr>
        <w:sectPr w:rsidR="00B06127" w:rsidRPr="00B06127" w:rsidSect="00B06127">
          <w:headerReference w:type="default" r:id="rId8"/>
          <w:pgSz w:w="11907" w:h="16840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к постановлению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B06127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______</w:t>
      </w:r>
      <w:r>
        <w:rPr>
          <w:rFonts w:eastAsia="Times New Roman" w:cs="Times New Roman"/>
          <w:szCs w:val="28"/>
          <w:lang w:eastAsia="ru-RU"/>
        </w:rPr>
        <w:t>___</w:t>
      </w:r>
      <w:r w:rsidRPr="00B06127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_________</w:t>
      </w:r>
    </w:p>
    <w:p w:rsidR="00B06127" w:rsidRPr="00B06127" w:rsidRDefault="00B06127" w:rsidP="00B06127">
      <w:pPr>
        <w:ind w:left="18408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Муниципальная программа</w:t>
      </w: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«Развитие гражданского общества в городе Сургуте»</w:t>
      </w: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jc w:val="left"/>
        <w:rPr>
          <w:rFonts w:eastAsia="Times New Roman" w:cs="Times New Roman"/>
          <w:szCs w:val="28"/>
          <w:lang w:eastAsia="ru-RU"/>
        </w:rPr>
      </w:pPr>
    </w:p>
    <w:p w:rsid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bCs/>
          <w:szCs w:val="28"/>
          <w:lang w:eastAsia="ru-RU"/>
        </w:rPr>
        <w:t>1. Основные положения.</w:t>
      </w: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 w:val="20"/>
          <w:szCs w:val="20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9072"/>
      </w:tblGrid>
      <w:tr w:rsidR="00B06127" w:rsidRPr="00B06127" w:rsidTr="00B06127">
        <w:trPr>
          <w:trHeight w:val="338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Малыхин Виталий Викторович, заместитель Главы города</w:t>
            </w:r>
          </w:p>
        </w:tc>
      </w:tr>
      <w:tr w:rsidR="00B06127" w:rsidRPr="00B06127" w:rsidTr="00B06127">
        <w:trPr>
          <w:trHeight w:val="338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Муниципальное казенное учреждение «Наш город» (далее – МКУ «Наш город»)</w:t>
            </w:r>
          </w:p>
        </w:tc>
      </w:tr>
      <w:tr w:rsidR="00B06127" w:rsidRPr="00B06127" w:rsidTr="00B06127">
        <w:trPr>
          <w:trHeight w:val="713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этап I: 01.01.2025 – 31.12.2026;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br/>
              <w:t>этап II: 01.01.2027 – 31.12.2031;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br/>
              <w:t>этап III: 01.01.2032 – 31.12.2036</w:t>
            </w:r>
          </w:p>
        </w:tc>
      </w:tr>
      <w:tr w:rsidR="00B06127" w:rsidRPr="00B06127" w:rsidTr="00B06127">
        <w:trPr>
          <w:trHeight w:val="715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1. Создание условий для развития гражданского общества и взаимодействия органов местного самоуправления с институтами гражданского общества </w:t>
            </w:r>
            <w:r>
              <w:rPr>
                <w:rFonts w:eastAsia="Calibri" w:cs="Times New Roman"/>
                <w:bCs/>
                <w:sz w:val="26"/>
                <w:szCs w:val="26"/>
              </w:rPr>
              <w:br/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в решении вопросов местного значения.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2. Обеспечение равного доступа граждан к социально значимой информации, вовлечение их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>в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>муниципальное управление.</w:t>
            </w:r>
          </w:p>
        </w:tc>
      </w:tr>
      <w:tr w:rsidR="00B06127" w:rsidRPr="00B06127" w:rsidTr="00B06127">
        <w:trPr>
          <w:trHeight w:val="649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  <w:highlight w:val="yellow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2 318 512 976,34 рублей</w:t>
            </w:r>
          </w:p>
        </w:tc>
      </w:tr>
      <w:tr w:rsidR="00B06127" w:rsidRPr="00B06127" w:rsidTr="00B06127">
        <w:trPr>
          <w:trHeight w:val="1110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государственная программа Ханты-Мансийского автономного округа – Югры «Развитие гражданского общества» 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 w:val="2"/>
          <w:szCs w:val="2"/>
          <w:lang w:eastAsia="ru-RU"/>
        </w:rPr>
      </w:pPr>
    </w:p>
    <w:p w:rsid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  <w:sectPr w:rsidR="00B06127" w:rsidSect="00B06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bCs/>
          <w:szCs w:val="28"/>
          <w:lang w:eastAsia="ru-RU"/>
        </w:rPr>
        <w:t>2. Показатели муниципальной программы.</w:t>
      </w:r>
    </w:p>
    <w:p w:rsidR="00B06127" w:rsidRP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134"/>
        <w:gridCol w:w="1134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2126"/>
        <w:gridCol w:w="1843"/>
        <w:gridCol w:w="1700"/>
        <w:gridCol w:w="9"/>
      </w:tblGrid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B06127" w:rsidRPr="00B06127" w:rsidRDefault="00B06127" w:rsidP="00B06127">
            <w:pPr>
              <w:ind w:left="-104" w:right="-114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</w:rPr>
            </w:pPr>
            <w:r w:rsidRPr="00B06127">
              <w:rPr>
                <w:rFonts w:eastAsia="Calibri" w:cs="Times New Roman"/>
                <w:spacing w:val="-4"/>
                <w:sz w:val="24"/>
                <w:szCs w:val="24"/>
              </w:rPr>
              <w:t>Уровень показателя*</w:t>
            </w:r>
          </w:p>
        </w:tc>
        <w:tc>
          <w:tcPr>
            <w:tcW w:w="1134" w:type="dxa"/>
            <w:vMerge w:val="restart"/>
          </w:tcPr>
          <w:p w:rsidR="00B06127" w:rsidRPr="00B06127" w:rsidRDefault="00B06127" w:rsidP="00B06127">
            <w:pPr>
              <w:ind w:left="-104" w:right="-114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Ответственный 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700" w:type="dxa"/>
            <w:vMerge w:val="restart"/>
          </w:tcPr>
          <w:p w:rsidR="00B06127" w:rsidRPr="00B06127" w:rsidRDefault="00B06127" w:rsidP="00B06127">
            <w:pPr>
              <w:ind w:left="-110" w:right="-10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Связь 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>с показателями национальных целей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6127" w:rsidRPr="00B06127" w:rsidRDefault="00B06127" w:rsidP="00B06127">
            <w:pPr>
              <w:ind w:left="-101" w:right="-102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2036</w:t>
            </w:r>
          </w:p>
        </w:tc>
        <w:tc>
          <w:tcPr>
            <w:tcW w:w="2126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0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21</w:t>
            </w:r>
          </w:p>
        </w:tc>
      </w:tr>
      <w:tr w:rsidR="00B06127" w:rsidRPr="00B06127" w:rsidTr="00145A99">
        <w:tc>
          <w:tcPr>
            <w:tcW w:w="21413" w:type="dxa"/>
            <w:gridSpan w:val="22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значения»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Доля граждан, принявших участие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в различных мероприятиях посредством информационных технологийˡ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СЭР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41,2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43,5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46,5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 xml:space="preserve">718-V ДГ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Количество некоммерческих организаций, которым оказана консультационная и методическая поддержка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со стороны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органов местного самоуправления 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СЭР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>718-V ДГ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КВиМП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951628">
            <w:pPr>
              <w:ind w:right="-11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Количество социально значимых проектов, реализуемых территориальными общественными самоуправлениями и социально </w:t>
            </w:r>
            <w:r w:rsidRPr="00951628">
              <w:rPr>
                <w:rFonts w:eastAsia="Calibri" w:cs="Times New Roman"/>
                <w:spacing w:val="-4"/>
                <w:sz w:val="24"/>
                <w:szCs w:val="28"/>
              </w:rPr>
              <w:t>ориентированными некоммерческими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 организациями, получивших финансовую поддержку,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в том числе в виде грантов/субсидий 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Федеральный закон от 12.01.1996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№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7-ФЗ </w:t>
            </w:r>
          </w:p>
          <w:p w:rsidR="00B06127" w:rsidRPr="00B06127" w:rsidRDefault="00B06127" w:rsidP="00B06127">
            <w:pPr>
              <w:ind w:right="-108"/>
              <w:jc w:val="left"/>
              <w:rPr>
                <w:rFonts w:eastAsia="Calibri" w:cs="Times New Roman"/>
                <w:spacing w:val="-6"/>
                <w:sz w:val="24"/>
                <w:szCs w:val="28"/>
              </w:rPr>
            </w:pPr>
            <w:r w:rsidRPr="00B06127">
              <w:rPr>
                <w:rFonts w:eastAsia="Calibri" w:cs="Times New Roman"/>
                <w:spacing w:val="-6"/>
                <w:sz w:val="24"/>
                <w:szCs w:val="28"/>
              </w:rPr>
              <w:t>«О некоммерческих организациях»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Количество случаев применения форм </w:t>
            </w:r>
            <w:r w:rsidRPr="00B06127">
              <w:rPr>
                <w:rFonts w:eastAsia="Calibri" w:cs="Times New Roman"/>
                <w:spacing w:val="-4"/>
                <w:sz w:val="24"/>
                <w:szCs w:val="28"/>
              </w:rPr>
              <w:t>непосредственного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 осуществления местного самоуправления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 xml:space="preserve">и участия населения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в осуществлении местного самоуправления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в муниципальном образовании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п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остановление Правительства Ханты-Мансийского автономного округа – Югры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от 10.11.2023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№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545-п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«О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государст</w:t>
            </w:r>
            <w:r>
              <w:rPr>
                <w:rFonts w:eastAsia="Calibri" w:cs="Times New Roman"/>
                <w:sz w:val="24"/>
                <w:szCs w:val="28"/>
              </w:rPr>
              <w:t>-</w:t>
            </w:r>
            <w:r w:rsidRPr="00B06127">
              <w:rPr>
                <w:rFonts w:eastAsia="Calibri" w:cs="Times New Roman"/>
                <w:sz w:val="24"/>
                <w:szCs w:val="28"/>
              </w:rPr>
              <w:t>венной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программе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Ханты-Мансийского автономного округа – Югры «Государственная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национальная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политика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P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и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профилактика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экстремизма»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145A99">
        <w:trPr>
          <w:gridAfter w:val="1"/>
          <w:wAfter w:w="9" w:type="dxa"/>
        </w:trPr>
        <w:tc>
          <w:tcPr>
            <w:tcW w:w="21404" w:type="dxa"/>
            <w:gridSpan w:val="21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Цель 2 «Обеспечение равного доступа граждан к социально значимой информации, вовлечение их в муниципальное управление»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06127" w:rsidRPr="00B06127" w:rsidRDefault="00B06127" w:rsidP="00B06127">
            <w:pPr>
              <w:ind w:right="-11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pacing w:val="-4"/>
                <w:sz w:val="24"/>
                <w:szCs w:val="24"/>
              </w:rPr>
              <w:t>Удовлетворенность</w:t>
            </w:r>
            <w:r w:rsidRPr="00B06127">
              <w:rPr>
                <w:rFonts w:eastAsia="Calibri" w:cs="Times New Roman"/>
                <w:sz w:val="24"/>
                <w:szCs w:val="24"/>
              </w:rPr>
              <w:t xml:space="preserve"> населения деятельностью органов местного самоуправления²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СЭР, ОМСУ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highlight w:val="yellow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>718-V ДГ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Уровень доверия населения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к основным источникам массовой информации муниципального образования³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  <w:highlight w:val="yellow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B06127">
        <w:rPr>
          <w:rFonts w:eastAsia="Calibri" w:cs="Times New Roman"/>
          <w:sz w:val="24"/>
          <w:szCs w:val="24"/>
          <w:lang w:eastAsia="ru-RU"/>
        </w:rPr>
        <w:t xml:space="preserve">Примечания: 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- СЭР – Стратегия социально-экономического развития города Сургута;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- ОМСУ – оценка деятельности органов местного самоуправления;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- МП – муниципальная программа; 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ˡ</w:t>
      </w:r>
      <w:r>
        <w:rPr>
          <w:rFonts w:eastAsia="Calibri" w:cs="Times New Roman"/>
          <w:sz w:val="24"/>
          <w:szCs w:val="24"/>
        </w:rPr>
        <w:t xml:space="preserve"> –</w:t>
      </w:r>
      <w:r w:rsidRPr="00B06127">
        <w:rPr>
          <w:rFonts w:eastAsia="Calibri" w:cs="Times New Roman"/>
          <w:sz w:val="24"/>
          <w:szCs w:val="24"/>
        </w:rPr>
        <w:t xml:space="preserve"> методика расчета целевого показателя установлена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</w:t>
      </w:r>
      <w:r w:rsidR="009925BF">
        <w:rPr>
          <w:rFonts w:eastAsia="Calibri" w:cs="Times New Roman"/>
          <w:sz w:val="24"/>
          <w:szCs w:val="24"/>
        </w:rPr>
        <w:t>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² </w:t>
      </w:r>
      <w:r>
        <w:rPr>
          <w:rFonts w:eastAsia="Calibri" w:cs="Times New Roman"/>
          <w:sz w:val="24"/>
          <w:szCs w:val="24"/>
        </w:rPr>
        <w:t>–</w:t>
      </w:r>
      <w:r w:rsidRPr="00B06127">
        <w:rPr>
          <w:rFonts w:eastAsia="Calibri" w:cs="Times New Roman"/>
          <w:sz w:val="24"/>
          <w:szCs w:val="24"/>
        </w:rPr>
        <w:t xml:space="preserve"> рассчитывается по формуле: (УО+СУчН+УП) + (УО+СУчН+УП) + (УО+СУчН+УП)/3 = %, где: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УО –</w:t>
      </w:r>
      <w:r w:rsidRPr="00B06127">
        <w:rPr>
          <w:rFonts w:eastAsia="Calibri" w:cs="Times New Roman"/>
        </w:rPr>
        <w:t xml:space="preserve"> </w:t>
      </w:r>
      <w:r w:rsidRPr="00B06127">
        <w:rPr>
          <w:rFonts w:eastAsia="Calibri" w:cs="Times New Roman"/>
          <w:sz w:val="24"/>
          <w:szCs w:val="24"/>
        </w:rPr>
        <w:t>удовлетворен относительно (по каждой строке);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СУчН – скорее удовлетворен, чем не удовлетворен (по каждой строке);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УП – удовлетворен полностью (по каждой строке).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Расчет производится по итогам проведения социологического исследования на тему «Уровень социального самочувствия жителей муниципального образования». Уровень удовлетворенности рассчитывается на основании вопроса «Укажите, пожалуйста, уровень Вашей удовлетворенности деятельностью органов местного самоуправления г</w:t>
      </w:r>
      <w:r>
        <w:rPr>
          <w:rFonts w:eastAsia="Calibri" w:cs="Times New Roman"/>
          <w:sz w:val="24"/>
          <w:szCs w:val="24"/>
        </w:rPr>
        <w:t>орода</w:t>
      </w:r>
      <w:r w:rsidRPr="00B06127">
        <w:rPr>
          <w:rFonts w:eastAsia="Calibri" w:cs="Times New Roman"/>
          <w:sz w:val="24"/>
          <w:szCs w:val="24"/>
        </w:rPr>
        <w:t xml:space="preserve"> Сургута: Главы города, Администрации города, Думы города»</w:t>
      </w:r>
      <w:r w:rsidR="009925BF">
        <w:rPr>
          <w:rFonts w:eastAsia="Calibri" w:cs="Times New Roman"/>
          <w:sz w:val="24"/>
          <w:szCs w:val="24"/>
        </w:rPr>
        <w:t>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³ </w:t>
      </w:r>
      <w:r>
        <w:rPr>
          <w:rFonts w:eastAsia="Calibri" w:cs="Times New Roman"/>
          <w:sz w:val="24"/>
          <w:szCs w:val="24"/>
        </w:rPr>
        <w:t>–</w:t>
      </w:r>
      <w:r w:rsidRPr="00B06127">
        <w:rPr>
          <w:rFonts w:eastAsia="Calibri" w:cs="Times New Roman"/>
          <w:sz w:val="24"/>
          <w:szCs w:val="24"/>
        </w:rPr>
        <w:t xml:space="preserve"> рассчитывается по формуле: УО+СУчН+УП=%, где: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УО – удовлетворен относительно;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СУчН – скорее удовлетворен, чем не удовлетворен;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УП – удовлетворен полностью.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Расчет производится по итогам проведения социологического исследования на тему «Мониторинг информационного пространства города Сургута». Уровень удовлетворенности рассчитывается </w:t>
      </w:r>
      <w:r w:rsidRPr="00B06127">
        <w:rPr>
          <w:rFonts w:eastAsia="Calibri" w:cs="Times New Roman"/>
          <w:sz w:val="24"/>
          <w:szCs w:val="24"/>
        </w:rPr>
        <w:br/>
        <w:t>на основании вопроса «Укажите уровень Вашей удовлетворенности к основным источникам массовой информации муниципального образования».</w:t>
      </w:r>
    </w:p>
    <w:p w:rsidR="00B06127" w:rsidRPr="00B06127" w:rsidRDefault="00B06127" w:rsidP="00B06127">
      <w:pPr>
        <w:ind w:left="709"/>
        <w:jc w:val="left"/>
        <w:rPr>
          <w:rFonts w:eastAsia="Calibri" w:cs="Times New Roman"/>
          <w:sz w:val="24"/>
          <w:szCs w:val="24"/>
        </w:rPr>
      </w:pP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3. Структура муниципальной программы.</w:t>
      </w:r>
    </w:p>
    <w:p w:rsidR="00B06127" w:rsidRPr="00B06127" w:rsidRDefault="00B06127" w:rsidP="00B06127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3"/>
        <w:gridCol w:w="7513"/>
      </w:tblGrid>
      <w:tr w:rsidR="00B06127" w:rsidRPr="00B06127" w:rsidTr="00B06127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6127" w:rsidRPr="00B06127" w:rsidTr="00B06127">
        <w:trPr>
          <w:trHeight w:val="168"/>
        </w:trPr>
        <w:tc>
          <w:tcPr>
            <w:tcW w:w="722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27" w:rsidRPr="00B06127" w:rsidTr="00B06127">
        <w:trPr>
          <w:trHeight w:val="293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B06127" w:rsidRPr="00B06127" w:rsidTr="00B06127">
        <w:trPr>
          <w:trHeight w:val="269"/>
        </w:trPr>
        <w:tc>
          <w:tcPr>
            <w:tcW w:w="7225" w:type="dxa"/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ind w:right="-24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  <w:vAlign w:val="center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557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B06127" w:rsidRPr="00B06127" w:rsidTr="00B06127">
        <w:trPr>
          <w:trHeight w:val="267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B06127" w:rsidRPr="00B06127" w:rsidTr="00B06127">
        <w:trPr>
          <w:trHeight w:val="272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2.1.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самоуправлений, зарегистрированных в муниципальном образовании, до 35 ед. 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социально значимых проектов, реализуемых территориальными общественными самоуправлениями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2.2. Организация мероприятий по вовлечению жителей города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 решение задач местного значения путем инициативного бюджетирования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рост количества внесенных инициативных проектов (прирост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процентах к предыдущему этапу):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2026 года – не менее 5% (к 2023 году);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2031 года – не менее 6% (к предыдущему этапу);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2036 года – не менее 7% (к предыдущему этапу)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2.3. 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2.4. Правовое просвещение и информирование жителей города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 сфере защиты прав потребителей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B06127" w:rsidRPr="00B06127" w:rsidTr="00B06127">
        <w:trPr>
          <w:trHeight w:val="430"/>
        </w:trPr>
        <w:tc>
          <w:tcPr>
            <w:tcW w:w="7225" w:type="dxa"/>
            <w:shd w:val="clear" w:color="auto" w:fill="auto"/>
          </w:tcPr>
          <w:p w:rsidR="00B06127" w:rsidRPr="00B06127" w:rsidRDefault="00B06127" w:rsidP="00951628">
            <w:pPr>
              <w:ind w:right="-10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2.5. 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(за исключением предусмотренных статьями 43</w:t>
            </w:r>
            <w:r w:rsidR="0095162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44 Федерального закона от 20.03.2025 № 33-ФЗ «Об общих принципах организации местного самоуправления в единой системе публичной власти»)</w:t>
            </w:r>
          </w:p>
        </w:tc>
        <w:tc>
          <w:tcPr>
            <w:tcW w:w="6803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получение муниципальным образованием субсидии </w:t>
            </w:r>
          </w:p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местного самоуправления, ежегодно</w:t>
            </w:r>
          </w:p>
        </w:tc>
        <w:tc>
          <w:tcPr>
            <w:tcW w:w="751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случаев применения форм непосредственного осуществления местного самоуправления и участия населения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осуществлении местного самоуправления в муниципальном образовании</w:t>
            </w:r>
          </w:p>
        </w:tc>
      </w:tr>
      <w:tr w:rsidR="00B06127" w:rsidRPr="00B06127" w:rsidTr="00B06127">
        <w:trPr>
          <w:trHeight w:val="278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B06127" w:rsidRPr="00B06127" w:rsidTr="00B06127">
        <w:trPr>
          <w:trHeight w:val="33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комитет информационной политики Администрации города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1443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и организаций в развитие эффективного информационного взаимодействия власти и общества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 до 83% к 2036 году;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размещение социальной рекламы; </w:t>
            </w:r>
          </w:p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теле- и радио эфирного времени, газетных полос в местных средствах массовой информации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для информирования граждан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B06127" w:rsidRPr="00B06127" w:rsidTr="00B06127">
        <w:trPr>
          <w:trHeight w:val="191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B06127" w:rsidRPr="00B06127" w:rsidTr="00B06127">
        <w:trPr>
          <w:trHeight w:val="283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84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ежегодная организация, проведение и подготовка результатов социологических исследований, не менее 13 социологических исследований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доверия населения к основным источникам массовой информации муниципального образования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701"/>
      </w:tblGrid>
      <w:tr w:rsidR="00B06127" w:rsidRPr="00B06127" w:rsidTr="00B06127">
        <w:trPr>
          <w:trHeight w:val="315"/>
        </w:trPr>
        <w:tc>
          <w:tcPr>
            <w:tcW w:w="21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127" w:rsidRPr="00B06127" w:rsidRDefault="00B06127" w:rsidP="00B06127">
            <w:pPr>
              <w:ind w:firstLine="70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06127">
              <w:rPr>
                <w:rFonts w:eastAsia="Times New Roman" w:cs="Times New Roman"/>
                <w:szCs w:val="28"/>
                <w:lang w:eastAsia="ru-RU"/>
              </w:rPr>
              <w:t>4. Финансовое обеспечение муниципальной программы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B06127" w:rsidRPr="00B06127" w:rsidTr="00B06127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127" w:rsidRPr="00B06127" w:rsidTr="00B06127">
        <w:trPr>
          <w:trHeight w:val="1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B06127" w:rsidRPr="00B06127" w:rsidTr="00B06127">
        <w:trPr>
          <w:trHeight w:val="93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06127" w:rsidRPr="00B06127" w:rsidTr="00B06127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06127" w:rsidRPr="00B06127" w:rsidTr="00B06127">
        <w:trPr>
          <w:trHeight w:val="6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гражданского общества в городе Сургуте»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180 853 307,31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153 073 287,27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152 479 713,76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173 127 000,00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2 318 512 976,34</w:t>
            </w:r>
          </w:p>
        </w:tc>
      </w:tr>
      <w:tr w:rsidR="00B06127" w:rsidRPr="00B06127" w:rsidTr="00B06127">
        <w:trPr>
          <w:trHeight w:val="3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180 853 307,31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153 073 287,27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152 479 713,76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173 127 000,00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2 318 512 976,34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402 500,00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834 000,00</w:t>
            </w:r>
          </w:p>
        </w:tc>
      </w:tr>
      <w:tr w:rsidR="00B06127" w:rsidRPr="00B06127" w:rsidTr="00B06127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B06127" w:rsidRPr="00B06127" w:rsidTr="00B06127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180 467 307,31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152 670 787,27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152 417 213,76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173 090 000,00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202 490 668,00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210 590 000,00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227 774 000,00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236 885 000,00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2 317 328 976,34</w:t>
            </w:r>
          </w:p>
        </w:tc>
      </w:tr>
      <w:tr w:rsidR="00B06127" w:rsidRPr="00B06127" w:rsidTr="00B06127">
        <w:trPr>
          <w:trHeight w:val="2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1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открытости информации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 деятельности органов власти» 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51 673 467,47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51 336 971,47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917 733 105,88</w:t>
            </w:r>
          </w:p>
        </w:tc>
      </w:tr>
      <w:tr w:rsidR="00B06127" w:rsidRPr="00B06127" w:rsidTr="00B06127">
        <w:trPr>
          <w:trHeight w:val="3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51 673 467,47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51 336 971,47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917 733 105,88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402 500,00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834 000,00</w:t>
            </w:r>
          </w:p>
        </w:tc>
      </w:tr>
      <w:tr w:rsidR="00B06127" w:rsidRPr="00B06127" w:rsidTr="00B06127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71 451 666,94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51 270 967,47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51 274 471,47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67 057 800,00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70 819 300,00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78 164 300,00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86 107 800,00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94 699 800,00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916 899 105,88</w:t>
            </w:r>
          </w:p>
        </w:tc>
      </w:tr>
      <w:tr w:rsidR="00B06127" w:rsidRPr="00B06127" w:rsidTr="00B06127">
        <w:trPr>
          <w:trHeight w:val="1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9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экосистемы поддержки гражданского общества» (всего),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29 224 695,18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555 020 681,18</w:t>
            </w:r>
          </w:p>
        </w:tc>
      </w:tr>
      <w:tr w:rsidR="00B06127" w:rsidRPr="00B06127" w:rsidTr="00B06127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29 224 695,18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555 020 681,18</w:t>
            </w:r>
          </w:p>
        </w:tc>
      </w:tr>
      <w:tr w:rsidR="00B06127" w:rsidRPr="00B06127" w:rsidTr="00B06127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B06127" w:rsidRPr="00B06127" w:rsidTr="00B06127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28 874 695,18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554 670 681,18</w:t>
            </w:r>
          </w:p>
        </w:tc>
      </w:tr>
      <w:tr w:rsidR="00B06127" w:rsidRPr="00B06127" w:rsidTr="00B06127">
        <w:trPr>
          <w:trHeight w:val="1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4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8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«Организация социологических исследований на территории муниципального образования по социально значимым вопросам» (всего),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A7956" w:rsidRPr="00B06127" w:rsidRDefault="00AA7956" w:rsidP="00B06127">
      <w:pPr>
        <w:rPr>
          <w:rFonts w:cs="Times New Roman"/>
          <w:sz w:val="18"/>
          <w:szCs w:val="18"/>
        </w:rPr>
      </w:pPr>
    </w:p>
    <w:sectPr w:rsidR="00AA7956" w:rsidRPr="00B06127" w:rsidSect="00B06127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F1" w:rsidRDefault="003B3FF1">
      <w:r>
        <w:separator/>
      </w:r>
    </w:p>
  </w:endnote>
  <w:endnote w:type="continuationSeparator" w:id="0">
    <w:p w:rsidR="003B3FF1" w:rsidRDefault="003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1F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1F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1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F1" w:rsidRDefault="003B3FF1">
      <w:r>
        <w:separator/>
      </w:r>
    </w:p>
  </w:footnote>
  <w:footnote w:type="continuationSeparator" w:id="0">
    <w:p w:rsidR="003B3FF1" w:rsidRDefault="003B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6127" w:rsidRPr="00C7424E" w:rsidRDefault="00B06127">
        <w:pPr>
          <w:pStyle w:val="a3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F01F2E">
          <w:rPr>
            <w:noProof/>
            <w:sz w:val="20"/>
            <w:szCs w:val="20"/>
          </w:rPr>
          <w:t>2</w:t>
        </w:r>
        <w:r w:rsidRPr="00C7424E">
          <w:rPr>
            <w:sz w:val="20"/>
            <w:szCs w:val="20"/>
          </w:rPr>
          <w:fldChar w:fldCharType="end"/>
        </w:r>
      </w:p>
    </w:sdtContent>
  </w:sdt>
  <w:p w:rsidR="00B06127" w:rsidRDefault="00B061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1F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457FF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457FF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6E704F" w:rsidRDefault="00F01F2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62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6127" w:rsidRPr="00B06127" w:rsidRDefault="00B06127">
        <w:pPr>
          <w:pStyle w:val="a3"/>
          <w:jc w:val="center"/>
          <w:rPr>
            <w:sz w:val="20"/>
            <w:szCs w:val="20"/>
          </w:rPr>
        </w:pPr>
        <w:r w:rsidRPr="00B06127">
          <w:rPr>
            <w:sz w:val="20"/>
            <w:szCs w:val="20"/>
          </w:rPr>
          <w:fldChar w:fldCharType="begin"/>
        </w:r>
        <w:r w:rsidRPr="00B06127">
          <w:rPr>
            <w:sz w:val="20"/>
            <w:szCs w:val="20"/>
          </w:rPr>
          <w:instrText>PAGE   \* MERGEFORMAT</w:instrText>
        </w:r>
        <w:r w:rsidRPr="00B06127">
          <w:rPr>
            <w:sz w:val="20"/>
            <w:szCs w:val="20"/>
          </w:rPr>
          <w:fldChar w:fldCharType="separate"/>
        </w:r>
        <w:r w:rsidR="004457FF">
          <w:rPr>
            <w:noProof/>
            <w:sz w:val="20"/>
            <w:szCs w:val="20"/>
          </w:rPr>
          <w:t>4</w:t>
        </w:r>
        <w:r w:rsidRPr="00B0612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27"/>
    <w:rsid w:val="000201D1"/>
    <w:rsid w:val="001C51BE"/>
    <w:rsid w:val="00220CD6"/>
    <w:rsid w:val="0032571F"/>
    <w:rsid w:val="00337298"/>
    <w:rsid w:val="003B3FF1"/>
    <w:rsid w:val="004457FF"/>
    <w:rsid w:val="004645D6"/>
    <w:rsid w:val="006A7387"/>
    <w:rsid w:val="00942C82"/>
    <w:rsid w:val="00951628"/>
    <w:rsid w:val="00987E51"/>
    <w:rsid w:val="009925BF"/>
    <w:rsid w:val="009B17BE"/>
    <w:rsid w:val="00AA7956"/>
    <w:rsid w:val="00B06127"/>
    <w:rsid w:val="00B134FA"/>
    <w:rsid w:val="00C420B6"/>
    <w:rsid w:val="00C5646A"/>
    <w:rsid w:val="00C8636C"/>
    <w:rsid w:val="00D11F14"/>
    <w:rsid w:val="00F01F2E"/>
    <w:rsid w:val="00F2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8403A2-678E-4F06-B168-F9D06A97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0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0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2842</Words>
  <Characters>16203</Characters>
  <Application>Microsoft Office Word</Application>
  <DocSecurity>0</DocSecurity>
  <Lines>135</Lines>
  <Paragraphs>38</Paragraphs>
  <ScaleCrop>false</ScaleCrop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2025-11-13T07:14:00Z</cp:lastPrinted>
  <dcterms:created xsi:type="dcterms:W3CDTF">2025-11-14T09:45:00Z</dcterms:created>
  <dcterms:modified xsi:type="dcterms:W3CDTF">2025-11-14T09:45:00Z</dcterms:modified>
</cp:coreProperties>
</file>