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0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постановлению Администрации города</w:t>
      </w:r>
      <w:r>
        <w:rPr>
          <w:rFonts w:ascii="Times New Roman" w:hAnsi="Times New Roman" w:cs="Times New Roman"/>
          <w:sz w:val="28"/>
        </w:rPr>
        <w:br/>
        <w:t>«Об утверждении порядка возмещения затрат, предусмотренных частью 1 статьи 15 Федерального закона от 01.04.2020 № 69-ФЗ «О защите и поощрении капиталовложений в Российской Федерации</w:t>
      </w:r>
      <w:r w:rsidR="0091718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понесенных организацией, реализующей проект, в рамках осуществления инвестиционного проекта»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7184" w:rsidRDefault="00706625" w:rsidP="007066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Проект постановления Администрации города </w:t>
      </w:r>
      <w:r w:rsidRPr="00706625">
        <w:rPr>
          <w:rFonts w:ascii="Times New Roman" w:hAnsi="Times New Roman" w:cs="Times New Roman"/>
          <w:sz w:val="28"/>
        </w:rPr>
        <w:t xml:space="preserve">«Об утверждении порядка возмещения затрат, предусмотренных частью 1 статьи 15 Федерального закона </w:t>
      </w:r>
      <w:r w:rsidR="007A79AC">
        <w:rPr>
          <w:rFonts w:ascii="Times New Roman" w:hAnsi="Times New Roman" w:cs="Times New Roman"/>
          <w:sz w:val="28"/>
        </w:rPr>
        <w:br/>
      </w:r>
      <w:r w:rsidRPr="00706625">
        <w:rPr>
          <w:rFonts w:ascii="Times New Roman" w:hAnsi="Times New Roman" w:cs="Times New Roman"/>
          <w:sz w:val="28"/>
        </w:rPr>
        <w:t>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проекта»</w:t>
      </w:r>
      <w:r w:rsidR="00D040E4">
        <w:rPr>
          <w:rFonts w:ascii="Times New Roman" w:hAnsi="Times New Roman" w:cs="Times New Roman"/>
          <w:sz w:val="28"/>
        </w:rPr>
        <w:t xml:space="preserve"> (далее – порядок)</w:t>
      </w:r>
      <w:r>
        <w:rPr>
          <w:rFonts w:ascii="Times New Roman" w:hAnsi="Times New Roman" w:cs="Times New Roman"/>
          <w:sz w:val="28"/>
        </w:rPr>
        <w:t xml:space="preserve"> разработан </w:t>
      </w:r>
      <w:r w:rsidR="007A79A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</w:t>
      </w:r>
      <w:r w:rsidR="00EB4F07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8 статьи 4 Федерального закона № 69-ФЗ</w:t>
      </w:r>
      <w:r w:rsidR="00AF0294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917184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 органов местного самоуправления дополнительно отнесено принятие нормативных правовых актов, регулирующих порядок возмещения муниципальным образованием затрат, предусмотренных частью 1 статьи 15 Федерального закона № 69-ФЗ, понесенных организацией, реализующей проект, в рамках осуществления инвестиционного проекта</w:t>
      </w:r>
      <w:r w:rsidR="004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</w:t>
      </w:r>
      <w:r w:rsidR="004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01.07.2025)</w:t>
      </w:r>
      <w:r w:rsidR="00917184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0E4" w:rsidRPr="00D040E4" w:rsidRDefault="00D040E4" w:rsidP="00D040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57</w:t>
      </w:r>
      <w:r w:rsidRPr="009F68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38 Устава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городской округ Сургут </w:t>
      </w:r>
      <w:r w:rsidRP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</w:t>
      </w:r>
      <w:r w:rsidR="00CC1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отнесено к полномочиям Администрации города</w:t>
      </w:r>
      <w:r w:rsidR="009F6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677" w:rsidRDefault="00E73677" w:rsidP="00E736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D73B6C">
        <w:rPr>
          <w:rFonts w:ascii="Times New Roman" w:hAnsi="Times New Roman" w:cs="Times New Roman"/>
          <w:sz w:val="28"/>
          <w:szCs w:val="28"/>
        </w:rPr>
        <w:t>устанавливает общие положения о предоставлении субсидии,</w:t>
      </w:r>
      <w:bookmarkStart w:id="0" w:name="_GoBack"/>
      <w:bookmarkEnd w:id="0"/>
      <w:r w:rsidR="00D73B6C"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субсидии, требования к отчетности, требования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D73B6C">
        <w:rPr>
          <w:rFonts w:ascii="Times New Roman" w:hAnsi="Times New Roman" w:cs="Times New Roman"/>
          <w:sz w:val="28"/>
          <w:szCs w:val="28"/>
        </w:rPr>
        <w:t>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:rsidR="00E73677" w:rsidRDefault="00A71484" w:rsidP="00991A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</w:t>
      </w:r>
      <w:r w:rsidR="004B46BB">
        <w:rPr>
          <w:rFonts w:ascii="Times New Roman" w:hAnsi="Times New Roman" w:cs="Times New Roman"/>
          <w:sz w:val="28"/>
          <w:szCs w:val="28"/>
        </w:rPr>
        <w:t>учтены</w:t>
      </w:r>
      <w:r>
        <w:rPr>
          <w:rFonts w:ascii="Times New Roman" w:hAnsi="Times New Roman" w:cs="Times New Roman"/>
          <w:sz w:val="28"/>
          <w:szCs w:val="28"/>
        </w:rPr>
        <w:t xml:space="preserve"> положения постановления Правительства Российской Федерации от 03.10.2020 № 1599 «О порядке возмещения затрат, указанных </w:t>
      </w:r>
      <w:r w:rsidR="004B46BB">
        <w:rPr>
          <w:rFonts w:ascii="Times New Roman" w:hAnsi="Times New Roman" w:cs="Times New Roman"/>
          <w:sz w:val="28"/>
          <w:szCs w:val="28"/>
        </w:rPr>
        <w:t xml:space="preserve">в части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в отношении которого заключено соглашения о защите и поощрении капиталовложений», приложения № 17 «Порядок возмещения из бюджета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Югры, затрат, указанных в части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целях осуществления инвестиционного проекта»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 xml:space="preserve">от 30.12.2021 №633-п «О мерах по реализации государственной программы </w:t>
      </w:r>
      <w:r w:rsidR="007A79AC">
        <w:rPr>
          <w:rFonts w:ascii="Times New Roman" w:hAnsi="Times New Roman" w:cs="Times New Roman"/>
          <w:sz w:val="28"/>
          <w:szCs w:val="28"/>
        </w:rPr>
        <w:br/>
      </w:r>
      <w:r w:rsidR="004B46BB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«Развитие экономического потенциала».</w:t>
      </w:r>
    </w:p>
    <w:p w:rsidR="00175008" w:rsidRDefault="00175008" w:rsidP="007A79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устанавливаются требования к организации, реализующей проект,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раздела </w:t>
      </w:r>
      <w:r w:rsidR="007A79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проекту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затрат, предусмотренных частью 1 статьи 15 </w:t>
      </w:r>
      <w:r w:rsidR="007A79AC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79AC" w:rsidRPr="00917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предусмотрены на федеральном и региональном уровне, дополнительные требования к заявителю не предъявляются</w:t>
      </w:r>
      <w:r w:rsidR="00B72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008" w:rsidRPr="00175008" w:rsidRDefault="00B72D44" w:rsidP="00B72D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lastRenderedPageBreak/>
        <w:t>В соответствии с</w:t>
      </w:r>
      <w:r w:rsidRPr="00B72D44">
        <w:rPr>
          <w:rFonts w:ascii="Times New Roman" w:hAnsi="Times New Roman"/>
          <w:sz w:val="28"/>
          <w:szCs w:val="28"/>
        </w:rPr>
        <w:t xml:space="preserve"> </w:t>
      </w:r>
      <w:r w:rsidRPr="00175008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75008">
        <w:rPr>
          <w:rFonts w:ascii="Times New Roman" w:hAnsi="Times New Roman"/>
          <w:sz w:val="28"/>
          <w:szCs w:val="28"/>
        </w:rPr>
        <w:t xml:space="preserve"> Главы города от 05.09.2017 № 137 </w:t>
      </w:r>
      <w:r>
        <w:rPr>
          <w:rFonts w:ascii="Times New Roman" w:hAnsi="Times New Roman"/>
          <w:sz w:val="28"/>
          <w:szCs w:val="28"/>
        </w:rPr>
        <w:br/>
      </w:r>
      <w:r w:rsidRPr="00175008">
        <w:rPr>
          <w:rFonts w:ascii="Times New Roman" w:hAnsi="Times New Roman"/>
          <w:sz w:val="28"/>
          <w:szCs w:val="28"/>
        </w:rPr>
        <w:t>«Об утверждении порядка проведения оценки</w:t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регулирующего воздействия проектов муниципальных нормативных правовых актов, типовой формы соглашения 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br/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о взаимодействии при проведении оценки регулирующего воздействия проектов муниципальных нормативных правовых актов, оценки фактического воздействия 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br/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>и экспертизы муниципальных нормативных правовых актов»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проект постановления </w:t>
      </w:r>
      <w:r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подлежит </w:t>
      </w:r>
      <w:r w:rsidRPr="00175008">
        <w:rPr>
          <w:rFonts w:ascii="Times New Roman" w:hAnsi="Times New Roman"/>
          <w:color w:val="000000" w:themeColor="text1"/>
          <w:sz w:val="28"/>
        </w:rPr>
        <w:t>процедуре оценки регулирующего воздействия</w:t>
      </w:r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в </w:t>
      </w:r>
      <w:r w:rsidR="00175008"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связи с наличием положений, </w:t>
      </w:r>
      <w:r w:rsidR="00175008" w:rsidRPr="00175008">
        <w:rPr>
          <w:rFonts w:ascii="Times New Roman" w:hAnsi="Times New Roman"/>
          <w:sz w:val="28"/>
          <w:szCs w:val="28"/>
        </w:rPr>
        <w:t xml:space="preserve">устанавливающих новые обязательные требования, которые связаны </w:t>
      </w:r>
      <w:r>
        <w:rPr>
          <w:rFonts w:ascii="Times New Roman" w:hAnsi="Times New Roman"/>
          <w:sz w:val="28"/>
          <w:szCs w:val="28"/>
        </w:rPr>
        <w:br/>
      </w:r>
      <w:r w:rsidR="00175008" w:rsidRPr="00175008">
        <w:rPr>
          <w:rFonts w:ascii="Times New Roman" w:hAnsi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/>
          <w:sz w:val="28"/>
          <w:szCs w:val="28"/>
        </w:rPr>
        <w:br/>
      </w:r>
      <w:r w:rsidR="00175008" w:rsidRPr="00175008">
        <w:rPr>
          <w:rFonts w:ascii="Times New Roman" w:hAnsi="Times New Roman"/>
          <w:sz w:val="28"/>
          <w:szCs w:val="28"/>
        </w:rPr>
        <w:t xml:space="preserve">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для субъектов предпринимательской и иной экономической деятельности, обязанности </w:t>
      </w:r>
      <w:r>
        <w:rPr>
          <w:rFonts w:ascii="Times New Roman" w:hAnsi="Times New Roman"/>
          <w:sz w:val="28"/>
          <w:szCs w:val="28"/>
        </w:rPr>
        <w:br/>
      </w:r>
      <w:r w:rsidR="00175008" w:rsidRPr="00175008">
        <w:rPr>
          <w:rFonts w:ascii="Times New Roman" w:hAnsi="Times New Roman"/>
          <w:sz w:val="28"/>
          <w:szCs w:val="28"/>
        </w:rPr>
        <w:t>для субъектов инвестиционной деятельности</w:t>
      </w:r>
      <w:r w:rsidR="00175008" w:rsidRPr="00175008">
        <w:rPr>
          <w:rFonts w:ascii="Times New Roman" w:hAnsi="Times New Roman"/>
          <w:color w:val="000000" w:themeColor="text1"/>
          <w:sz w:val="28"/>
          <w:shd w:val="clear" w:color="auto" w:fill="FFFFFF"/>
        </w:rPr>
        <w:t>.</w:t>
      </w:r>
    </w:p>
    <w:p w:rsidR="00F42C37" w:rsidRDefault="00991A73" w:rsidP="00991A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подготовки проекта постановления город Сургут </w:t>
      </w:r>
      <w:r w:rsidR="0070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стороной соглашения о защите и поощрении капиталовложений. На территории города реализуется масштабный инвестиционный проект «Создание производственного комплекса по выпуску фасонного проката мощностью 100 тыс. тонн в год»</w:t>
      </w:r>
      <w:r w:rsidR="00F4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которого заключено региональное соглашение о защите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поощрении капиталовложений. От инвестора не поступала инициатива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C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присоединения муниципального образования к заключенному соглашению о защите и поощрении капиталовложений.</w:t>
      </w:r>
    </w:p>
    <w:p w:rsidR="00F42C37" w:rsidRDefault="00F42C37" w:rsidP="00991A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предоставить финансово-экономическое обоснование к проекту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возможных расходах бюджета города Сургута</w:t>
      </w:r>
      <w:r w:rsidR="00D040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возмещение затрат,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 возможным.</w:t>
      </w:r>
    </w:p>
    <w:p w:rsidR="00F42C37" w:rsidRDefault="00F42C37" w:rsidP="00991A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финансирования возмещения затрат предлагается рассматривать земельный налог, оплаченный организацией, реализующей проект, в отчетном финансовом году.</w:t>
      </w:r>
    </w:p>
    <w:p w:rsidR="00CC1CAF" w:rsidRDefault="00CC1CAF" w:rsidP="00991A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правового акта не требует внесения изменений в иные правовые акты, их приостановление, разработку или признание утратившими силу.</w:t>
      </w:r>
    </w:p>
    <w:p w:rsidR="00E73677" w:rsidRDefault="00CC1CAF" w:rsidP="00E736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правовом акте отсутствуют сведения, содержащие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917184" w:rsidRDefault="00917184" w:rsidP="001C08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CAF" w:rsidRDefault="00CC1CA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управление инвестиций,</w:t>
      </w:r>
    </w:p>
    <w:p w:rsidR="00917184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развития предпринимательства и туризма                                    Е.С. Борисова</w:t>
      </w: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CC1CAF" w:rsidRDefault="00CC1CAF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>Исполнитель: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 xml:space="preserve">Билль Ольга Олеговна, </w:t>
      </w:r>
    </w:p>
    <w:p w:rsidR="00991A73" w:rsidRPr="00991A73" w:rsidRDefault="007A79AC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</w:t>
      </w:r>
      <w:r w:rsidR="00991A73" w:rsidRPr="00991A73">
        <w:rPr>
          <w:rFonts w:ascii="Times New Roman" w:hAnsi="Times New Roman" w:cs="Times New Roman"/>
        </w:rPr>
        <w:t xml:space="preserve"> отдела инвестиций и проектного управления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 xml:space="preserve">управления инвестиций, развития предпринимательства и туризма, </w:t>
      </w:r>
    </w:p>
    <w:p w:rsidR="00991A73" w:rsidRP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>тел.: (3462) 52 23 08</w:t>
      </w:r>
    </w:p>
    <w:sectPr w:rsidR="00991A73" w:rsidRPr="00991A73" w:rsidSect="007A79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84" w:rsidRDefault="00917184" w:rsidP="00917184">
      <w:pPr>
        <w:spacing w:after="0" w:line="240" w:lineRule="auto"/>
      </w:pPr>
      <w:r>
        <w:separator/>
      </w:r>
    </w:p>
  </w:endnote>
  <w:end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84" w:rsidRDefault="00917184" w:rsidP="00917184">
      <w:pPr>
        <w:spacing w:after="0" w:line="240" w:lineRule="auto"/>
      </w:pPr>
      <w:r>
        <w:separator/>
      </w:r>
    </w:p>
  </w:footnote>
  <w:foot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E4"/>
    <w:rsid w:val="00175008"/>
    <w:rsid w:val="001C0886"/>
    <w:rsid w:val="003D643F"/>
    <w:rsid w:val="00420F17"/>
    <w:rsid w:val="004B46BB"/>
    <w:rsid w:val="00696376"/>
    <w:rsid w:val="00706625"/>
    <w:rsid w:val="007A0E0F"/>
    <w:rsid w:val="007A79AC"/>
    <w:rsid w:val="00917184"/>
    <w:rsid w:val="00991A73"/>
    <w:rsid w:val="009F68B4"/>
    <w:rsid w:val="00A71484"/>
    <w:rsid w:val="00AF0294"/>
    <w:rsid w:val="00B72D44"/>
    <w:rsid w:val="00C40036"/>
    <w:rsid w:val="00CC1CAF"/>
    <w:rsid w:val="00D040E4"/>
    <w:rsid w:val="00D4735B"/>
    <w:rsid w:val="00D73B6C"/>
    <w:rsid w:val="00E73677"/>
    <w:rsid w:val="00EB4F07"/>
    <w:rsid w:val="00ED18E4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2087"/>
  <w15:chartTrackingRefBased/>
  <w15:docId w15:val="{CFAF20AC-79DA-46CF-B92C-A681F9DF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71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71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7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54FB-9F4D-4992-A746-CC6B1FF1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Билль Ольга Олеговна</cp:lastModifiedBy>
  <cp:revision>6</cp:revision>
  <dcterms:created xsi:type="dcterms:W3CDTF">2025-06-03T07:03:00Z</dcterms:created>
  <dcterms:modified xsi:type="dcterms:W3CDTF">2025-07-18T05:59:00Z</dcterms:modified>
</cp:coreProperties>
</file>