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D" w:rsidRPr="0045612B" w:rsidRDefault="0027743D" w:rsidP="0027743D">
      <w:pPr>
        <w:jc w:val="center"/>
        <w:rPr>
          <w:rFonts w:cs="Times New Roman"/>
          <w:b/>
          <w:color w:val="000000" w:themeColor="text1"/>
          <w:szCs w:val="28"/>
        </w:rPr>
      </w:pPr>
      <w:bookmarkStart w:id="0" w:name="sub_1000"/>
      <w:bookmarkStart w:id="1" w:name="_GoBack"/>
      <w:bookmarkEnd w:id="1"/>
      <w:r w:rsidRPr="0045612B">
        <w:rPr>
          <w:rFonts w:cs="Times New Roman"/>
          <w:b/>
          <w:color w:val="000000" w:themeColor="text1"/>
          <w:szCs w:val="28"/>
        </w:rPr>
        <w:t>Сводный отчет</w:t>
      </w:r>
    </w:p>
    <w:p w:rsidR="00312C97" w:rsidRPr="0045612B" w:rsidRDefault="0027743D" w:rsidP="0027743D">
      <w:pPr>
        <w:jc w:val="center"/>
        <w:rPr>
          <w:rFonts w:cs="Times New Roman"/>
          <w:b/>
          <w:color w:val="000000" w:themeColor="text1"/>
          <w:szCs w:val="28"/>
        </w:rPr>
      </w:pPr>
      <w:r w:rsidRPr="0045612B">
        <w:rPr>
          <w:rFonts w:cs="Times New Roman"/>
          <w:b/>
          <w:color w:val="000000" w:themeColor="text1"/>
          <w:szCs w:val="28"/>
        </w:rPr>
        <w:t xml:space="preserve">об экспертизе действующего муниципального </w:t>
      </w:r>
    </w:p>
    <w:p w:rsidR="0027743D" w:rsidRPr="0045612B" w:rsidRDefault="0027743D" w:rsidP="0027743D">
      <w:pPr>
        <w:jc w:val="center"/>
        <w:rPr>
          <w:rFonts w:cs="Times New Roman"/>
          <w:b/>
          <w:color w:val="000000" w:themeColor="text1"/>
          <w:szCs w:val="28"/>
        </w:rPr>
      </w:pPr>
      <w:r w:rsidRPr="0045612B">
        <w:rPr>
          <w:rFonts w:cs="Times New Roman"/>
          <w:b/>
          <w:color w:val="000000" w:themeColor="text1"/>
          <w:szCs w:val="28"/>
        </w:rPr>
        <w:t>нормативного правового акта</w:t>
      </w:r>
    </w:p>
    <w:p w:rsidR="00312C97" w:rsidRPr="0045612B" w:rsidRDefault="00312C97" w:rsidP="0027743D">
      <w:pPr>
        <w:jc w:val="center"/>
        <w:rPr>
          <w:rFonts w:cs="Times New Roman"/>
          <w:b/>
          <w:color w:val="000000" w:themeColor="text1"/>
          <w:szCs w:val="28"/>
        </w:rPr>
      </w:pPr>
    </w:p>
    <w:p w:rsidR="0027743D" w:rsidRPr="0045612B" w:rsidRDefault="0027743D" w:rsidP="0027743D">
      <w:pPr>
        <w:jc w:val="center"/>
        <w:rPr>
          <w:rFonts w:cs="Times New Roman"/>
          <w:color w:val="000000" w:themeColor="text1"/>
          <w:sz w:val="18"/>
          <w:szCs w:val="18"/>
        </w:rPr>
      </w:pPr>
    </w:p>
    <w:p w:rsidR="0027743D" w:rsidRPr="0045612B" w:rsidRDefault="0027743D" w:rsidP="0027743D">
      <w:pPr>
        <w:ind w:left="567"/>
        <w:rPr>
          <w:rFonts w:cs="Times New Roman"/>
          <w:bCs/>
          <w:color w:val="000000" w:themeColor="text1"/>
          <w:szCs w:val="28"/>
        </w:rPr>
      </w:pPr>
      <w:r w:rsidRPr="0045612B">
        <w:rPr>
          <w:rFonts w:cs="Times New Roman"/>
          <w:bCs/>
          <w:color w:val="000000" w:themeColor="text1"/>
          <w:szCs w:val="28"/>
        </w:rPr>
        <w:t>1. Общая информация</w:t>
      </w:r>
    </w:p>
    <w:p w:rsidR="004F047F" w:rsidRPr="0045612B" w:rsidRDefault="0027743D" w:rsidP="004F047F">
      <w:pPr>
        <w:tabs>
          <w:tab w:val="left" w:pos="567"/>
        </w:tabs>
        <w:ind w:firstLine="567"/>
        <w:jc w:val="both"/>
        <w:rPr>
          <w:rFonts w:cs="Times New Roman"/>
          <w:color w:val="000000" w:themeColor="text1"/>
          <w:szCs w:val="28"/>
          <w:u w:val="single"/>
        </w:rPr>
      </w:pPr>
      <w:r w:rsidRPr="0045612B">
        <w:rPr>
          <w:rFonts w:cs="Times New Roman"/>
          <w:color w:val="000000" w:themeColor="text1"/>
          <w:szCs w:val="28"/>
        </w:rPr>
        <w:t>1.1. Структурное подразделение, муниципальное учреждение, ответственное за проведение экспертизы муниципального нормативного правового акта:</w:t>
      </w:r>
      <w:r w:rsidR="004F047F" w:rsidRPr="0045612B">
        <w:rPr>
          <w:rFonts w:cs="Times New Roman"/>
          <w:color w:val="000000" w:themeColor="text1"/>
          <w:szCs w:val="28"/>
          <w:u w:val="single"/>
        </w:rPr>
        <w:t xml:space="preserve"> </w:t>
      </w:r>
    </w:p>
    <w:p w:rsidR="0027743D" w:rsidRPr="0045612B" w:rsidRDefault="004F047F" w:rsidP="0014295E">
      <w:pPr>
        <w:tabs>
          <w:tab w:val="left" w:pos="567"/>
        </w:tabs>
        <w:jc w:val="both"/>
        <w:rPr>
          <w:rFonts w:cs="Times New Roman"/>
          <w:color w:val="000000" w:themeColor="text1"/>
          <w:sz w:val="18"/>
          <w:szCs w:val="18"/>
        </w:rPr>
      </w:pPr>
      <w:r w:rsidRPr="0045612B">
        <w:rPr>
          <w:rFonts w:cs="Times New Roman"/>
          <w:color w:val="000000" w:themeColor="text1"/>
          <w:szCs w:val="28"/>
        </w:rPr>
        <w:t>Департамент архитектуры и градостроительства Администрации города Сургута</w:t>
      </w:r>
    </w:p>
    <w:p w:rsidR="0027743D" w:rsidRPr="0045612B" w:rsidRDefault="0027743D" w:rsidP="0027743D">
      <w:pPr>
        <w:pBdr>
          <w:top w:val="single" w:sz="4" w:space="1" w:color="auto"/>
        </w:pBdr>
        <w:jc w:val="center"/>
        <w:rPr>
          <w:rFonts w:cs="Times New Roman"/>
          <w:color w:val="000000" w:themeColor="text1"/>
          <w:sz w:val="18"/>
          <w:szCs w:val="18"/>
        </w:rPr>
      </w:pPr>
      <w:r w:rsidRPr="0045612B">
        <w:rPr>
          <w:rFonts w:cs="Times New Roman"/>
          <w:color w:val="000000" w:themeColor="text1"/>
          <w:sz w:val="18"/>
          <w:szCs w:val="18"/>
        </w:rPr>
        <w:t>(</w:t>
      </w:r>
      <w:r w:rsidRPr="0045612B">
        <w:rPr>
          <w:rFonts w:cs="Times New Roman"/>
          <w:color w:val="000000" w:themeColor="text1"/>
          <w:sz w:val="20"/>
          <w:szCs w:val="20"/>
        </w:rPr>
        <w:t>полное наименование</w:t>
      </w:r>
      <w:r w:rsidRPr="0045612B">
        <w:rPr>
          <w:rFonts w:cs="Times New Roman"/>
          <w:color w:val="000000" w:themeColor="text1"/>
          <w:sz w:val="18"/>
          <w:szCs w:val="18"/>
        </w:rPr>
        <w:t xml:space="preserve">) </w:t>
      </w:r>
    </w:p>
    <w:p w:rsidR="0027743D" w:rsidRPr="0045612B" w:rsidRDefault="0027743D" w:rsidP="0027743D">
      <w:pPr>
        <w:pBdr>
          <w:top w:val="single" w:sz="4" w:space="1" w:color="auto"/>
        </w:pBdr>
        <w:jc w:val="center"/>
        <w:rPr>
          <w:rFonts w:cs="Times New Roman"/>
          <w:color w:val="000000" w:themeColor="text1"/>
          <w:sz w:val="18"/>
          <w:szCs w:val="18"/>
        </w:rPr>
      </w:pPr>
    </w:p>
    <w:p w:rsidR="0027743D" w:rsidRPr="0045612B" w:rsidRDefault="0027743D" w:rsidP="0027743D">
      <w:pPr>
        <w:pBdr>
          <w:top w:val="single" w:sz="4" w:space="1" w:color="auto"/>
        </w:pBdr>
        <w:jc w:val="center"/>
        <w:rPr>
          <w:rFonts w:cs="Times New Roman"/>
          <w:color w:val="000000" w:themeColor="text1"/>
          <w:sz w:val="18"/>
          <w:szCs w:val="18"/>
        </w:rPr>
      </w:pPr>
    </w:p>
    <w:p w:rsidR="0027743D" w:rsidRPr="0045612B" w:rsidRDefault="0027743D" w:rsidP="0027743D">
      <w:pPr>
        <w:tabs>
          <w:tab w:val="left" w:pos="567"/>
        </w:tabs>
        <w:ind w:firstLine="567"/>
        <w:jc w:val="both"/>
        <w:rPr>
          <w:rFonts w:cs="Times New Roman"/>
          <w:color w:val="000000" w:themeColor="text1"/>
          <w:szCs w:val="28"/>
        </w:rPr>
      </w:pPr>
      <w:r w:rsidRPr="0045612B">
        <w:rPr>
          <w:rFonts w:cs="Times New Roman"/>
          <w:color w:val="000000" w:themeColor="text1"/>
          <w:szCs w:val="28"/>
        </w:rPr>
        <w:t>1.2. Вид и наименование нормативного правового акта:</w:t>
      </w:r>
    </w:p>
    <w:p w:rsidR="0027743D" w:rsidRPr="0045612B" w:rsidRDefault="00637046" w:rsidP="0014295E">
      <w:pPr>
        <w:jc w:val="both"/>
        <w:rPr>
          <w:rFonts w:cs="Times New Roman"/>
          <w:color w:val="000000" w:themeColor="text1"/>
        </w:rPr>
      </w:pPr>
      <w:r w:rsidRPr="0045612B">
        <w:rPr>
          <w:rFonts w:cs="Times New Roman"/>
          <w:color w:val="000000" w:themeColor="text1"/>
        </w:rPr>
        <w:t>Постановление Администрации города от 31.08.2023 № 4228 «Об утверждении требований к разработке эскизного проекта некапитального строения, сооружения и порядка согласования эскизного проекта некапитального строения, сооружения на территории города Сургута»</w:t>
      </w:r>
    </w:p>
    <w:p w:rsidR="0027743D" w:rsidRPr="0045612B" w:rsidRDefault="0027743D" w:rsidP="0027743D">
      <w:pPr>
        <w:pBdr>
          <w:top w:val="single" w:sz="4" w:space="1" w:color="auto"/>
        </w:pBdr>
        <w:jc w:val="center"/>
        <w:rPr>
          <w:rFonts w:cs="Times New Roman"/>
          <w:color w:val="000000" w:themeColor="text1"/>
          <w:sz w:val="18"/>
          <w:szCs w:val="18"/>
        </w:rPr>
      </w:pPr>
      <w:r w:rsidRPr="0045612B">
        <w:rPr>
          <w:rFonts w:cs="Times New Roman"/>
          <w:color w:val="000000" w:themeColor="text1"/>
          <w:sz w:val="18"/>
          <w:szCs w:val="18"/>
        </w:rPr>
        <w:t>(</w:t>
      </w:r>
      <w:r w:rsidRPr="0045612B">
        <w:rPr>
          <w:rFonts w:cs="Times New Roman"/>
          <w:color w:val="000000" w:themeColor="text1"/>
          <w:sz w:val="20"/>
          <w:szCs w:val="20"/>
        </w:rPr>
        <w:t>место для текстового описания</w:t>
      </w:r>
      <w:r w:rsidRPr="0045612B">
        <w:rPr>
          <w:rFonts w:cs="Times New Roman"/>
          <w:color w:val="000000" w:themeColor="text1"/>
          <w:sz w:val="18"/>
          <w:szCs w:val="18"/>
        </w:rPr>
        <w:t>)</w:t>
      </w:r>
    </w:p>
    <w:p w:rsidR="0027743D" w:rsidRPr="0045612B" w:rsidRDefault="0027743D" w:rsidP="0027743D">
      <w:pPr>
        <w:pBdr>
          <w:top w:val="single" w:sz="4" w:space="1" w:color="auto"/>
        </w:pBdr>
        <w:jc w:val="center"/>
        <w:rPr>
          <w:rFonts w:cs="Times New Roman"/>
          <w:color w:val="000000" w:themeColor="text1"/>
          <w:sz w:val="18"/>
          <w:szCs w:val="18"/>
        </w:rPr>
      </w:pPr>
    </w:p>
    <w:p w:rsidR="004F047F" w:rsidRPr="0045612B" w:rsidRDefault="00BE13BE" w:rsidP="004F047F">
      <w:pPr>
        <w:tabs>
          <w:tab w:val="left" w:pos="567"/>
        </w:tabs>
        <w:ind w:firstLine="567"/>
        <w:jc w:val="both"/>
        <w:rPr>
          <w:rFonts w:cs="Times New Roman"/>
          <w:color w:val="000000" w:themeColor="text1"/>
          <w:szCs w:val="28"/>
        </w:rPr>
      </w:pPr>
      <w:r w:rsidRPr="0045612B">
        <w:rPr>
          <w:rFonts w:cs="Times New Roman"/>
          <w:color w:val="000000" w:themeColor="text1"/>
          <w:szCs w:val="28"/>
        </w:rPr>
        <w:t>Основание для разработки нормативного правового акта, а также перечень правовых актов, используемых при разработке:</w:t>
      </w:r>
    </w:p>
    <w:p w:rsidR="004F047F" w:rsidRPr="0045612B" w:rsidRDefault="00637046" w:rsidP="00637046">
      <w:pPr>
        <w:tabs>
          <w:tab w:val="left" w:pos="567"/>
        </w:tabs>
        <w:ind w:firstLine="567"/>
        <w:jc w:val="both"/>
        <w:rPr>
          <w:rFonts w:cs="Times New Roman"/>
          <w:color w:val="000000" w:themeColor="text1"/>
        </w:rPr>
      </w:pPr>
      <w:r w:rsidRPr="0045612B">
        <w:rPr>
          <w:rFonts w:cs="Times New Roman"/>
          <w:color w:val="000000" w:themeColor="text1"/>
        </w:rPr>
        <w:t>Решение Думы города от 26.12.2017 № 206-VIДГ «Об утверждении Правил благоустройства территории города Сургута»</w:t>
      </w:r>
    </w:p>
    <w:p w:rsidR="00BE13BE" w:rsidRPr="0045612B" w:rsidRDefault="00BE13BE" w:rsidP="004F047F">
      <w:pPr>
        <w:pBdr>
          <w:top w:val="single" w:sz="4" w:space="1" w:color="auto"/>
        </w:pBdr>
        <w:jc w:val="center"/>
        <w:rPr>
          <w:rFonts w:cs="Times New Roman"/>
          <w:color w:val="000000" w:themeColor="text1"/>
          <w:sz w:val="18"/>
          <w:szCs w:val="18"/>
        </w:rPr>
      </w:pPr>
      <w:r w:rsidRPr="0045612B">
        <w:rPr>
          <w:rFonts w:cs="Times New Roman"/>
          <w:color w:val="000000" w:themeColor="text1"/>
          <w:sz w:val="18"/>
          <w:szCs w:val="18"/>
        </w:rPr>
        <w:t>(</w:t>
      </w:r>
      <w:r w:rsidRPr="0045612B">
        <w:rPr>
          <w:rFonts w:cs="Times New Roman"/>
          <w:color w:val="000000" w:themeColor="text1"/>
          <w:sz w:val="20"/>
          <w:szCs w:val="20"/>
        </w:rPr>
        <w:t>место для текстового описания</w:t>
      </w:r>
      <w:r w:rsidRPr="0045612B">
        <w:rPr>
          <w:rFonts w:cs="Times New Roman"/>
          <w:color w:val="000000" w:themeColor="text1"/>
          <w:sz w:val="18"/>
          <w:szCs w:val="18"/>
        </w:rPr>
        <w:t>)</w:t>
      </w:r>
    </w:p>
    <w:p w:rsidR="00BE13BE" w:rsidRPr="0045612B" w:rsidRDefault="00BE13BE" w:rsidP="0027743D">
      <w:pPr>
        <w:pBdr>
          <w:top w:val="single" w:sz="4" w:space="1" w:color="auto"/>
        </w:pBdr>
        <w:ind w:firstLine="567"/>
        <w:jc w:val="both"/>
        <w:rPr>
          <w:rFonts w:cs="Times New Roman"/>
          <w:color w:val="000000" w:themeColor="text1"/>
          <w:sz w:val="18"/>
          <w:szCs w:val="18"/>
        </w:rPr>
      </w:pPr>
    </w:p>
    <w:p w:rsidR="0027743D" w:rsidRPr="0045612B" w:rsidRDefault="0027743D" w:rsidP="0027743D">
      <w:pPr>
        <w:pBdr>
          <w:top w:val="single" w:sz="4" w:space="1" w:color="auto"/>
        </w:pBdr>
        <w:ind w:firstLine="567"/>
        <w:jc w:val="both"/>
        <w:rPr>
          <w:rFonts w:cs="Times New Roman"/>
          <w:color w:val="000000" w:themeColor="text1"/>
          <w:szCs w:val="28"/>
        </w:rPr>
      </w:pPr>
      <w:r w:rsidRPr="0045612B">
        <w:rPr>
          <w:rFonts w:cs="Times New Roman"/>
          <w:color w:val="000000" w:themeColor="text1"/>
          <w:szCs w:val="28"/>
        </w:rPr>
        <w:t xml:space="preserve">1.3. Дата размещения уведомления о проведении публичных консультаций по действующему муниципальному нормативному правовому акту: </w:t>
      </w:r>
      <w:r w:rsidR="00E33814" w:rsidRPr="0045612B">
        <w:rPr>
          <w:rFonts w:cs="Times New Roman"/>
          <w:color w:val="000000" w:themeColor="text1"/>
          <w:szCs w:val="28"/>
        </w:rPr>
        <w:br/>
      </w:r>
      <w:r w:rsidRPr="0045612B">
        <w:rPr>
          <w:rFonts w:cs="Times New Roman"/>
          <w:color w:val="000000" w:themeColor="text1"/>
          <w:szCs w:val="28"/>
        </w:rPr>
        <w:t>«</w:t>
      </w:r>
      <w:r w:rsidR="0027739E" w:rsidRPr="0045612B">
        <w:rPr>
          <w:rFonts w:cs="Times New Roman"/>
          <w:color w:val="000000" w:themeColor="text1"/>
          <w:szCs w:val="28"/>
        </w:rPr>
        <w:t>03</w:t>
      </w:r>
      <w:r w:rsidR="00E33814" w:rsidRPr="0045612B">
        <w:rPr>
          <w:rFonts w:cs="Times New Roman"/>
          <w:color w:val="000000" w:themeColor="text1"/>
          <w:szCs w:val="28"/>
        </w:rPr>
        <w:t xml:space="preserve">» </w:t>
      </w:r>
      <w:r w:rsidR="00F404CA" w:rsidRPr="0045612B">
        <w:rPr>
          <w:rFonts w:cs="Times New Roman"/>
          <w:color w:val="000000" w:themeColor="text1"/>
          <w:szCs w:val="28"/>
        </w:rPr>
        <w:t>марта</w:t>
      </w:r>
      <w:r w:rsidR="00E33814" w:rsidRPr="0045612B">
        <w:rPr>
          <w:rFonts w:cs="Times New Roman"/>
          <w:color w:val="000000" w:themeColor="text1"/>
          <w:szCs w:val="28"/>
        </w:rPr>
        <w:t xml:space="preserve"> </w:t>
      </w:r>
      <w:r w:rsidRPr="0045612B">
        <w:rPr>
          <w:rFonts w:cs="Times New Roman"/>
          <w:color w:val="000000" w:themeColor="text1"/>
          <w:szCs w:val="28"/>
        </w:rPr>
        <w:t>20</w:t>
      </w:r>
      <w:r w:rsidR="00E33814" w:rsidRPr="0045612B">
        <w:rPr>
          <w:rFonts w:cs="Times New Roman"/>
          <w:color w:val="000000" w:themeColor="text1"/>
          <w:szCs w:val="28"/>
        </w:rPr>
        <w:t>2</w:t>
      </w:r>
      <w:r w:rsidR="0027739E" w:rsidRPr="0045612B">
        <w:rPr>
          <w:rFonts w:cs="Times New Roman"/>
          <w:color w:val="000000" w:themeColor="text1"/>
          <w:szCs w:val="28"/>
        </w:rPr>
        <w:t>5</w:t>
      </w:r>
      <w:r w:rsidR="00E33814" w:rsidRPr="0045612B">
        <w:rPr>
          <w:rFonts w:cs="Times New Roman"/>
          <w:color w:val="000000" w:themeColor="text1"/>
          <w:szCs w:val="28"/>
        </w:rPr>
        <w:t xml:space="preserve"> </w:t>
      </w:r>
      <w:r w:rsidRPr="0045612B">
        <w:rPr>
          <w:rFonts w:cs="Times New Roman"/>
          <w:color w:val="000000" w:themeColor="text1"/>
          <w:szCs w:val="28"/>
        </w:rPr>
        <w:t xml:space="preserve">г. и срок, в течение которого принимались предложения </w:t>
      </w:r>
      <w:r w:rsidRPr="0045612B">
        <w:rPr>
          <w:rFonts w:cs="Times New Roman"/>
          <w:color w:val="000000" w:themeColor="text1"/>
          <w:szCs w:val="28"/>
        </w:rPr>
        <w:br/>
        <w:t xml:space="preserve">в связи с размещением уведомления о проведении публичных консультаций </w:t>
      </w:r>
      <w:r w:rsidRPr="0045612B">
        <w:rPr>
          <w:rFonts w:cs="Times New Roman"/>
          <w:color w:val="000000" w:themeColor="text1"/>
          <w:szCs w:val="28"/>
        </w:rPr>
        <w:br/>
        <w:t xml:space="preserve">по нормативному правовому акту: </w:t>
      </w:r>
    </w:p>
    <w:p w:rsidR="0027743D" w:rsidRPr="0045612B" w:rsidRDefault="0027743D" w:rsidP="0027743D">
      <w:pPr>
        <w:pBdr>
          <w:top w:val="single" w:sz="4" w:space="1" w:color="auto"/>
        </w:pBdr>
        <w:jc w:val="both"/>
        <w:rPr>
          <w:rFonts w:cs="Times New Roman"/>
          <w:color w:val="000000" w:themeColor="text1"/>
          <w:szCs w:val="28"/>
        </w:rPr>
      </w:pPr>
      <w:r w:rsidRPr="0045612B">
        <w:rPr>
          <w:rFonts w:cs="Times New Roman"/>
          <w:color w:val="000000" w:themeColor="text1"/>
          <w:szCs w:val="28"/>
        </w:rPr>
        <w:t xml:space="preserve">начало: </w:t>
      </w:r>
      <w:r w:rsidR="0027739E" w:rsidRPr="0045612B">
        <w:rPr>
          <w:rFonts w:cs="Times New Roman"/>
          <w:color w:val="000000" w:themeColor="text1"/>
          <w:szCs w:val="28"/>
        </w:rPr>
        <w:t xml:space="preserve">«03» </w:t>
      </w:r>
      <w:r w:rsidR="00F404CA" w:rsidRPr="0045612B">
        <w:rPr>
          <w:rFonts w:cs="Times New Roman"/>
          <w:color w:val="000000" w:themeColor="text1"/>
          <w:szCs w:val="28"/>
        </w:rPr>
        <w:t>марта</w:t>
      </w:r>
      <w:r w:rsidR="0027739E" w:rsidRPr="0045612B">
        <w:rPr>
          <w:rFonts w:cs="Times New Roman"/>
          <w:color w:val="000000" w:themeColor="text1"/>
          <w:szCs w:val="28"/>
        </w:rPr>
        <w:t xml:space="preserve"> 2025 г.</w:t>
      </w:r>
      <w:r w:rsidRPr="0045612B">
        <w:rPr>
          <w:rFonts w:cs="Times New Roman"/>
          <w:color w:val="000000" w:themeColor="text1"/>
          <w:szCs w:val="28"/>
        </w:rPr>
        <w:t>; окончание: «</w:t>
      </w:r>
      <w:r w:rsidR="00E33814" w:rsidRPr="0045612B">
        <w:rPr>
          <w:rFonts w:cs="Times New Roman"/>
          <w:color w:val="000000" w:themeColor="text1"/>
          <w:szCs w:val="28"/>
        </w:rPr>
        <w:t>1</w:t>
      </w:r>
      <w:r w:rsidR="00F404CA" w:rsidRPr="0045612B">
        <w:rPr>
          <w:rFonts w:cs="Times New Roman"/>
          <w:color w:val="000000" w:themeColor="text1"/>
          <w:szCs w:val="28"/>
        </w:rPr>
        <w:t>4</w:t>
      </w:r>
      <w:r w:rsidRPr="0045612B">
        <w:rPr>
          <w:rFonts w:cs="Times New Roman"/>
          <w:color w:val="000000" w:themeColor="text1"/>
          <w:szCs w:val="28"/>
        </w:rPr>
        <w:t>»</w:t>
      </w:r>
      <w:r w:rsidR="00E33814" w:rsidRPr="0045612B">
        <w:rPr>
          <w:rFonts w:cs="Times New Roman"/>
          <w:color w:val="000000" w:themeColor="text1"/>
          <w:szCs w:val="28"/>
        </w:rPr>
        <w:t xml:space="preserve"> </w:t>
      </w:r>
      <w:r w:rsidR="00F404CA" w:rsidRPr="0045612B">
        <w:rPr>
          <w:rFonts w:cs="Times New Roman"/>
          <w:color w:val="000000" w:themeColor="text1"/>
          <w:szCs w:val="28"/>
        </w:rPr>
        <w:t>марта</w:t>
      </w:r>
      <w:r w:rsidR="00E33814" w:rsidRPr="0045612B">
        <w:rPr>
          <w:rFonts w:cs="Times New Roman"/>
          <w:color w:val="000000" w:themeColor="text1"/>
          <w:szCs w:val="28"/>
        </w:rPr>
        <w:t xml:space="preserve"> </w:t>
      </w:r>
      <w:r w:rsidRPr="0045612B">
        <w:rPr>
          <w:rFonts w:cs="Times New Roman"/>
          <w:color w:val="000000" w:themeColor="text1"/>
          <w:szCs w:val="28"/>
        </w:rPr>
        <w:t>20</w:t>
      </w:r>
      <w:r w:rsidR="00E33814" w:rsidRPr="0045612B">
        <w:rPr>
          <w:rFonts w:cs="Times New Roman"/>
          <w:color w:val="000000" w:themeColor="text1"/>
          <w:szCs w:val="28"/>
        </w:rPr>
        <w:t>2</w:t>
      </w:r>
      <w:r w:rsidR="0091750A" w:rsidRPr="0045612B">
        <w:rPr>
          <w:rFonts w:cs="Times New Roman"/>
          <w:color w:val="000000" w:themeColor="text1"/>
          <w:szCs w:val="28"/>
        </w:rPr>
        <w:t>5</w:t>
      </w:r>
      <w:r w:rsidR="00E33814" w:rsidRPr="0045612B">
        <w:rPr>
          <w:rFonts w:cs="Times New Roman"/>
          <w:color w:val="000000" w:themeColor="text1"/>
          <w:szCs w:val="28"/>
        </w:rPr>
        <w:t xml:space="preserve"> </w:t>
      </w:r>
      <w:r w:rsidRPr="0045612B">
        <w:rPr>
          <w:rFonts w:cs="Times New Roman"/>
          <w:color w:val="000000" w:themeColor="text1"/>
          <w:szCs w:val="28"/>
        </w:rPr>
        <w:t>г.</w:t>
      </w:r>
    </w:p>
    <w:p w:rsidR="0027743D" w:rsidRPr="0045612B" w:rsidRDefault="0027743D" w:rsidP="0027743D">
      <w:pPr>
        <w:jc w:val="both"/>
        <w:rPr>
          <w:rFonts w:cs="Times New Roman"/>
          <w:color w:val="000000" w:themeColor="text1"/>
          <w:szCs w:val="28"/>
        </w:rPr>
      </w:pPr>
    </w:p>
    <w:p w:rsidR="00F404CA" w:rsidRPr="0045612B" w:rsidRDefault="0027743D" w:rsidP="00F404CA">
      <w:pPr>
        <w:tabs>
          <w:tab w:val="center" w:pos="8505"/>
          <w:tab w:val="right" w:pos="9923"/>
        </w:tabs>
        <w:spacing w:before="120"/>
        <w:ind w:firstLine="567"/>
        <w:jc w:val="both"/>
        <w:rPr>
          <w:rFonts w:cs="Times New Roman"/>
          <w:color w:val="000000" w:themeColor="text1"/>
          <w:szCs w:val="28"/>
        </w:rPr>
      </w:pPr>
      <w:r w:rsidRPr="0045612B">
        <w:rPr>
          <w:rFonts w:cs="Times New Roman"/>
          <w:color w:val="000000" w:themeColor="text1"/>
          <w:szCs w:val="28"/>
        </w:rPr>
        <w:tab/>
      </w:r>
      <w:r w:rsidR="00F404CA" w:rsidRPr="0045612B">
        <w:rPr>
          <w:rFonts w:cs="Times New Roman"/>
          <w:color w:val="000000" w:themeColor="text1"/>
          <w:szCs w:val="28"/>
        </w:rPr>
        <w:t>1.4.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F404CA" w:rsidRPr="0045612B" w:rsidRDefault="00F404CA" w:rsidP="004031E1">
      <w:pPr>
        <w:tabs>
          <w:tab w:val="center" w:pos="8505"/>
          <w:tab w:val="right" w:pos="9923"/>
        </w:tabs>
        <w:spacing w:before="120"/>
        <w:ind w:left="567"/>
        <w:jc w:val="both"/>
        <w:rPr>
          <w:rFonts w:cs="Times New Roman"/>
          <w:color w:val="000000" w:themeColor="text1"/>
          <w:szCs w:val="28"/>
        </w:rPr>
      </w:pPr>
      <w:r w:rsidRPr="0045612B">
        <w:rPr>
          <w:rFonts w:cs="Times New Roman"/>
          <w:color w:val="000000" w:themeColor="text1"/>
          <w:szCs w:val="28"/>
        </w:rPr>
        <w:t xml:space="preserve">Всего замечаний и предложений: </w:t>
      </w:r>
      <w:r w:rsidR="004031E1" w:rsidRPr="0045612B">
        <w:rPr>
          <w:rFonts w:cs="Times New Roman"/>
          <w:color w:val="000000" w:themeColor="text1"/>
          <w:szCs w:val="28"/>
        </w:rPr>
        <w:t>3</w:t>
      </w:r>
      <w:r w:rsidRPr="0045612B">
        <w:rPr>
          <w:rFonts w:cs="Times New Roman"/>
          <w:color w:val="000000" w:themeColor="text1"/>
          <w:szCs w:val="28"/>
        </w:rPr>
        <w:t>, из них:</w:t>
      </w:r>
      <w:r w:rsidR="004031E1" w:rsidRPr="0045612B">
        <w:rPr>
          <w:rFonts w:cs="Times New Roman"/>
          <w:color w:val="000000" w:themeColor="text1"/>
          <w:szCs w:val="28"/>
        </w:rPr>
        <w:t xml:space="preserve"> </w:t>
      </w:r>
      <w:r w:rsidRPr="0045612B">
        <w:rPr>
          <w:rFonts w:cs="Times New Roman"/>
          <w:color w:val="000000" w:themeColor="text1"/>
          <w:szCs w:val="28"/>
        </w:rPr>
        <w:t xml:space="preserve">приняты полностью: </w:t>
      </w:r>
      <w:r w:rsidR="00623433" w:rsidRPr="0045612B">
        <w:rPr>
          <w:rFonts w:cs="Times New Roman"/>
          <w:color w:val="000000" w:themeColor="text1"/>
          <w:szCs w:val="28"/>
        </w:rPr>
        <w:t>2</w:t>
      </w:r>
      <w:r w:rsidRPr="0045612B">
        <w:rPr>
          <w:rFonts w:cs="Times New Roman"/>
          <w:color w:val="000000" w:themeColor="text1"/>
          <w:szCs w:val="28"/>
        </w:rPr>
        <w:t xml:space="preserve">, приняты частично: </w:t>
      </w:r>
      <w:r w:rsidR="00623433" w:rsidRPr="0045612B">
        <w:rPr>
          <w:rFonts w:cs="Times New Roman"/>
          <w:color w:val="000000" w:themeColor="text1"/>
          <w:szCs w:val="28"/>
        </w:rPr>
        <w:t>1</w:t>
      </w:r>
      <w:r w:rsidRPr="0045612B">
        <w:rPr>
          <w:rFonts w:cs="Times New Roman"/>
          <w:color w:val="000000" w:themeColor="text1"/>
          <w:szCs w:val="28"/>
        </w:rPr>
        <w:t xml:space="preserve">, не приняты: </w:t>
      </w:r>
      <w:r w:rsidR="004031E1" w:rsidRPr="0045612B">
        <w:rPr>
          <w:rFonts w:cs="Times New Roman"/>
          <w:color w:val="000000" w:themeColor="text1"/>
          <w:szCs w:val="28"/>
        </w:rPr>
        <w:t>0</w:t>
      </w:r>
      <w:r w:rsidRPr="0045612B">
        <w:rPr>
          <w:rFonts w:cs="Times New Roman"/>
          <w:color w:val="000000" w:themeColor="text1"/>
          <w:szCs w:val="28"/>
        </w:rPr>
        <w:t>.</w:t>
      </w:r>
    </w:p>
    <w:p w:rsidR="00F404CA" w:rsidRPr="0045612B" w:rsidRDefault="00F404CA" w:rsidP="00F404CA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45612B">
        <w:rPr>
          <w:rFonts w:cs="Times New Roman"/>
          <w:color w:val="000000" w:themeColor="text1"/>
          <w:szCs w:val="28"/>
        </w:rPr>
        <w:t xml:space="preserve">Кроме того, получено </w:t>
      </w:r>
      <w:r w:rsidR="004031E1" w:rsidRPr="0045612B">
        <w:rPr>
          <w:rFonts w:cs="Times New Roman"/>
          <w:color w:val="000000" w:themeColor="text1"/>
          <w:szCs w:val="28"/>
        </w:rPr>
        <w:t>4</w:t>
      </w:r>
      <w:r w:rsidRPr="0045612B">
        <w:rPr>
          <w:rFonts w:cs="Times New Roman"/>
          <w:color w:val="000000" w:themeColor="text1"/>
          <w:szCs w:val="28"/>
        </w:rPr>
        <w:t xml:space="preserve"> отзыва(вов), содержащих информацию                           об одобрении текущей редакции действующего нормативного правового акта                         (об отсутствии замечаний и (или) предложений).</w:t>
      </w:r>
    </w:p>
    <w:p w:rsidR="0027743D" w:rsidRPr="0045612B" w:rsidRDefault="0027743D" w:rsidP="00F404CA">
      <w:pPr>
        <w:tabs>
          <w:tab w:val="center" w:pos="8505"/>
          <w:tab w:val="right" w:pos="9923"/>
        </w:tabs>
        <w:spacing w:before="120"/>
        <w:ind w:firstLine="567"/>
        <w:jc w:val="both"/>
        <w:rPr>
          <w:rFonts w:cs="Times New Roman"/>
          <w:color w:val="000000" w:themeColor="text1"/>
          <w:szCs w:val="28"/>
        </w:rPr>
      </w:pPr>
    </w:p>
    <w:p w:rsidR="0027743D" w:rsidRPr="0045612B" w:rsidRDefault="0027743D" w:rsidP="0027743D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45612B">
        <w:rPr>
          <w:rFonts w:cs="Times New Roman"/>
          <w:color w:val="000000" w:themeColor="text1"/>
          <w:szCs w:val="28"/>
        </w:rPr>
        <w:t>1.5. Контактная информация ответственного лица структурного подразделения муниципального учреждения, осуществляющего экспертизу действующего муниципального нормативного акта:</w:t>
      </w:r>
    </w:p>
    <w:p w:rsidR="00F323D4" w:rsidRPr="0045612B" w:rsidRDefault="00F323D4" w:rsidP="0027743D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45612B">
        <w:rPr>
          <w:rFonts w:cs="Times New Roman"/>
          <w:color w:val="000000" w:themeColor="text1"/>
          <w:szCs w:val="28"/>
        </w:rPr>
        <w:t>фамилия, имя, отчество (при наличии):</w:t>
      </w:r>
      <w:r w:rsidR="00F340CD" w:rsidRPr="0045612B">
        <w:rPr>
          <w:color w:val="000000" w:themeColor="text1"/>
        </w:rPr>
        <w:t xml:space="preserve"> </w:t>
      </w:r>
      <w:r w:rsidR="00F340CD" w:rsidRPr="0045612B">
        <w:rPr>
          <w:rFonts w:cs="Times New Roman"/>
          <w:color w:val="000000" w:themeColor="text1"/>
          <w:szCs w:val="28"/>
          <w:u w:val="single"/>
        </w:rPr>
        <w:t>Беленец Оксана Викторовна</w:t>
      </w:r>
    </w:p>
    <w:p w:rsidR="0027743D" w:rsidRPr="0045612B" w:rsidRDefault="0027743D" w:rsidP="0027743D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45612B">
        <w:rPr>
          <w:rFonts w:cs="Times New Roman"/>
          <w:color w:val="000000" w:themeColor="text1"/>
          <w:szCs w:val="28"/>
        </w:rPr>
        <w:t xml:space="preserve">должность: </w:t>
      </w:r>
      <w:r w:rsidR="00F340CD" w:rsidRPr="0045612B">
        <w:rPr>
          <w:rFonts w:cs="Times New Roman"/>
          <w:color w:val="000000" w:themeColor="text1"/>
          <w:szCs w:val="28"/>
          <w:u w:val="single"/>
        </w:rPr>
        <w:t>главный специалист отдела архитектуры, художественного оформления и регулирования рекламной деятельности департамента архитектуры и градостроительства Администрации города</w:t>
      </w:r>
    </w:p>
    <w:p w:rsidR="00F340CD" w:rsidRPr="0045612B" w:rsidRDefault="0027743D" w:rsidP="00F340CD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45612B">
        <w:rPr>
          <w:rFonts w:cs="Times New Roman"/>
          <w:color w:val="000000" w:themeColor="text1"/>
          <w:szCs w:val="28"/>
        </w:rPr>
        <w:lastRenderedPageBreak/>
        <w:t xml:space="preserve">телефон: </w:t>
      </w:r>
      <w:r w:rsidR="00F340CD" w:rsidRPr="0045612B">
        <w:rPr>
          <w:rFonts w:cs="Times New Roman"/>
          <w:color w:val="000000" w:themeColor="text1"/>
          <w:szCs w:val="28"/>
          <w:u w:val="single"/>
        </w:rPr>
        <w:t>52-82-90</w:t>
      </w:r>
    </w:p>
    <w:p w:rsidR="0027743D" w:rsidRPr="0045612B" w:rsidRDefault="0027743D" w:rsidP="00F340CD">
      <w:pPr>
        <w:ind w:firstLine="720"/>
        <w:jc w:val="both"/>
        <w:rPr>
          <w:rFonts w:cs="Times New Roman"/>
          <w:color w:val="000000" w:themeColor="text1"/>
          <w:szCs w:val="28"/>
        </w:rPr>
      </w:pPr>
      <w:r w:rsidRPr="0045612B">
        <w:rPr>
          <w:rFonts w:cs="Times New Roman"/>
          <w:color w:val="000000" w:themeColor="text1"/>
          <w:szCs w:val="28"/>
        </w:rPr>
        <w:t xml:space="preserve">адрес электронной почты: </w:t>
      </w:r>
      <w:r w:rsidR="00F340CD" w:rsidRPr="0045612B">
        <w:rPr>
          <w:rFonts w:cs="Times New Roman"/>
          <w:color w:val="000000" w:themeColor="text1"/>
          <w:szCs w:val="28"/>
          <w:u w:val="single"/>
        </w:rPr>
        <w:t>belenets_ov@admsurgut.ru</w:t>
      </w:r>
    </w:p>
    <w:p w:rsidR="0027743D" w:rsidRPr="0045612B" w:rsidRDefault="0027743D" w:rsidP="0027743D">
      <w:pPr>
        <w:tabs>
          <w:tab w:val="left" w:pos="567"/>
        </w:tabs>
        <w:jc w:val="both"/>
        <w:rPr>
          <w:rFonts w:cs="Times New Roman"/>
          <w:bCs/>
          <w:color w:val="000000" w:themeColor="text1"/>
          <w:szCs w:val="28"/>
        </w:rPr>
      </w:pPr>
    </w:p>
    <w:p w:rsidR="0027743D" w:rsidRPr="0045612B" w:rsidRDefault="0027743D" w:rsidP="0027743D">
      <w:pPr>
        <w:tabs>
          <w:tab w:val="left" w:pos="567"/>
        </w:tabs>
        <w:jc w:val="both"/>
        <w:rPr>
          <w:rFonts w:cs="Times New Roman"/>
          <w:bCs/>
          <w:color w:val="000000" w:themeColor="text1"/>
          <w:szCs w:val="28"/>
        </w:rPr>
      </w:pPr>
      <w:r w:rsidRPr="0045612B">
        <w:rPr>
          <w:rFonts w:cs="Times New Roman"/>
          <w:bCs/>
          <w:color w:val="000000" w:themeColor="text1"/>
          <w:szCs w:val="28"/>
        </w:rPr>
        <w:tab/>
        <w:t>2. Описание проблемы, на решение которой направлен муниципальный                нормативный правовой акт, оценка необходимости регулирования                                            в соответствующей сфере деятельности.</w:t>
      </w:r>
    </w:p>
    <w:p w:rsidR="0027743D" w:rsidRPr="0045612B" w:rsidRDefault="0027743D" w:rsidP="0027743D">
      <w:pPr>
        <w:tabs>
          <w:tab w:val="left" w:pos="851"/>
        </w:tabs>
        <w:jc w:val="both"/>
        <w:rPr>
          <w:rFonts w:cs="Times New Roman"/>
          <w:bCs/>
          <w:color w:val="000000" w:themeColor="text1"/>
          <w:szCs w:val="28"/>
        </w:rPr>
      </w:pPr>
    </w:p>
    <w:p w:rsidR="0027743D" w:rsidRPr="0045612B" w:rsidRDefault="0027743D" w:rsidP="0027743D">
      <w:pPr>
        <w:tabs>
          <w:tab w:val="left" w:pos="567"/>
        </w:tabs>
        <w:jc w:val="both"/>
        <w:rPr>
          <w:rFonts w:cs="Times New Roman"/>
          <w:bCs/>
          <w:color w:val="000000" w:themeColor="text1"/>
          <w:szCs w:val="28"/>
        </w:rPr>
      </w:pPr>
      <w:r w:rsidRPr="0045612B">
        <w:rPr>
          <w:rFonts w:cs="Times New Roman"/>
          <w:bCs/>
          <w:color w:val="000000" w:themeColor="text1"/>
          <w:szCs w:val="28"/>
        </w:rPr>
        <w:tab/>
        <w:t>2.1. Описание проблемы, на решение которой направлен действующий                муниципальный нормативный правовой акт:</w:t>
      </w:r>
    </w:p>
    <w:p w:rsidR="006A283A" w:rsidRPr="0045612B" w:rsidRDefault="006A283A" w:rsidP="006A283A">
      <w:pPr>
        <w:tabs>
          <w:tab w:val="left" w:pos="567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45612B">
        <w:rPr>
          <w:rFonts w:cs="Times New Roman"/>
          <w:bCs/>
          <w:color w:val="000000" w:themeColor="text1"/>
          <w:szCs w:val="28"/>
        </w:rPr>
        <w:t>Размещение (установка) некапитальных строений, сооружений осуществляется в соответствии с требованиями решения Думы города от 26.12.2017 № 206-VI ДГ «О Правилах благоустройства территории города Сургута» (далее – решение Думы).</w:t>
      </w:r>
    </w:p>
    <w:p w:rsidR="006A283A" w:rsidRPr="0045612B" w:rsidRDefault="006A283A" w:rsidP="006A283A">
      <w:pPr>
        <w:tabs>
          <w:tab w:val="left" w:pos="567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45612B">
        <w:rPr>
          <w:rFonts w:cs="Times New Roman"/>
          <w:bCs/>
          <w:color w:val="000000" w:themeColor="text1"/>
          <w:szCs w:val="28"/>
        </w:rPr>
        <w:t xml:space="preserve">В мае 2023 года Думой города были внесены изменения в действующие Правила решением Думы города от 26.05.2023 № 336-VII ДГ «О внесении изменений в решение Думы города от 26.12.2017 № 206-VI ДГ «О Правилах благоустройства территории города Сургута». </w:t>
      </w:r>
    </w:p>
    <w:p w:rsidR="006A283A" w:rsidRPr="0045612B" w:rsidRDefault="006A283A" w:rsidP="006A283A">
      <w:pPr>
        <w:tabs>
          <w:tab w:val="left" w:pos="567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45612B">
        <w:rPr>
          <w:rFonts w:cs="Times New Roman"/>
          <w:bCs/>
          <w:color w:val="000000" w:themeColor="text1"/>
          <w:szCs w:val="28"/>
        </w:rPr>
        <w:t>Согласно части 5 статьи 16 решения Думы обязательным условием размещения некапитального строения, сооружения на территории города Сургута (за исключением летних кафе при стационарных предприятиях общественного питания) является наличие согласованного департаментом архитектуры и градостроительства Администрации города эскизного проекта некапитального строения, сооружения в порядке, установленном муниципальным правовым актом.</w:t>
      </w:r>
    </w:p>
    <w:p w:rsidR="006A283A" w:rsidRPr="0045612B" w:rsidRDefault="006A283A" w:rsidP="006A283A">
      <w:pPr>
        <w:tabs>
          <w:tab w:val="left" w:pos="567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45612B">
        <w:rPr>
          <w:rFonts w:cs="Times New Roman"/>
          <w:bCs/>
          <w:color w:val="000000" w:themeColor="text1"/>
          <w:szCs w:val="28"/>
        </w:rPr>
        <w:t>Требования к разработке эскизного проекта некапитального строения, сооружения и порядок согласования устанавливаются постановлением Администрации города.</w:t>
      </w:r>
    </w:p>
    <w:p w:rsidR="0027743D" w:rsidRPr="0045612B" w:rsidRDefault="006A283A" w:rsidP="006A283A">
      <w:pPr>
        <w:tabs>
          <w:tab w:val="left" w:pos="567"/>
        </w:tabs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45612B">
        <w:rPr>
          <w:rFonts w:cs="Times New Roman"/>
          <w:bCs/>
          <w:color w:val="000000" w:themeColor="text1"/>
          <w:szCs w:val="28"/>
        </w:rPr>
        <w:t>Следовательно, Администрации города необходимо было разработать и утвердить муниципальный правовой акт на основании которого будет осуществляться согласование эскизного проекта некапитального строения, сооружения.</w:t>
      </w:r>
    </w:p>
    <w:p w:rsidR="0027743D" w:rsidRPr="0045612B" w:rsidRDefault="0027743D" w:rsidP="0027743D">
      <w:pPr>
        <w:tabs>
          <w:tab w:val="left" w:pos="851"/>
        </w:tabs>
        <w:jc w:val="center"/>
        <w:rPr>
          <w:rFonts w:cs="Times New Roman"/>
          <w:bCs/>
          <w:color w:val="000000" w:themeColor="text1"/>
          <w:sz w:val="18"/>
          <w:szCs w:val="18"/>
        </w:rPr>
      </w:pPr>
    </w:p>
    <w:p w:rsidR="00774F08" w:rsidRPr="0045612B" w:rsidRDefault="0027743D" w:rsidP="00774F08">
      <w:pPr>
        <w:tabs>
          <w:tab w:val="left" w:pos="567"/>
        </w:tabs>
        <w:jc w:val="both"/>
        <w:rPr>
          <w:rFonts w:cs="Times New Roman"/>
          <w:bCs/>
          <w:color w:val="000000" w:themeColor="text1"/>
          <w:szCs w:val="28"/>
        </w:rPr>
      </w:pPr>
      <w:r w:rsidRPr="0045612B">
        <w:rPr>
          <w:rFonts w:cs="Times New Roman"/>
          <w:bCs/>
          <w:color w:val="000000" w:themeColor="text1"/>
          <w:szCs w:val="28"/>
        </w:rPr>
        <w:tab/>
        <w:t xml:space="preserve">2.2. Негативные эффекты, которые могут возникнуть в связи </w:t>
      </w:r>
      <w:r w:rsidRPr="0045612B">
        <w:rPr>
          <w:rFonts w:cs="Times New Roman"/>
          <w:bCs/>
          <w:color w:val="000000" w:themeColor="text1"/>
          <w:szCs w:val="28"/>
        </w:rPr>
        <w:br/>
        <w:t>с отсутствием правового регулирования в соответствующей сфере деятельности:</w:t>
      </w:r>
      <w:r w:rsidR="00774F08" w:rsidRPr="0045612B">
        <w:rPr>
          <w:rFonts w:cs="Times New Roman"/>
          <w:bCs/>
          <w:color w:val="000000" w:themeColor="text1"/>
          <w:szCs w:val="28"/>
        </w:rPr>
        <w:t xml:space="preserve"> отсутствие правового регулирования в области требований к </w:t>
      </w:r>
      <w:r w:rsidR="008F1A1F" w:rsidRPr="0045612B">
        <w:rPr>
          <w:rFonts w:cs="Times New Roman"/>
          <w:bCs/>
          <w:color w:val="000000" w:themeColor="text1"/>
          <w:szCs w:val="28"/>
        </w:rPr>
        <w:t xml:space="preserve">порядку согласования </w:t>
      </w:r>
      <w:r w:rsidR="00774F08" w:rsidRPr="0045612B">
        <w:rPr>
          <w:rFonts w:cs="Times New Roman"/>
          <w:bCs/>
          <w:color w:val="000000" w:themeColor="text1"/>
          <w:szCs w:val="28"/>
        </w:rPr>
        <w:t>размещени</w:t>
      </w:r>
      <w:r w:rsidR="008F1A1F" w:rsidRPr="0045612B">
        <w:rPr>
          <w:rFonts w:cs="Times New Roman"/>
          <w:bCs/>
          <w:color w:val="000000" w:themeColor="text1"/>
          <w:szCs w:val="28"/>
        </w:rPr>
        <w:t>я</w:t>
      </w:r>
      <w:r w:rsidR="00774F08" w:rsidRPr="0045612B">
        <w:rPr>
          <w:rFonts w:cs="Times New Roman"/>
          <w:bCs/>
          <w:color w:val="000000" w:themeColor="text1"/>
          <w:szCs w:val="28"/>
        </w:rPr>
        <w:t xml:space="preserve"> </w:t>
      </w:r>
      <w:r w:rsidR="008F1A1F" w:rsidRPr="0045612B">
        <w:rPr>
          <w:rFonts w:cs="Times New Roman"/>
          <w:bCs/>
          <w:color w:val="000000" w:themeColor="text1"/>
          <w:szCs w:val="28"/>
        </w:rPr>
        <w:t>некапитальн</w:t>
      </w:r>
      <w:r w:rsidR="00EF6003" w:rsidRPr="0045612B">
        <w:rPr>
          <w:rFonts w:cs="Times New Roman"/>
          <w:bCs/>
          <w:color w:val="000000" w:themeColor="text1"/>
          <w:szCs w:val="28"/>
        </w:rPr>
        <w:t>ых</w:t>
      </w:r>
      <w:r w:rsidR="008F1A1F" w:rsidRPr="0045612B">
        <w:rPr>
          <w:rFonts w:cs="Times New Roman"/>
          <w:bCs/>
          <w:color w:val="000000" w:themeColor="text1"/>
          <w:szCs w:val="28"/>
        </w:rPr>
        <w:t xml:space="preserve"> строени</w:t>
      </w:r>
      <w:r w:rsidR="00EF6003" w:rsidRPr="0045612B">
        <w:rPr>
          <w:rFonts w:cs="Times New Roman"/>
          <w:bCs/>
          <w:color w:val="000000" w:themeColor="text1"/>
          <w:szCs w:val="28"/>
        </w:rPr>
        <w:t>й</w:t>
      </w:r>
      <w:r w:rsidR="008F1A1F" w:rsidRPr="0045612B">
        <w:rPr>
          <w:rFonts w:cs="Times New Roman"/>
          <w:bCs/>
          <w:color w:val="000000" w:themeColor="text1"/>
          <w:szCs w:val="28"/>
        </w:rPr>
        <w:t>, сооружени</w:t>
      </w:r>
      <w:r w:rsidR="00EF6003" w:rsidRPr="0045612B">
        <w:rPr>
          <w:rFonts w:cs="Times New Roman"/>
          <w:bCs/>
          <w:color w:val="000000" w:themeColor="text1"/>
          <w:szCs w:val="28"/>
        </w:rPr>
        <w:t>й</w:t>
      </w:r>
      <w:r w:rsidR="008F1A1F" w:rsidRPr="0045612B">
        <w:rPr>
          <w:rFonts w:cs="Times New Roman"/>
          <w:bCs/>
          <w:color w:val="000000" w:themeColor="text1"/>
          <w:szCs w:val="28"/>
        </w:rPr>
        <w:t xml:space="preserve"> </w:t>
      </w:r>
      <w:r w:rsidR="00774F08" w:rsidRPr="0045612B">
        <w:rPr>
          <w:rFonts w:cs="Times New Roman"/>
          <w:bCs/>
          <w:color w:val="000000" w:themeColor="text1"/>
          <w:szCs w:val="28"/>
        </w:rPr>
        <w:t xml:space="preserve">на территории Сургута приведет к бесконтрольному размещению </w:t>
      </w:r>
      <w:r w:rsidR="00EF6003" w:rsidRPr="0045612B">
        <w:rPr>
          <w:rFonts w:cs="Times New Roman"/>
          <w:bCs/>
          <w:color w:val="000000" w:themeColor="text1"/>
          <w:szCs w:val="28"/>
        </w:rPr>
        <w:t>некапитальных строений, сооружений</w:t>
      </w:r>
      <w:r w:rsidR="00774F08" w:rsidRPr="0045612B">
        <w:rPr>
          <w:rFonts w:cs="Times New Roman"/>
          <w:bCs/>
          <w:color w:val="000000" w:themeColor="text1"/>
          <w:szCs w:val="28"/>
        </w:rPr>
        <w:t xml:space="preserve"> на территории города с нарушением требований законодательства.</w:t>
      </w:r>
      <w:r w:rsidR="00BC6A72" w:rsidRPr="0045612B">
        <w:rPr>
          <w:rFonts w:cs="Times New Roman"/>
          <w:bCs/>
          <w:color w:val="000000" w:themeColor="text1"/>
          <w:szCs w:val="28"/>
        </w:rPr>
        <w:t xml:space="preserve"> Могут возникнуть следующе риски: </w:t>
      </w:r>
    </w:p>
    <w:p w:rsidR="00BC6A72" w:rsidRPr="0045612B" w:rsidRDefault="00BC6A72" w:rsidP="00BC6A72">
      <w:pPr>
        <w:ind w:firstLine="709"/>
        <w:jc w:val="both"/>
        <w:rPr>
          <w:rFonts w:ascii="Times New Roman CYR" w:hAnsi="Times New Roman CYR" w:cs="Times New Roman CYR"/>
          <w:color w:val="000000" w:themeColor="text1"/>
          <w:szCs w:val="28"/>
        </w:rPr>
      </w:pPr>
      <w:r w:rsidRPr="0045612B">
        <w:rPr>
          <w:rFonts w:ascii="Times New Roman CYR" w:hAnsi="Times New Roman CYR" w:cs="Times New Roman CYR"/>
          <w:color w:val="000000" w:themeColor="text1"/>
          <w:szCs w:val="28"/>
        </w:rPr>
        <w:t>- риск причинения вреда жизни и здоровью граждан, имуществу физических или юридических лиц (в случае нарушения противопожарных норм</w:t>
      </w:r>
      <w:r w:rsidRPr="0045612B">
        <w:rPr>
          <w:rFonts w:ascii="Times New Roman CYR" w:hAnsi="Times New Roman CYR" w:cs="Times New Roman CYR"/>
          <w:color w:val="000000" w:themeColor="text1"/>
          <w:szCs w:val="28"/>
        </w:rPr>
        <w:br/>
        <w:t>и требований, а также требований безопасности, при установке некапитальных строений, сооружений с нарушением противопожарных разрывов, на противопожарных проездах, вблизи проездов автотранспорта,</w:t>
      </w:r>
      <w:r w:rsidRPr="0045612B">
        <w:rPr>
          <w:rFonts w:ascii="Times New Roman CYR" w:hAnsi="Times New Roman CYR" w:cs="Times New Roman CYR"/>
          <w:color w:val="000000" w:themeColor="text1"/>
          <w:szCs w:val="28"/>
        </w:rPr>
        <w:br/>
        <w:t>в треугольниках видимости);</w:t>
      </w:r>
    </w:p>
    <w:p w:rsidR="00BC6A72" w:rsidRPr="0045612B" w:rsidRDefault="00BC6A72" w:rsidP="00BC6A72">
      <w:pPr>
        <w:ind w:firstLine="709"/>
        <w:jc w:val="both"/>
        <w:rPr>
          <w:rFonts w:ascii="Times New Roman CYR" w:hAnsi="Times New Roman CYR" w:cs="Times New Roman CYR"/>
          <w:color w:val="000000" w:themeColor="text1"/>
          <w:szCs w:val="28"/>
        </w:rPr>
      </w:pPr>
      <w:r w:rsidRPr="0045612B">
        <w:rPr>
          <w:rFonts w:ascii="Times New Roman CYR" w:hAnsi="Times New Roman CYR" w:cs="Times New Roman CYR"/>
          <w:color w:val="000000" w:themeColor="text1"/>
          <w:szCs w:val="28"/>
        </w:rPr>
        <w:t xml:space="preserve">- риск причинения эконмического ущерба, связанного с приведенными выше нарушениями, либо с необходимостью выполнения демонтажа некапитального строения, сооружения вследствие невозможности приведения </w:t>
      </w:r>
      <w:r w:rsidRPr="0045612B">
        <w:rPr>
          <w:rFonts w:ascii="Times New Roman CYR" w:hAnsi="Times New Roman CYR" w:cs="Times New Roman CYR"/>
          <w:color w:val="000000" w:themeColor="text1"/>
          <w:szCs w:val="28"/>
        </w:rPr>
        <w:lastRenderedPageBreak/>
        <w:t>его</w:t>
      </w:r>
      <w:r w:rsidRPr="0045612B">
        <w:rPr>
          <w:rFonts w:ascii="Times New Roman CYR" w:hAnsi="Times New Roman CYR" w:cs="Times New Roman CYR"/>
          <w:color w:val="000000" w:themeColor="text1"/>
          <w:szCs w:val="28"/>
        </w:rPr>
        <w:br/>
        <w:t>к действующим требованиям, и восстановления благоустройства;</w:t>
      </w:r>
    </w:p>
    <w:p w:rsidR="00BC6A72" w:rsidRPr="0045612B" w:rsidRDefault="00BC6A72" w:rsidP="00BC6A72">
      <w:pPr>
        <w:ind w:firstLine="709"/>
        <w:jc w:val="both"/>
        <w:rPr>
          <w:rFonts w:ascii="Times New Roman CYR" w:hAnsi="Times New Roman CYR" w:cs="Times New Roman CYR"/>
          <w:color w:val="000000" w:themeColor="text1"/>
          <w:szCs w:val="28"/>
        </w:rPr>
      </w:pPr>
      <w:r w:rsidRPr="0045612B">
        <w:rPr>
          <w:rFonts w:ascii="Times New Roman CYR" w:hAnsi="Times New Roman CYR" w:cs="Times New Roman CYR"/>
          <w:color w:val="000000" w:themeColor="text1"/>
          <w:szCs w:val="28"/>
        </w:rPr>
        <w:t>- риск экономического ущерба для бюджетов различных уровней, несущих издержки при многочисленных судебных разбирательствах и задействовании дополнительных штатных сотрудников;</w:t>
      </w:r>
    </w:p>
    <w:p w:rsidR="00BC6A72" w:rsidRPr="0045612B" w:rsidRDefault="00BC6A72" w:rsidP="00BC6A72">
      <w:pPr>
        <w:ind w:firstLine="709"/>
        <w:jc w:val="both"/>
        <w:rPr>
          <w:rFonts w:ascii="Times New Roman CYR" w:hAnsi="Times New Roman CYR" w:cs="Times New Roman CYR"/>
          <w:color w:val="000000" w:themeColor="text1"/>
          <w:szCs w:val="28"/>
        </w:rPr>
      </w:pPr>
      <w:r w:rsidRPr="0045612B">
        <w:rPr>
          <w:rFonts w:ascii="Times New Roman CYR" w:hAnsi="Times New Roman CYR" w:cs="Times New Roman CYR"/>
          <w:color w:val="000000" w:themeColor="text1"/>
          <w:szCs w:val="28"/>
        </w:rPr>
        <w:t xml:space="preserve">- риск недовольства населения недостаточным или ненадлежащим исполнением обязанностей Администрацией города и Думой города в интересах жителей города.  </w:t>
      </w:r>
    </w:p>
    <w:p w:rsidR="00774F08" w:rsidRPr="0045612B" w:rsidRDefault="00774F08" w:rsidP="00774F08">
      <w:pPr>
        <w:tabs>
          <w:tab w:val="left" w:pos="567"/>
        </w:tabs>
        <w:jc w:val="both"/>
        <w:rPr>
          <w:rFonts w:cs="Times New Roman"/>
          <w:bCs/>
          <w:color w:val="000000" w:themeColor="text1"/>
          <w:szCs w:val="28"/>
        </w:rPr>
      </w:pPr>
    </w:p>
    <w:p w:rsidR="00C179E6" w:rsidRPr="0045612B" w:rsidRDefault="0027743D" w:rsidP="00C179E6">
      <w:pPr>
        <w:tabs>
          <w:tab w:val="left" w:pos="567"/>
        </w:tabs>
        <w:jc w:val="both"/>
        <w:rPr>
          <w:rFonts w:cs="Times New Roman"/>
          <w:color w:val="000000" w:themeColor="text1"/>
          <w:szCs w:val="28"/>
        </w:rPr>
      </w:pPr>
      <w:r w:rsidRPr="0045612B">
        <w:rPr>
          <w:rFonts w:cs="Times New Roman"/>
          <w:bCs/>
          <w:color w:val="000000" w:themeColor="text1"/>
          <w:szCs w:val="28"/>
        </w:rPr>
        <w:tab/>
        <w:t xml:space="preserve">2.3. Опыт решения </w:t>
      </w:r>
      <w:r w:rsidRPr="0045612B">
        <w:rPr>
          <w:rFonts w:cs="Times New Roman"/>
          <w:color w:val="000000" w:themeColor="text1"/>
          <w:szCs w:val="28"/>
        </w:rPr>
        <w:t>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 в соответствующей сфере деятельности:</w:t>
      </w:r>
    </w:p>
    <w:p w:rsidR="0027743D" w:rsidRPr="0045612B" w:rsidRDefault="00C179E6" w:rsidP="00CE294B">
      <w:pPr>
        <w:tabs>
          <w:tab w:val="left" w:pos="567"/>
        </w:tabs>
        <w:ind w:firstLine="426"/>
        <w:jc w:val="both"/>
        <w:rPr>
          <w:rFonts w:cs="Times New Roman"/>
          <w:bCs/>
          <w:color w:val="000000" w:themeColor="text1"/>
          <w:szCs w:val="28"/>
        </w:rPr>
      </w:pPr>
      <w:r w:rsidRPr="0045612B">
        <w:rPr>
          <w:rFonts w:cs="Times New Roman"/>
          <w:color w:val="000000" w:themeColor="text1"/>
          <w:szCs w:val="28"/>
        </w:rPr>
        <w:t>-</w:t>
      </w:r>
      <w:r w:rsidRPr="0045612B">
        <w:rPr>
          <w:rFonts w:cs="Times New Roman"/>
          <w:bCs/>
          <w:color w:val="000000" w:themeColor="text1"/>
          <w:szCs w:val="28"/>
        </w:rPr>
        <w:t xml:space="preserve"> </w:t>
      </w:r>
      <w:r w:rsidR="00CE294B" w:rsidRPr="0045612B">
        <w:rPr>
          <w:rFonts w:cs="Times New Roman"/>
          <w:bCs/>
          <w:color w:val="000000" w:themeColor="text1"/>
          <w:szCs w:val="28"/>
        </w:rPr>
        <w:tab/>
        <w:t>Постановление Администрации города Тюмени от 28.03.2016                              № 79-пк «О порядке и условиях размещения нестационарных торговых объектов на землях и земельных участках, расположенных на территории города Тюмени»</w:t>
      </w:r>
      <w:r w:rsidRPr="0045612B">
        <w:rPr>
          <w:rFonts w:cs="Times New Roman"/>
          <w:bCs/>
          <w:color w:val="000000" w:themeColor="text1"/>
          <w:szCs w:val="28"/>
        </w:rPr>
        <w:t>;</w:t>
      </w:r>
    </w:p>
    <w:p w:rsidR="00CE294B" w:rsidRPr="0045612B" w:rsidRDefault="00C179E6" w:rsidP="00CE294B">
      <w:pPr>
        <w:tabs>
          <w:tab w:val="left" w:pos="567"/>
        </w:tabs>
        <w:ind w:firstLine="426"/>
        <w:jc w:val="both"/>
        <w:rPr>
          <w:rFonts w:cs="Times New Roman"/>
          <w:bCs/>
          <w:color w:val="000000" w:themeColor="text1"/>
          <w:szCs w:val="28"/>
        </w:rPr>
      </w:pPr>
      <w:r w:rsidRPr="0045612B">
        <w:rPr>
          <w:rFonts w:cs="Times New Roman"/>
          <w:bCs/>
          <w:color w:val="000000" w:themeColor="text1"/>
          <w:szCs w:val="28"/>
        </w:rPr>
        <w:t xml:space="preserve">- </w:t>
      </w:r>
      <w:r w:rsidR="00CE294B" w:rsidRPr="0045612B">
        <w:rPr>
          <w:rFonts w:cs="Times New Roman"/>
          <w:bCs/>
          <w:color w:val="000000" w:themeColor="text1"/>
          <w:szCs w:val="28"/>
        </w:rPr>
        <w:tab/>
        <w:t>Постановление Администрации города Тюмени от 17.07.2017                            № 392-пк «Об утверждении требований к размещению и внешнему виду некапитальных нестационарных строений и сооружений на территории города Тюмени и о внесении изменений в постановление Администрации города Тюмени от 28.03.2016 №79-ПК</w:t>
      </w:r>
      <w:r w:rsidRPr="0045612B">
        <w:rPr>
          <w:rFonts w:cs="Times New Roman"/>
          <w:bCs/>
          <w:color w:val="000000" w:themeColor="text1"/>
          <w:szCs w:val="28"/>
        </w:rPr>
        <w:t>»</w:t>
      </w:r>
      <w:r w:rsidR="008F1A1F" w:rsidRPr="0045612B">
        <w:rPr>
          <w:rFonts w:cs="Times New Roman"/>
          <w:bCs/>
          <w:color w:val="000000" w:themeColor="text1"/>
          <w:szCs w:val="28"/>
        </w:rPr>
        <w:t>.</w:t>
      </w:r>
    </w:p>
    <w:p w:rsidR="00C179E6" w:rsidRPr="0045612B" w:rsidRDefault="00C179E6" w:rsidP="00C179E6">
      <w:pPr>
        <w:tabs>
          <w:tab w:val="left" w:pos="567"/>
        </w:tabs>
        <w:ind w:firstLine="426"/>
        <w:jc w:val="both"/>
        <w:rPr>
          <w:rFonts w:cs="Times New Roman"/>
          <w:color w:val="000000" w:themeColor="text1"/>
          <w:sz w:val="18"/>
          <w:szCs w:val="18"/>
        </w:rPr>
      </w:pPr>
    </w:p>
    <w:p w:rsidR="00C15FBD" w:rsidRPr="0045612B" w:rsidRDefault="0027743D" w:rsidP="00C15FBD">
      <w:pPr>
        <w:tabs>
          <w:tab w:val="left" w:pos="567"/>
        </w:tabs>
        <w:jc w:val="both"/>
        <w:rPr>
          <w:rFonts w:cs="Times New Roman"/>
          <w:color w:val="000000" w:themeColor="text1"/>
          <w:szCs w:val="28"/>
        </w:rPr>
      </w:pPr>
      <w:r w:rsidRPr="0045612B">
        <w:rPr>
          <w:rFonts w:cs="Times New Roman"/>
          <w:color w:val="000000" w:themeColor="text1"/>
          <w:szCs w:val="28"/>
        </w:rPr>
        <w:tab/>
        <w:t>2.4. Источники данных:</w:t>
      </w:r>
      <w:r w:rsidR="00C15FBD" w:rsidRPr="0045612B">
        <w:rPr>
          <w:rFonts w:cs="Times New Roman"/>
          <w:color w:val="000000" w:themeColor="text1"/>
          <w:szCs w:val="28"/>
        </w:rPr>
        <w:t xml:space="preserve"> </w:t>
      </w:r>
    </w:p>
    <w:p w:rsidR="0027743D" w:rsidRPr="0045612B" w:rsidRDefault="00C15FBD" w:rsidP="00C179E6">
      <w:pPr>
        <w:tabs>
          <w:tab w:val="left" w:pos="567"/>
        </w:tabs>
        <w:jc w:val="both"/>
        <w:rPr>
          <w:rFonts w:cs="Times New Roman"/>
          <w:color w:val="000000" w:themeColor="text1"/>
          <w:sz w:val="18"/>
          <w:szCs w:val="18"/>
        </w:rPr>
      </w:pPr>
      <w:r w:rsidRPr="0045612B">
        <w:rPr>
          <w:rFonts w:cs="Times New Roman"/>
          <w:color w:val="000000" w:themeColor="text1"/>
          <w:szCs w:val="28"/>
        </w:rPr>
        <w:t>СПС «Гарант»</w:t>
      </w:r>
    </w:p>
    <w:p w:rsidR="0027743D" w:rsidRPr="0045612B" w:rsidRDefault="0027743D" w:rsidP="0027743D">
      <w:pPr>
        <w:jc w:val="center"/>
        <w:rPr>
          <w:rFonts w:cs="Times New Roman"/>
          <w:color w:val="000000" w:themeColor="text1"/>
          <w:szCs w:val="28"/>
        </w:rPr>
      </w:pPr>
    </w:p>
    <w:p w:rsidR="0027743D" w:rsidRPr="0045612B" w:rsidRDefault="0027743D" w:rsidP="0027743D">
      <w:pPr>
        <w:jc w:val="center"/>
        <w:rPr>
          <w:rFonts w:cs="Times New Roman"/>
          <w:color w:val="000000" w:themeColor="text1"/>
          <w:szCs w:val="28"/>
        </w:rPr>
      </w:pPr>
    </w:p>
    <w:p w:rsidR="0027743D" w:rsidRPr="0045612B" w:rsidRDefault="0027743D" w:rsidP="0027743D">
      <w:pPr>
        <w:jc w:val="center"/>
        <w:rPr>
          <w:rFonts w:cs="Times New Roman"/>
          <w:color w:val="000000" w:themeColor="text1"/>
          <w:szCs w:val="28"/>
        </w:rPr>
      </w:pPr>
    </w:p>
    <w:p w:rsidR="0027743D" w:rsidRPr="0045612B" w:rsidRDefault="0027743D" w:rsidP="0027743D">
      <w:pPr>
        <w:jc w:val="center"/>
        <w:rPr>
          <w:rFonts w:cs="Times New Roman"/>
          <w:color w:val="000000" w:themeColor="text1"/>
          <w:szCs w:val="28"/>
        </w:rPr>
      </w:pPr>
    </w:p>
    <w:p w:rsidR="0027743D" w:rsidRPr="0045612B" w:rsidRDefault="0027743D" w:rsidP="0027743D">
      <w:pPr>
        <w:jc w:val="center"/>
        <w:rPr>
          <w:rFonts w:cs="Times New Roman"/>
          <w:color w:val="000000" w:themeColor="text1"/>
          <w:szCs w:val="28"/>
        </w:rPr>
      </w:pPr>
    </w:p>
    <w:p w:rsidR="0027743D" w:rsidRPr="0045612B" w:rsidRDefault="0027743D" w:rsidP="0027743D">
      <w:pPr>
        <w:jc w:val="center"/>
        <w:rPr>
          <w:rFonts w:cs="Times New Roman"/>
          <w:color w:val="000000" w:themeColor="text1"/>
          <w:szCs w:val="28"/>
        </w:rPr>
      </w:pPr>
    </w:p>
    <w:p w:rsidR="0027743D" w:rsidRPr="0045612B" w:rsidRDefault="0027743D" w:rsidP="0027743D">
      <w:pPr>
        <w:jc w:val="center"/>
        <w:rPr>
          <w:rFonts w:cs="Times New Roman"/>
          <w:color w:val="000000" w:themeColor="text1"/>
          <w:szCs w:val="28"/>
        </w:rPr>
      </w:pPr>
    </w:p>
    <w:p w:rsidR="0027743D" w:rsidRPr="0045612B" w:rsidRDefault="0027743D" w:rsidP="0027743D">
      <w:pPr>
        <w:ind w:firstLine="567"/>
        <w:rPr>
          <w:rFonts w:cs="Times New Roman"/>
          <w:bCs/>
          <w:color w:val="000000" w:themeColor="text1"/>
          <w:szCs w:val="28"/>
        </w:rPr>
        <w:sectPr w:rsidR="0027743D" w:rsidRPr="0045612B" w:rsidSect="00E43296">
          <w:pgSz w:w="11906" w:h="16838" w:code="9"/>
          <w:pgMar w:top="426" w:right="567" w:bottom="851" w:left="1701" w:header="567" w:footer="567" w:gutter="0"/>
          <w:pgNumType w:start="1"/>
          <w:cols w:space="720"/>
          <w:noEndnote/>
          <w:docGrid w:linePitch="326"/>
        </w:sectPr>
      </w:pPr>
    </w:p>
    <w:p w:rsidR="0027743D" w:rsidRPr="0045612B" w:rsidRDefault="0027743D" w:rsidP="0027743D">
      <w:pPr>
        <w:ind w:firstLine="567"/>
        <w:rPr>
          <w:rFonts w:cs="Times New Roman"/>
          <w:bCs/>
          <w:color w:val="000000" w:themeColor="text1"/>
          <w:szCs w:val="28"/>
        </w:rPr>
      </w:pPr>
      <w:r w:rsidRPr="0045612B">
        <w:rPr>
          <w:rFonts w:cs="Times New Roman"/>
          <w:bCs/>
          <w:color w:val="000000" w:themeColor="text1"/>
          <w:szCs w:val="28"/>
        </w:rPr>
        <w:lastRenderedPageBreak/>
        <w:t>3. Определение целей правового регулирования и показателей для оценки их достижения</w:t>
      </w:r>
    </w:p>
    <w:p w:rsidR="0027743D" w:rsidRPr="0045612B" w:rsidRDefault="0027743D" w:rsidP="0027743D">
      <w:pPr>
        <w:ind w:firstLine="567"/>
        <w:rPr>
          <w:rFonts w:cs="Times New Roman"/>
          <w:bCs/>
          <w:color w:val="000000" w:themeColor="text1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261"/>
        <w:gridCol w:w="2125"/>
        <w:gridCol w:w="3403"/>
      </w:tblGrid>
      <w:tr w:rsidR="0045612B" w:rsidRPr="0045612B" w:rsidTr="00F30C02">
        <w:tc>
          <w:tcPr>
            <w:tcW w:w="3256" w:type="dxa"/>
          </w:tcPr>
          <w:p w:rsidR="0027743D" w:rsidRPr="0045612B" w:rsidRDefault="0027743D" w:rsidP="00E43296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color w:val="000000" w:themeColor="text1"/>
                <w:sz w:val="26"/>
                <w:szCs w:val="26"/>
              </w:rPr>
              <w:t>3.1. Цели правового регулирования</w:t>
            </w:r>
          </w:p>
        </w:tc>
        <w:tc>
          <w:tcPr>
            <w:tcW w:w="2976" w:type="dxa"/>
          </w:tcPr>
          <w:p w:rsidR="0027743D" w:rsidRPr="0045612B" w:rsidRDefault="0027743D" w:rsidP="00E43296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color w:val="000000" w:themeColor="text1"/>
                <w:sz w:val="26"/>
                <w:szCs w:val="26"/>
              </w:rPr>
              <w:t>3.2. Сроки достижения                   целей правового регулирования</w:t>
            </w:r>
          </w:p>
        </w:tc>
        <w:tc>
          <w:tcPr>
            <w:tcW w:w="3261" w:type="dxa"/>
          </w:tcPr>
          <w:p w:rsidR="0027743D" w:rsidRPr="0045612B" w:rsidRDefault="0027743D" w:rsidP="00E43296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color w:val="000000" w:themeColor="text1"/>
                <w:sz w:val="26"/>
                <w:szCs w:val="26"/>
              </w:rPr>
              <w:t>3.3. Наименование показателей</w:t>
            </w:r>
          </w:p>
          <w:p w:rsidR="0027743D" w:rsidRPr="0045612B" w:rsidRDefault="0027743D" w:rsidP="00E43296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color w:val="000000" w:themeColor="text1"/>
                <w:sz w:val="26"/>
                <w:szCs w:val="26"/>
              </w:rPr>
              <w:t xml:space="preserve">достижения целей правового регулирования </w:t>
            </w:r>
          </w:p>
          <w:p w:rsidR="0027743D" w:rsidRPr="0045612B" w:rsidRDefault="0027743D" w:rsidP="00E43296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color w:val="000000" w:themeColor="text1"/>
                <w:sz w:val="26"/>
                <w:szCs w:val="26"/>
              </w:rPr>
              <w:t>(ед. изм.)</w:t>
            </w:r>
          </w:p>
        </w:tc>
        <w:tc>
          <w:tcPr>
            <w:tcW w:w="2125" w:type="dxa"/>
          </w:tcPr>
          <w:p w:rsidR="0027743D" w:rsidRPr="0045612B" w:rsidRDefault="0027743D" w:rsidP="00E43296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color w:val="000000" w:themeColor="text1"/>
                <w:sz w:val="26"/>
                <w:szCs w:val="26"/>
              </w:rPr>
              <w:t>3.4. Значения</w:t>
            </w:r>
          </w:p>
          <w:p w:rsidR="0027743D" w:rsidRPr="0045612B" w:rsidRDefault="0027743D" w:rsidP="00E43296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color w:val="000000" w:themeColor="text1"/>
                <w:sz w:val="26"/>
                <w:szCs w:val="26"/>
              </w:rPr>
              <w:t>показателей                        по годам</w:t>
            </w:r>
          </w:p>
        </w:tc>
        <w:tc>
          <w:tcPr>
            <w:tcW w:w="3403" w:type="dxa"/>
          </w:tcPr>
          <w:p w:rsidR="00312C97" w:rsidRPr="0045612B" w:rsidRDefault="0027743D" w:rsidP="00E43296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color w:val="000000" w:themeColor="text1"/>
                <w:sz w:val="26"/>
                <w:szCs w:val="26"/>
              </w:rPr>
              <w:t xml:space="preserve">3.5. Источники данных </w:t>
            </w:r>
          </w:p>
          <w:p w:rsidR="0027743D" w:rsidRPr="0045612B" w:rsidRDefault="0027743D" w:rsidP="00E43296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color w:val="000000" w:themeColor="text1"/>
                <w:sz w:val="26"/>
                <w:szCs w:val="26"/>
              </w:rPr>
              <w:t>для расчета</w:t>
            </w:r>
          </w:p>
          <w:p w:rsidR="0027743D" w:rsidRPr="0045612B" w:rsidRDefault="0027743D" w:rsidP="00E43296">
            <w:pPr>
              <w:contextualSpacing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color w:val="000000" w:themeColor="text1"/>
                <w:sz w:val="26"/>
                <w:szCs w:val="26"/>
              </w:rPr>
              <w:t>показателей</w:t>
            </w:r>
          </w:p>
        </w:tc>
      </w:tr>
      <w:tr w:rsidR="00652513" w:rsidRPr="0045612B" w:rsidTr="00F30C02">
        <w:trPr>
          <w:trHeight w:val="2898"/>
        </w:trPr>
        <w:tc>
          <w:tcPr>
            <w:tcW w:w="3256" w:type="dxa"/>
          </w:tcPr>
          <w:p w:rsidR="00652513" w:rsidRPr="0045612B" w:rsidRDefault="00100B14" w:rsidP="00E43296">
            <w:pPr>
              <w:contextualSpacing/>
              <w:jc w:val="both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iCs/>
                <w:color w:val="000000" w:themeColor="text1"/>
                <w:sz w:val="26"/>
                <w:szCs w:val="26"/>
              </w:rPr>
              <w:t>Урегулирование процедуры согласования эскизного проекта некапитального строения, сооружения в целях установления на территории города Сургута объектов, соответствующих техническим регламентам, требованиям безопасности, правилам благоустройства, и улучшения внешнего архитектурного облика сложившейся застройки города.</w:t>
            </w:r>
          </w:p>
        </w:tc>
        <w:tc>
          <w:tcPr>
            <w:tcW w:w="2976" w:type="dxa"/>
          </w:tcPr>
          <w:p w:rsidR="00652513" w:rsidRPr="0045612B" w:rsidRDefault="00477AFF" w:rsidP="00D9689C">
            <w:pPr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color w:val="000000" w:themeColor="text1"/>
                <w:sz w:val="26"/>
                <w:szCs w:val="26"/>
              </w:rPr>
              <w:t>После официального опубликования</w:t>
            </w:r>
          </w:p>
        </w:tc>
        <w:tc>
          <w:tcPr>
            <w:tcW w:w="3261" w:type="dxa"/>
          </w:tcPr>
          <w:p w:rsidR="00BC07F6" w:rsidRPr="0045612B" w:rsidRDefault="00BC07F6" w:rsidP="00BC07F6">
            <w:pPr>
              <w:contextualSpacing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iCs/>
                <w:color w:val="000000" w:themeColor="text1"/>
                <w:sz w:val="26"/>
                <w:szCs w:val="26"/>
              </w:rPr>
              <w:t>Количество</w:t>
            </w:r>
          </w:p>
          <w:p w:rsidR="00477AFF" w:rsidRPr="0045612B" w:rsidRDefault="00BC07F6" w:rsidP="00902F62">
            <w:pPr>
              <w:contextualSpacing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iCs/>
                <w:color w:val="000000" w:themeColor="text1"/>
                <w:sz w:val="26"/>
                <w:szCs w:val="26"/>
              </w:rPr>
              <w:t>некапитальных строений, сооружений (нестационарных торговых объектов), приведенных в соответствие к требованиям</w:t>
            </w:r>
            <w:r w:rsidR="00477AFF" w:rsidRPr="0045612B"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125" w:type="dxa"/>
          </w:tcPr>
          <w:p w:rsidR="00652513" w:rsidRPr="0045612B" w:rsidRDefault="002C4410" w:rsidP="002C4410">
            <w:pPr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color w:val="000000" w:themeColor="text1"/>
                <w:sz w:val="26"/>
                <w:szCs w:val="26"/>
              </w:rPr>
              <w:t xml:space="preserve">2024 - </w:t>
            </w:r>
            <w:r w:rsidR="00F71358" w:rsidRPr="0045612B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B5F40" w:rsidRPr="0045612B">
              <w:rPr>
                <w:rFonts w:cs="Times New Roman"/>
                <w:color w:val="000000" w:themeColor="text1"/>
                <w:sz w:val="26"/>
                <w:szCs w:val="26"/>
              </w:rPr>
              <w:t>41</w:t>
            </w:r>
          </w:p>
          <w:p w:rsidR="002C4410" w:rsidRPr="0045612B" w:rsidRDefault="002C4410" w:rsidP="002C4410">
            <w:pPr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color w:val="000000" w:themeColor="text1"/>
                <w:sz w:val="26"/>
                <w:szCs w:val="26"/>
              </w:rPr>
              <w:t>2025 – 15</w:t>
            </w:r>
          </w:p>
          <w:p w:rsidR="002C4410" w:rsidRPr="0045612B" w:rsidRDefault="002C4410" w:rsidP="002C4410">
            <w:pPr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color w:val="000000" w:themeColor="text1"/>
                <w:sz w:val="26"/>
                <w:szCs w:val="26"/>
              </w:rPr>
              <w:t xml:space="preserve">2026 </w:t>
            </w:r>
            <w:r w:rsidR="007F3455" w:rsidRPr="0045612B">
              <w:rPr>
                <w:rFonts w:cs="Times New Roman"/>
                <w:color w:val="000000" w:themeColor="text1"/>
                <w:sz w:val="26"/>
                <w:szCs w:val="26"/>
              </w:rPr>
              <w:t>–</w:t>
            </w:r>
            <w:r w:rsidRPr="0045612B">
              <w:rPr>
                <w:rFonts w:cs="Times New Roman"/>
                <w:color w:val="000000" w:themeColor="text1"/>
                <w:sz w:val="26"/>
                <w:szCs w:val="26"/>
              </w:rPr>
              <w:t xml:space="preserve"> 10</w:t>
            </w:r>
          </w:p>
          <w:p w:rsidR="007F3455" w:rsidRPr="0045612B" w:rsidRDefault="007F3455" w:rsidP="00902F62">
            <w:pPr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color w:val="000000" w:themeColor="text1"/>
                <w:sz w:val="26"/>
                <w:szCs w:val="26"/>
              </w:rPr>
              <w:t xml:space="preserve">2027 - </w:t>
            </w:r>
            <w:r w:rsidR="00902F62" w:rsidRPr="0045612B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403" w:type="dxa"/>
          </w:tcPr>
          <w:p w:rsidR="002C4410" w:rsidRPr="0045612B" w:rsidRDefault="002C4410" w:rsidP="00F71358">
            <w:pPr>
              <w:contextualSpacing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color w:val="000000" w:themeColor="text1"/>
                <w:sz w:val="26"/>
                <w:szCs w:val="26"/>
              </w:rPr>
              <w:t>Фактические данные, исходя из количества согласованных эскизных проектов ДАиГ</w:t>
            </w:r>
          </w:p>
          <w:p w:rsidR="002C4410" w:rsidRPr="0045612B" w:rsidRDefault="002C4410" w:rsidP="00F71358">
            <w:pPr>
              <w:contextualSpacing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2C4410" w:rsidRPr="0045612B" w:rsidRDefault="002C4410" w:rsidP="00F71358">
            <w:pPr>
              <w:contextualSpacing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F71358" w:rsidRPr="0045612B" w:rsidRDefault="00F71358" w:rsidP="00F71358">
            <w:pPr>
              <w:contextualSpacing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7743D" w:rsidRPr="0045612B" w:rsidRDefault="0027743D" w:rsidP="0027743D">
      <w:pPr>
        <w:rPr>
          <w:rFonts w:cs="Times New Roman"/>
          <w:color w:val="000000" w:themeColor="text1"/>
        </w:rPr>
      </w:pPr>
    </w:p>
    <w:p w:rsidR="0027743D" w:rsidRPr="0045612B" w:rsidRDefault="0027743D" w:rsidP="0027743D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45612B">
        <w:rPr>
          <w:rFonts w:cs="Times New Roman"/>
          <w:bCs/>
          <w:color w:val="000000" w:themeColor="text1"/>
          <w:szCs w:val="28"/>
        </w:rPr>
        <w:t xml:space="preserve">4. Качественная характеристика и оценка численности потенциальных адресатов правового регулирования </w:t>
      </w:r>
      <w:r w:rsidRPr="0045612B">
        <w:rPr>
          <w:rFonts w:cs="Times New Roman"/>
          <w:bCs/>
          <w:color w:val="000000" w:themeColor="text1"/>
          <w:szCs w:val="28"/>
        </w:rPr>
        <w:br/>
        <w:t>(их групп)</w:t>
      </w:r>
    </w:p>
    <w:p w:rsidR="0027743D" w:rsidRPr="0045612B" w:rsidRDefault="0027743D" w:rsidP="0027743D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1"/>
        <w:gridCol w:w="2976"/>
        <w:gridCol w:w="5954"/>
      </w:tblGrid>
      <w:tr w:rsidR="0045612B" w:rsidRPr="0045612B" w:rsidTr="00564E18">
        <w:trPr>
          <w:cantSplit/>
        </w:trPr>
        <w:tc>
          <w:tcPr>
            <w:tcW w:w="6091" w:type="dxa"/>
          </w:tcPr>
          <w:p w:rsidR="0027743D" w:rsidRPr="0045612B" w:rsidRDefault="0027743D" w:rsidP="00E4329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4.1. Группы потенциальных адресатов правового </w:t>
            </w:r>
          </w:p>
          <w:p w:rsidR="0027743D" w:rsidRPr="0045612B" w:rsidRDefault="0027743D" w:rsidP="00E4329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регулирования </w:t>
            </w:r>
          </w:p>
        </w:tc>
        <w:tc>
          <w:tcPr>
            <w:tcW w:w="2976" w:type="dxa"/>
          </w:tcPr>
          <w:p w:rsidR="0027743D" w:rsidRPr="0045612B" w:rsidRDefault="0027743D" w:rsidP="00E4329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4.2. Количество участников группы</w:t>
            </w:r>
          </w:p>
        </w:tc>
        <w:tc>
          <w:tcPr>
            <w:tcW w:w="5954" w:type="dxa"/>
          </w:tcPr>
          <w:p w:rsidR="0027743D" w:rsidRPr="0045612B" w:rsidRDefault="0027743D" w:rsidP="00E4329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4.3. Источники данных</w:t>
            </w:r>
          </w:p>
        </w:tc>
      </w:tr>
      <w:tr w:rsidR="0045612B" w:rsidRPr="0045612B" w:rsidTr="00564E18">
        <w:trPr>
          <w:cantSplit/>
          <w:trHeight w:val="579"/>
        </w:trPr>
        <w:tc>
          <w:tcPr>
            <w:tcW w:w="6091" w:type="dxa"/>
          </w:tcPr>
          <w:p w:rsidR="00BC07F6" w:rsidRPr="0045612B" w:rsidRDefault="00BC07F6" w:rsidP="00BC07F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Собственники или законные владельцы некапитальных строений, сооружений различного назначения (в том числе нестационарных торговых объектов):</w:t>
            </w:r>
          </w:p>
        </w:tc>
        <w:tc>
          <w:tcPr>
            <w:tcW w:w="2976" w:type="dxa"/>
          </w:tcPr>
          <w:p w:rsidR="00BC07F6" w:rsidRPr="0045612B" w:rsidRDefault="00BC07F6" w:rsidP="00BC07F6">
            <w:pPr>
              <w:contextualSpacing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954" w:type="dxa"/>
          </w:tcPr>
          <w:p w:rsidR="00BC07F6" w:rsidRPr="0045612B" w:rsidRDefault="00BC07F6" w:rsidP="00BC07F6">
            <w:pPr>
              <w:contextualSpacing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5612B" w:rsidRPr="0045612B" w:rsidTr="00564E18">
        <w:trPr>
          <w:cantSplit/>
          <w:trHeight w:val="579"/>
        </w:trPr>
        <w:tc>
          <w:tcPr>
            <w:tcW w:w="6091" w:type="dxa"/>
          </w:tcPr>
          <w:p w:rsidR="00BC07F6" w:rsidRPr="0045612B" w:rsidRDefault="00BC07F6" w:rsidP="004F13CB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lastRenderedPageBreak/>
              <w:t>- расположенных на  земельных участках, находящихся в частной собственности;</w:t>
            </w:r>
          </w:p>
        </w:tc>
        <w:tc>
          <w:tcPr>
            <w:tcW w:w="2976" w:type="dxa"/>
          </w:tcPr>
          <w:p w:rsidR="00BC07F6" w:rsidRPr="0045612B" w:rsidRDefault="00BC07F6" w:rsidP="00CA1AA0">
            <w:pPr>
              <w:contextualSpacing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не менее </w:t>
            </w:r>
            <w:r w:rsidR="00CA1AA0" w:rsidRPr="0045612B">
              <w:rPr>
                <w:rFonts w:cs="Times New Roman"/>
                <w:color w:val="000000" w:themeColor="text1"/>
                <w:szCs w:val="28"/>
              </w:rPr>
              <w:t>250</w:t>
            </w:r>
            <w:r w:rsidRPr="0045612B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F411DB" w:rsidRPr="0045612B">
              <w:rPr>
                <w:rFonts w:cs="Times New Roman"/>
                <w:color w:val="000000" w:themeColor="text1"/>
                <w:szCs w:val="28"/>
              </w:rPr>
              <w:t>хозяйствующих субъектов</w:t>
            </w:r>
          </w:p>
        </w:tc>
        <w:tc>
          <w:tcPr>
            <w:tcW w:w="5954" w:type="dxa"/>
          </w:tcPr>
          <w:p w:rsidR="00BC07F6" w:rsidRPr="0045612B" w:rsidRDefault="00CA1AA0" w:rsidP="00AE6022">
            <w:pPr>
              <w:contextualSpacing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Фактическое количество установленных </w:t>
            </w:r>
            <w:r w:rsidR="00AE6022" w:rsidRPr="0045612B">
              <w:rPr>
                <w:rFonts w:cs="Times New Roman"/>
                <w:color w:val="000000" w:themeColor="text1"/>
                <w:szCs w:val="28"/>
              </w:rPr>
              <w:t xml:space="preserve">некапитальных строений, сооружений </w:t>
            </w:r>
            <w:r w:rsidRPr="0045612B">
              <w:rPr>
                <w:rFonts w:cs="Times New Roman"/>
                <w:color w:val="000000" w:themeColor="text1"/>
                <w:szCs w:val="28"/>
              </w:rPr>
              <w:t>на территории города, владельцы которых еще не обращались за согласованием эскизных проектов</w:t>
            </w:r>
          </w:p>
        </w:tc>
      </w:tr>
      <w:tr w:rsidR="00BC07F6" w:rsidRPr="0045612B" w:rsidTr="00564E18">
        <w:trPr>
          <w:cantSplit/>
          <w:trHeight w:val="579"/>
        </w:trPr>
        <w:tc>
          <w:tcPr>
            <w:tcW w:w="6091" w:type="dxa"/>
          </w:tcPr>
          <w:p w:rsidR="00BC07F6" w:rsidRPr="0045612B" w:rsidRDefault="00BC07F6" w:rsidP="00BC07F6">
            <w:pPr>
              <w:contextualSpacing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- расположенных на земельных участках и муниципальном имуществе (части автомобильной дороги), в зданиях, строениях, сооружениях, находящихся в государственной собственности или муниципальной собственности</w:t>
            </w:r>
          </w:p>
        </w:tc>
        <w:tc>
          <w:tcPr>
            <w:tcW w:w="2976" w:type="dxa"/>
          </w:tcPr>
          <w:p w:rsidR="00BC07F6" w:rsidRPr="0045612B" w:rsidRDefault="00B66583" w:rsidP="002C4410">
            <w:pPr>
              <w:contextualSpacing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не менее 1</w:t>
            </w:r>
            <w:r w:rsidR="002C4410" w:rsidRPr="0045612B">
              <w:rPr>
                <w:rFonts w:cs="Times New Roman"/>
                <w:color w:val="000000" w:themeColor="text1"/>
                <w:szCs w:val="28"/>
              </w:rPr>
              <w:t>31</w:t>
            </w:r>
            <w:r w:rsidR="00BC07F6" w:rsidRPr="0045612B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F411DB" w:rsidRPr="0045612B">
              <w:rPr>
                <w:rFonts w:cs="Times New Roman"/>
                <w:color w:val="000000" w:themeColor="text1"/>
                <w:szCs w:val="28"/>
              </w:rPr>
              <w:t>хозяйствующих субъектов</w:t>
            </w:r>
          </w:p>
        </w:tc>
        <w:tc>
          <w:tcPr>
            <w:tcW w:w="5954" w:type="dxa"/>
          </w:tcPr>
          <w:p w:rsidR="00BC07F6" w:rsidRPr="0045612B" w:rsidRDefault="00BC07F6" w:rsidP="00BC07F6">
            <w:pPr>
              <w:contextualSpacing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Постановление Администрации города от 03.04.2012 № 2199</w:t>
            </w:r>
          </w:p>
          <w:p w:rsidR="00BC07F6" w:rsidRPr="0045612B" w:rsidRDefault="00BC07F6" w:rsidP="00BC07F6">
            <w:pPr>
              <w:contextualSpacing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«Об утверждении схемы размещения нестационарных торговых объектов на территории города Сургута»</w:t>
            </w:r>
          </w:p>
        </w:tc>
      </w:tr>
    </w:tbl>
    <w:p w:rsidR="0027743D" w:rsidRPr="0045612B" w:rsidRDefault="0027743D" w:rsidP="0027743D">
      <w:pPr>
        <w:spacing w:before="120"/>
        <w:ind w:firstLine="567"/>
        <w:jc w:val="both"/>
        <w:rPr>
          <w:rFonts w:cs="Times New Roman"/>
          <w:bCs/>
          <w:color w:val="000000" w:themeColor="text1"/>
          <w:szCs w:val="28"/>
        </w:rPr>
      </w:pPr>
    </w:p>
    <w:p w:rsidR="0027743D" w:rsidRPr="0045612B" w:rsidRDefault="0027743D" w:rsidP="0027743D">
      <w:pPr>
        <w:spacing w:before="12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45612B">
        <w:rPr>
          <w:rFonts w:cs="Times New Roman"/>
          <w:bCs/>
          <w:color w:val="000000" w:themeColor="text1"/>
          <w:szCs w:val="28"/>
        </w:rPr>
        <w:t xml:space="preserve">5. Функции (полномочия, обязанности, права) структурных подразделений Администрации города, муниципальных                       учреждений </w:t>
      </w:r>
    </w:p>
    <w:p w:rsidR="00AE4444" w:rsidRPr="0045612B" w:rsidRDefault="00AE4444" w:rsidP="0027743D">
      <w:pPr>
        <w:spacing w:before="120"/>
        <w:ind w:firstLine="567"/>
        <w:jc w:val="both"/>
        <w:rPr>
          <w:rFonts w:cs="Times New Roman"/>
          <w:bCs/>
          <w:color w:val="000000" w:themeColor="text1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3227"/>
        <w:gridCol w:w="1026"/>
        <w:gridCol w:w="1525"/>
        <w:gridCol w:w="1026"/>
        <w:gridCol w:w="2802"/>
        <w:gridCol w:w="142"/>
      </w:tblGrid>
      <w:tr w:rsidR="0045612B" w:rsidRPr="0045612B" w:rsidTr="00AE4444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44" w:rsidRPr="0045612B" w:rsidRDefault="00AE4444" w:rsidP="001402E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5.1. Наименование функции </w:t>
            </w:r>
          </w:p>
          <w:p w:rsidR="00AE4444" w:rsidRPr="0045612B" w:rsidRDefault="00AE4444" w:rsidP="001402E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(полномочия/обязанности/права)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44" w:rsidRPr="0045612B" w:rsidRDefault="00AE4444" w:rsidP="001402E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5.2. Виды расходов (доходов) </w:t>
            </w:r>
          </w:p>
          <w:p w:rsidR="00AE4444" w:rsidRPr="0045612B" w:rsidRDefault="00AE4444" w:rsidP="001402E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бюджета города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44" w:rsidRPr="0045612B" w:rsidRDefault="00AE4444" w:rsidP="001402E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5.3. Количественная оценка расходов </w:t>
            </w:r>
          </w:p>
          <w:p w:rsidR="00AE4444" w:rsidRPr="0045612B" w:rsidRDefault="00AE4444" w:rsidP="001402E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и доходов бюджета (руб.)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44" w:rsidRPr="0045612B" w:rsidRDefault="00AE4444" w:rsidP="001402E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5.4. Источники </w:t>
            </w:r>
          </w:p>
          <w:p w:rsidR="00AE4444" w:rsidRPr="0045612B" w:rsidRDefault="00AE4444" w:rsidP="001402E6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данных для расчетов</w:t>
            </w:r>
          </w:p>
        </w:tc>
      </w:tr>
      <w:tr w:rsidR="0045612B" w:rsidRPr="0045612B" w:rsidTr="00AE4444">
        <w:trPr>
          <w:gridAfter w:val="1"/>
          <w:wAfter w:w="142" w:type="dxa"/>
          <w:cantSplit/>
          <w:trHeight w:val="425"/>
        </w:trPr>
        <w:tc>
          <w:tcPr>
            <w:tcW w:w="14879" w:type="dxa"/>
            <w:gridSpan w:val="6"/>
          </w:tcPr>
          <w:p w:rsidR="00AE4444" w:rsidRPr="0045612B" w:rsidRDefault="00AE4444" w:rsidP="001402E6">
            <w:pPr>
              <w:contextualSpacing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Наименование структурного подразделения, муниципального учреждения:</w:t>
            </w:r>
          </w:p>
          <w:p w:rsidR="00AE4444" w:rsidRPr="0045612B" w:rsidRDefault="00AE4444" w:rsidP="00AE4444">
            <w:pPr>
              <w:contextualSpacing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Департамент архитектуры и градостроительства Администрации города</w:t>
            </w:r>
          </w:p>
          <w:p w:rsidR="00AE4444" w:rsidRPr="0045612B" w:rsidRDefault="00AE4444" w:rsidP="001402E6">
            <w:pPr>
              <w:contextualSpacing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</w:tr>
      <w:tr w:rsidR="0045612B" w:rsidRPr="0045612B" w:rsidTr="00AE4444">
        <w:trPr>
          <w:gridAfter w:val="1"/>
          <w:wAfter w:w="142" w:type="dxa"/>
          <w:trHeight w:val="645"/>
        </w:trPr>
        <w:tc>
          <w:tcPr>
            <w:tcW w:w="52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4444" w:rsidRPr="0045612B" w:rsidRDefault="00AE4444" w:rsidP="00AE4444">
            <w:pPr>
              <w:pStyle w:val="afff9"/>
              <w:numPr>
                <w:ilvl w:val="0"/>
                <w:numId w:val="19"/>
              </w:numPr>
              <w:ind w:left="142" w:hanging="11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612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Предварительное согласование разбивочного плана</w:t>
            </w:r>
          </w:p>
          <w:p w:rsidR="00AE4444" w:rsidRPr="0045612B" w:rsidRDefault="00AE4444" w:rsidP="00AE4444">
            <w:pPr>
              <w:autoSpaceDE w:val="0"/>
              <w:autoSpaceDN w:val="0"/>
              <w:adjustRightInd w:val="0"/>
              <w:ind w:left="142" w:hanging="11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</w:p>
          <w:p w:rsidR="00AE4444" w:rsidRPr="0045612B" w:rsidRDefault="00AE4444" w:rsidP="00AE4444">
            <w:pPr>
              <w:autoSpaceDE w:val="0"/>
              <w:autoSpaceDN w:val="0"/>
              <w:adjustRightInd w:val="0"/>
              <w:ind w:left="142" w:hanging="11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2. Согласование эскизного проекта  нестационарного торгового объекта </w:t>
            </w: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AE4444" w:rsidRPr="0045612B" w:rsidRDefault="00AE4444" w:rsidP="00812BC0">
            <w:pPr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единовременные расходы                               в </w:t>
            </w:r>
            <w:r w:rsidR="00812BC0" w:rsidRPr="0045612B">
              <w:rPr>
                <w:rFonts w:cs="Times New Roman"/>
                <w:iCs/>
                <w:color w:val="000000" w:themeColor="text1"/>
                <w:szCs w:val="28"/>
              </w:rPr>
              <w:t>2025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 году: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E4444" w:rsidRPr="0045612B" w:rsidRDefault="00AE4444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-</w:t>
            </w:r>
          </w:p>
        </w:tc>
        <w:tc>
          <w:tcPr>
            <w:tcW w:w="3828" w:type="dxa"/>
            <w:gridSpan w:val="2"/>
          </w:tcPr>
          <w:p w:rsidR="00AE4444" w:rsidRPr="0045612B" w:rsidRDefault="00AE4444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-</w:t>
            </w:r>
          </w:p>
        </w:tc>
      </w:tr>
      <w:tr w:rsidR="0045612B" w:rsidRPr="0045612B" w:rsidTr="00AE4444">
        <w:trPr>
          <w:gridAfter w:val="1"/>
          <w:wAfter w:w="142" w:type="dxa"/>
          <w:trHeight w:val="645"/>
        </w:trPr>
        <w:tc>
          <w:tcPr>
            <w:tcW w:w="5273" w:type="dxa"/>
            <w:vMerge/>
            <w:shd w:val="clear" w:color="auto" w:fill="auto"/>
          </w:tcPr>
          <w:p w:rsidR="00AE4444" w:rsidRPr="0045612B" w:rsidRDefault="00AE4444" w:rsidP="001402E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AE4444" w:rsidRPr="0045612B" w:rsidRDefault="00AE4444" w:rsidP="001402E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периодические расходы </w:t>
            </w:r>
          </w:p>
          <w:p w:rsidR="00AE4444" w:rsidRPr="0045612B" w:rsidRDefault="00AE4444" w:rsidP="001402E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за период</w:t>
            </w:r>
          </w:p>
          <w:p w:rsidR="00AE4444" w:rsidRPr="0045612B" w:rsidRDefault="00AE4444" w:rsidP="00AB0C6C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202</w:t>
            </w:r>
            <w:r w:rsidR="00AB0C6C" w:rsidRPr="0045612B">
              <w:rPr>
                <w:rFonts w:cs="Times New Roman"/>
                <w:iCs/>
                <w:color w:val="000000" w:themeColor="text1"/>
                <w:szCs w:val="28"/>
              </w:rPr>
              <w:t>5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 – 202</w:t>
            </w:r>
            <w:r w:rsidR="00AB0C6C" w:rsidRPr="0045612B">
              <w:rPr>
                <w:rFonts w:cs="Times New Roman"/>
                <w:iCs/>
                <w:color w:val="000000" w:themeColor="text1"/>
                <w:szCs w:val="28"/>
              </w:rPr>
              <w:t>7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 гг.: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E4444" w:rsidRPr="0045612B" w:rsidRDefault="00AE4444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в пределах лимитов бюджетных ассигнований</w:t>
            </w:r>
          </w:p>
          <w:p w:rsidR="00AE4444" w:rsidRPr="0045612B" w:rsidRDefault="00AE4444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на оплату труда</w:t>
            </w:r>
          </w:p>
        </w:tc>
        <w:tc>
          <w:tcPr>
            <w:tcW w:w="3828" w:type="dxa"/>
            <w:gridSpan w:val="2"/>
          </w:tcPr>
          <w:p w:rsidR="00AE4444" w:rsidRPr="0045612B" w:rsidRDefault="00291733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решение Думы города                         </w:t>
            </w:r>
            <w:r w:rsidR="00B216E3"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от 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23.12.2024 № 713-VII ДГ «О бюджете городского округа Сургут Ханты-Мансийского автономного округа - Югры на 2025 год и плановый период 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lastRenderedPageBreak/>
              <w:t>2026 - 2027 годов»</w:t>
            </w:r>
          </w:p>
        </w:tc>
      </w:tr>
      <w:tr w:rsidR="0045612B" w:rsidRPr="0045612B" w:rsidTr="00AE4444">
        <w:trPr>
          <w:gridAfter w:val="1"/>
          <w:wAfter w:w="142" w:type="dxa"/>
          <w:trHeight w:val="645"/>
        </w:trPr>
        <w:tc>
          <w:tcPr>
            <w:tcW w:w="5273" w:type="dxa"/>
            <w:vMerge/>
            <w:shd w:val="clear" w:color="auto" w:fill="auto"/>
          </w:tcPr>
          <w:p w:rsidR="00AE4444" w:rsidRPr="0045612B" w:rsidRDefault="00AE4444" w:rsidP="001402E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AE4444" w:rsidRPr="0045612B" w:rsidRDefault="00AE4444" w:rsidP="001402E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возможные доходы </w:t>
            </w:r>
          </w:p>
          <w:p w:rsidR="00AE4444" w:rsidRPr="0045612B" w:rsidRDefault="00AE4444" w:rsidP="00AB0C6C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за период 202</w:t>
            </w:r>
            <w:r w:rsidR="00AB0C6C" w:rsidRPr="0045612B">
              <w:rPr>
                <w:rFonts w:cs="Times New Roman"/>
                <w:iCs/>
                <w:color w:val="000000" w:themeColor="text1"/>
                <w:szCs w:val="28"/>
              </w:rPr>
              <w:t>5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 г.: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E4444" w:rsidRPr="0045612B" w:rsidRDefault="00AE4444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-</w:t>
            </w:r>
          </w:p>
        </w:tc>
        <w:tc>
          <w:tcPr>
            <w:tcW w:w="3828" w:type="dxa"/>
            <w:gridSpan w:val="2"/>
          </w:tcPr>
          <w:p w:rsidR="00AE4444" w:rsidRPr="0045612B" w:rsidRDefault="00AE4444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-</w:t>
            </w:r>
          </w:p>
        </w:tc>
      </w:tr>
      <w:tr w:rsidR="0045612B" w:rsidRPr="0045612B" w:rsidTr="00AE4444">
        <w:trPr>
          <w:gridAfter w:val="1"/>
          <w:wAfter w:w="142" w:type="dxa"/>
          <w:trHeight w:val="645"/>
        </w:trPr>
        <w:tc>
          <w:tcPr>
            <w:tcW w:w="14879" w:type="dxa"/>
            <w:gridSpan w:val="6"/>
            <w:shd w:val="clear" w:color="auto" w:fill="auto"/>
          </w:tcPr>
          <w:p w:rsidR="00AE4444" w:rsidRPr="0045612B" w:rsidRDefault="00AE4444" w:rsidP="001402E6">
            <w:pPr>
              <w:contextualSpacing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Наименование структурного подразделения, муниципального учреждения:</w:t>
            </w:r>
          </w:p>
          <w:p w:rsidR="00AE4444" w:rsidRPr="0045612B" w:rsidRDefault="00AE4444" w:rsidP="001402E6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Департамент городского хозяйства Администрации города</w:t>
            </w:r>
          </w:p>
        </w:tc>
      </w:tr>
      <w:tr w:rsidR="0045612B" w:rsidRPr="0045612B" w:rsidTr="00AE4444">
        <w:trPr>
          <w:gridAfter w:val="1"/>
          <w:wAfter w:w="142" w:type="dxa"/>
          <w:trHeight w:val="645"/>
        </w:trPr>
        <w:tc>
          <w:tcPr>
            <w:tcW w:w="5273" w:type="dxa"/>
            <w:vMerge w:val="restart"/>
            <w:shd w:val="clear" w:color="auto" w:fill="auto"/>
          </w:tcPr>
          <w:p w:rsidR="00AE4444" w:rsidRPr="0045612B" w:rsidRDefault="008F343A" w:rsidP="001402E6">
            <w:pPr>
              <w:autoSpaceDE w:val="0"/>
              <w:autoSpaceDN w:val="0"/>
              <w:jc w:val="both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Согласование эскизного проекта  нестационарного торгового объекта</w:t>
            </w:r>
          </w:p>
          <w:p w:rsidR="008F343A" w:rsidRPr="0045612B" w:rsidRDefault="008F343A" w:rsidP="001402E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AE4444" w:rsidRPr="0045612B" w:rsidRDefault="00AE4444" w:rsidP="00AB0C6C">
            <w:pPr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единовременные расходы                               в 202</w:t>
            </w:r>
            <w:r w:rsidR="00AB0C6C" w:rsidRPr="0045612B">
              <w:rPr>
                <w:rFonts w:cs="Times New Roman"/>
                <w:iCs/>
                <w:color w:val="000000" w:themeColor="text1"/>
                <w:szCs w:val="28"/>
              </w:rPr>
              <w:t>5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 году: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E4444" w:rsidRPr="0045612B" w:rsidRDefault="00AE4444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-</w:t>
            </w:r>
          </w:p>
        </w:tc>
        <w:tc>
          <w:tcPr>
            <w:tcW w:w="3828" w:type="dxa"/>
            <w:gridSpan w:val="2"/>
          </w:tcPr>
          <w:p w:rsidR="00AE4444" w:rsidRPr="0045612B" w:rsidRDefault="00AE4444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-</w:t>
            </w:r>
          </w:p>
        </w:tc>
      </w:tr>
      <w:tr w:rsidR="0045612B" w:rsidRPr="0045612B" w:rsidTr="00AE4444">
        <w:trPr>
          <w:gridAfter w:val="1"/>
          <w:wAfter w:w="142" w:type="dxa"/>
          <w:trHeight w:val="645"/>
        </w:trPr>
        <w:tc>
          <w:tcPr>
            <w:tcW w:w="5273" w:type="dxa"/>
            <w:vMerge/>
            <w:shd w:val="clear" w:color="auto" w:fill="auto"/>
          </w:tcPr>
          <w:p w:rsidR="00AE4444" w:rsidRPr="0045612B" w:rsidRDefault="00AE4444" w:rsidP="001402E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AE4444" w:rsidRPr="0045612B" w:rsidRDefault="00AE4444" w:rsidP="001402E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периодические расходы </w:t>
            </w:r>
          </w:p>
          <w:p w:rsidR="00AE4444" w:rsidRPr="0045612B" w:rsidRDefault="00AE4444" w:rsidP="001402E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за период</w:t>
            </w:r>
          </w:p>
          <w:p w:rsidR="00AE4444" w:rsidRPr="0045612B" w:rsidRDefault="00AE4444" w:rsidP="00AB0C6C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202</w:t>
            </w:r>
            <w:r w:rsidR="00AB0C6C" w:rsidRPr="0045612B">
              <w:rPr>
                <w:rFonts w:cs="Times New Roman"/>
                <w:iCs/>
                <w:color w:val="000000" w:themeColor="text1"/>
                <w:szCs w:val="28"/>
              </w:rPr>
              <w:t>5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 – 202</w:t>
            </w:r>
            <w:r w:rsidR="00AB0C6C" w:rsidRPr="0045612B">
              <w:rPr>
                <w:rFonts w:cs="Times New Roman"/>
                <w:iCs/>
                <w:color w:val="000000" w:themeColor="text1"/>
                <w:szCs w:val="28"/>
              </w:rPr>
              <w:t>7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 гг.: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E4444" w:rsidRPr="0045612B" w:rsidRDefault="00AE4444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в пределах лимитов бюджетных ассигнований</w:t>
            </w:r>
          </w:p>
          <w:p w:rsidR="00AE4444" w:rsidRPr="0045612B" w:rsidRDefault="00AE4444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на оплату труда</w:t>
            </w:r>
          </w:p>
        </w:tc>
        <w:tc>
          <w:tcPr>
            <w:tcW w:w="3828" w:type="dxa"/>
            <w:gridSpan w:val="2"/>
          </w:tcPr>
          <w:p w:rsidR="00AE4444" w:rsidRPr="0045612B" w:rsidRDefault="00B216E3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решение Думы города                         от 23.12.2024 № 713-VII ДГ «О бюджете городского округа Сургут Ханты-Мансийского автономного округа - Югры на 2025 год и плановый период 2026 - 2027 годов»</w:t>
            </w:r>
          </w:p>
        </w:tc>
      </w:tr>
      <w:tr w:rsidR="0045612B" w:rsidRPr="0045612B" w:rsidTr="00AE4444">
        <w:trPr>
          <w:gridAfter w:val="1"/>
          <w:wAfter w:w="142" w:type="dxa"/>
          <w:trHeight w:val="645"/>
        </w:trPr>
        <w:tc>
          <w:tcPr>
            <w:tcW w:w="5273" w:type="dxa"/>
            <w:vMerge/>
            <w:shd w:val="clear" w:color="auto" w:fill="auto"/>
          </w:tcPr>
          <w:p w:rsidR="00AE4444" w:rsidRPr="0045612B" w:rsidRDefault="00AE4444" w:rsidP="001402E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AE4444" w:rsidRPr="0045612B" w:rsidRDefault="00AE4444" w:rsidP="001402E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возможные доходы </w:t>
            </w:r>
          </w:p>
          <w:p w:rsidR="00AE4444" w:rsidRPr="0045612B" w:rsidRDefault="00AE4444" w:rsidP="00486CBD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за период 202</w:t>
            </w:r>
            <w:r w:rsidR="00486CBD" w:rsidRPr="0045612B">
              <w:rPr>
                <w:rFonts w:cs="Times New Roman"/>
                <w:iCs/>
                <w:color w:val="000000" w:themeColor="text1"/>
                <w:szCs w:val="28"/>
              </w:rPr>
              <w:t>5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 г.: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E4444" w:rsidRPr="0045612B" w:rsidRDefault="00AE4444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-</w:t>
            </w:r>
          </w:p>
        </w:tc>
        <w:tc>
          <w:tcPr>
            <w:tcW w:w="3828" w:type="dxa"/>
            <w:gridSpan w:val="2"/>
          </w:tcPr>
          <w:p w:rsidR="00AE4444" w:rsidRPr="0045612B" w:rsidRDefault="00AE4444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-</w:t>
            </w:r>
          </w:p>
        </w:tc>
      </w:tr>
      <w:tr w:rsidR="0045612B" w:rsidRPr="0045612B" w:rsidTr="00AE4444">
        <w:trPr>
          <w:gridAfter w:val="1"/>
          <w:wAfter w:w="142" w:type="dxa"/>
          <w:trHeight w:val="385"/>
        </w:trPr>
        <w:tc>
          <w:tcPr>
            <w:tcW w:w="5273" w:type="dxa"/>
            <w:vMerge/>
            <w:shd w:val="clear" w:color="auto" w:fill="auto"/>
          </w:tcPr>
          <w:p w:rsidR="00AE4444" w:rsidRPr="0045612B" w:rsidRDefault="00AE4444" w:rsidP="001402E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9606" w:type="dxa"/>
            <w:gridSpan w:val="5"/>
          </w:tcPr>
          <w:p w:rsidR="00AE4444" w:rsidRPr="0045612B" w:rsidRDefault="00AE4444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</w:tr>
      <w:tr w:rsidR="0045612B" w:rsidRPr="0045612B" w:rsidTr="00AE4444">
        <w:trPr>
          <w:gridAfter w:val="1"/>
          <w:wAfter w:w="142" w:type="dxa"/>
        </w:trPr>
        <w:tc>
          <w:tcPr>
            <w:tcW w:w="8500" w:type="dxa"/>
            <w:gridSpan w:val="2"/>
          </w:tcPr>
          <w:p w:rsidR="00AE4444" w:rsidRPr="0045612B" w:rsidRDefault="00AE4444" w:rsidP="001402E6">
            <w:pPr>
              <w:ind w:firstLine="54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Итого единовременные расходы за период 202</w:t>
            </w:r>
            <w:r w:rsidR="00486CBD" w:rsidRPr="0045612B">
              <w:rPr>
                <w:rFonts w:cs="Times New Roman"/>
                <w:iCs/>
                <w:color w:val="000000" w:themeColor="text1"/>
                <w:szCs w:val="28"/>
              </w:rPr>
              <w:t>5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-202</w:t>
            </w:r>
            <w:r w:rsidR="00486CBD" w:rsidRPr="0045612B">
              <w:rPr>
                <w:rFonts w:cs="Times New Roman"/>
                <w:iCs/>
                <w:color w:val="000000" w:themeColor="text1"/>
                <w:szCs w:val="28"/>
              </w:rPr>
              <w:t>7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 г.г.:</w:t>
            </w:r>
          </w:p>
          <w:p w:rsidR="00AE4444" w:rsidRPr="0045612B" w:rsidRDefault="00AE4444" w:rsidP="001402E6">
            <w:pPr>
              <w:ind w:firstLine="54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44" w:rsidRPr="0045612B" w:rsidRDefault="00AE4444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-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44" w:rsidRPr="0045612B" w:rsidRDefault="00AE4444" w:rsidP="001402E6">
            <w:pPr>
              <w:ind w:firstLine="54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-</w:t>
            </w:r>
          </w:p>
        </w:tc>
      </w:tr>
      <w:tr w:rsidR="0045612B" w:rsidRPr="0045612B" w:rsidTr="00AE4444">
        <w:trPr>
          <w:gridAfter w:val="1"/>
          <w:wAfter w:w="142" w:type="dxa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44" w:rsidRPr="0045612B" w:rsidRDefault="00AE4444" w:rsidP="001402E6">
            <w:pPr>
              <w:ind w:firstLine="54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Итого периодические расходы за период 202</w:t>
            </w:r>
            <w:r w:rsidR="00486CBD" w:rsidRPr="0045612B">
              <w:rPr>
                <w:rFonts w:cs="Times New Roman"/>
                <w:iCs/>
                <w:color w:val="000000" w:themeColor="text1"/>
                <w:szCs w:val="28"/>
              </w:rPr>
              <w:t>5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-202</w:t>
            </w:r>
            <w:r w:rsidR="00486CBD" w:rsidRPr="0045612B">
              <w:rPr>
                <w:rFonts w:cs="Times New Roman"/>
                <w:iCs/>
                <w:color w:val="000000" w:themeColor="text1"/>
                <w:szCs w:val="28"/>
              </w:rPr>
              <w:t>7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 г.г.:</w:t>
            </w:r>
          </w:p>
          <w:p w:rsidR="00AE4444" w:rsidRPr="0045612B" w:rsidRDefault="00AE4444" w:rsidP="001402E6">
            <w:pPr>
              <w:ind w:firstLine="54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44" w:rsidRPr="0045612B" w:rsidRDefault="00AE4444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в пределах лимитов бюджетных ассигнований</w:t>
            </w:r>
          </w:p>
          <w:p w:rsidR="00AE4444" w:rsidRPr="0045612B" w:rsidRDefault="00AE4444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на оплату труда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44" w:rsidRPr="0045612B" w:rsidRDefault="00B216E3" w:rsidP="001402E6">
            <w:pPr>
              <w:ind w:firstLine="54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решение Думы города                         от 23.12.2024 № 713-VII ДГ «О бюджете городского округа Сургут Ханты-Мансийского автономного округа - Югры на 2025 год и плановый период 2026 - 2027 годов»</w:t>
            </w:r>
          </w:p>
        </w:tc>
      </w:tr>
      <w:tr w:rsidR="00AE4444" w:rsidRPr="0045612B" w:rsidTr="00AE4444">
        <w:trPr>
          <w:gridAfter w:val="1"/>
          <w:wAfter w:w="142" w:type="dxa"/>
          <w:trHeight w:val="731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44" w:rsidRPr="0045612B" w:rsidRDefault="00AE4444" w:rsidP="00486CBD">
            <w:pPr>
              <w:ind w:firstLine="54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Итого возможные доходы за период 202</w:t>
            </w:r>
            <w:r w:rsidR="00486CBD" w:rsidRPr="0045612B">
              <w:rPr>
                <w:rFonts w:cs="Times New Roman"/>
                <w:iCs/>
                <w:color w:val="000000" w:themeColor="text1"/>
                <w:szCs w:val="28"/>
              </w:rPr>
              <w:t>5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-202</w:t>
            </w:r>
            <w:r w:rsidR="00486CBD" w:rsidRPr="0045612B">
              <w:rPr>
                <w:rFonts w:cs="Times New Roman"/>
                <w:iCs/>
                <w:color w:val="000000" w:themeColor="text1"/>
                <w:szCs w:val="28"/>
              </w:rPr>
              <w:t>7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 г.г.: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44" w:rsidRPr="0045612B" w:rsidRDefault="008F343A" w:rsidP="001402E6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-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444" w:rsidRPr="0045612B" w:rsidRDefault="008F343A" w:rsidP="001402E6">
            <w:pPr>
              <w:ind w:firstLine="54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-</w:t>
            </w:r>
          </w:p>
        </w:tc>
      </w:tr>
    </w:tbl>
    <w:p w:rsidR="0027743D" w:rsidRPr="0045612B" w:rsidRDefault="0027743D" w:rsidP="0027743D">
      <w:pPr>
        <w:spacing w:after="120"/>
        <w:ind w:firstLine="567"/>
        <w:jc w:val="both"/>
        <w:rPr>
          <w:rFonts w:cs="Times New Roman"/>
          <w:bCs/>
          <w:color w:val="000000" w:themeColor="text1"/>
          <w:szCs w:val="28"/>
        </w:rPr>
      </w:pPr>
    </w:p>
    <w:p w:rsidR="00F411DB" w:rsidRPr="0045612B" w:rsidRDefault="00F411DB" w:rsidP="0027743D">
      <w:pPr>
        <w:spacing w:after="120"/>
        <w:ind w:firstLine="567"/>
        <w:jc w:val="both"/>
        <w:rPr>
          <w:rFonts w:cs="Times New Roman"/>
          <w:bCs/>
          <w:color w:val="000000" w:themeColor="text1"/>
          <w:szCs w:val="28"/>
        </w:rPr>
      </w:pPr>
    </w:p>
    <w:p w:rsidR="0027743D" w:rsidRPr="0045612B" w:rsidRDefault="0027743D" w:rsidP="00312C97">
      <w:pPr>
        <w:spacing w:after="12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45612B">
        <w:rPr>
          <w:rFonts w:cs="Times New Roman"/>
          <w:bCs/>
          <w:color w:val="000000" w:themeColor="text1"/>
          <w:szCs w:val="28"/>
        </w:rPr>
        <w:lastRenderedPageBreak/>
        <w:t>6. Обязанности, запреты и ограничения потенциальных адресатов правового регулирования и связанные с ними расходы</w:t>
      </w:r>
      <w:r w:rsidR="00312C97" w:rsidRPr="0045612B">
        <w:rPr>
          <w:rFonts w:cs="Times New Roman"/>
          <w:bCs/>
          <w:color w:val="000000" w:themeColor="text1"/>
          <w:szCs w:val="28"/>
        </w:rPr>
        <w:t xml:space="preserve"> </w:t>
      </w:r>
      <w:r w:rsidRPr="0045612B">
        <w:rPr>
          <w:rFonts w:cs="Times New Roman"/>
          <w:bCs/>
          <w:color w:val="000000" w:themeColor="text1"/>
          <w:szCs w:val="28"/>
        </w:rPr>
        <w:t>(доходы)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969"/>
        <w:gridCol w:w="3402"/>
        <w:gridCol w:w="2410"/>
      </w:tblGrid>
      <w:tr w:rsidR="0045612B" w:rsidRPr="0045612B" w:rsidTr="00042EFB">
        <w:tc>
          <w:tcPr>
            <w:tcW w:w="5240" w:type="dxa"/>
          </w:tcPr>
          <w:p w:rsidR="0027743D" w:rsidRPr="0045612B" w:rsidRDefault="0027743D" w:rsidP="00E43296">
            <w:pPr>
              <w:ind w:left="57" w:right="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6.1. Обязанности, запреты </w:t>
            </w:r>
          </w:p>
          <w:p w:rsidR="0027743D" w:rsidRPr="0045612B" w:rsidRDefault="0027743D" w:rsidP="00E43296">
            <w:pPr>
              <w:ind w:left="57" w:right="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и ограничения, установленные </w:t>
            </w:r>
          </w:p>
          <w:p w:rsidR="0027743D" w:rsidRPr="0045612B" w:rsidRDefault="0027743D" w:rsidP="00E43296">
            <w:pPr>
              <w:ind w:left="57" w:right="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правовым регулированием,</w:t>
            </w:r>
          </w:p>
          <w:p w:rsidR="0027743D" w:rsidRPr="0045612B" w:rsidRDefault="0027743D" w:rsidP="00E43296">
            <w:pPr>
              <w:contextualSpacing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для потенциальных адресатов </w:t>
            </w:r>
          </w:p>
          <w:p w:rsidR="0027743D" w:rsidRPr="0045612B" w:rsidRDefault="0027743D" w:rsidP="00E43296">
            <w:pPr>
              <w:contextualSpacing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правового регулирования</w:t>
            </w:r>
            <w:r w:rsidRPr="0045612B">
              <w:rPr>
                <w:rFonts w:cs="Times New Roman"/>
                <w:color w:val="000000" w:themeColor="text1"/>
                <w:szCs w:val="28"/>
              </w:rPr>
              <w:br/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(с указанием соответствующих </w:t>
            </w:r>
          </w:p>
          <w:p w:rsidR="0027743D" w:rsidRPr="0045612B" w:rsidRDefault="0027743D" w:rsidP="00E43296">
            <w:pPr>
              <w:ind w:left="57" w:right="57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положений нормативного </w:t>
            </w:r>
          </w:p>
          <w:p w:rsidR="0027743D" w:rsidRPr="0045612B" w:rsidRDefault="0027743D" w:rsidP="00E43296">
            <w:pPr>
              <w:ind w:left="57" w:right="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правового акта)</w:t>
            </w:r>
          </w:p>
        </w:tc>
        <w:tc>
          <w:tcPr>
            <w:tcW w:w="3969" w:type="dxa"/>
          </w:tcPr>
          <w:p w:rsidR="0027743D" w:rsidRPr="0045612B" w:rsidRDefault="0027743D" w:rsidP="00E43296">
            <w:pPr>
              <w:ind w:left="57" w:right="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6.2. Описание </w:t>
            </w:r>
          </w:p>
          <w:p w:rsidR="0027743D" w:rsidRPr="0045612B" w:rsidRDefault="0027743D" w:rsidP="00E43296">
            <w:pPr>
              <w:ind w:left="57" w:right="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расходов и возможных </w:t>
            </w:r>
          </w:p>
          <w:p w:rsidR="0027743D" w:rsidRPr="0045612B" w:rsidRDefault="0027743D" w:rsidP="00E43296">
            <w:pPr>
              <w:ind w:left="57" w:right="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доходов, связанных </w:t>
            </w:r>
          </w:p>
          <w:p w:rsidR="0027743D" w:rsidRPr="0045612B" w:rsidRDefault="0027743D" w:rsidP="00E43296">
            <w:pPr>
              <w:ind w:left="57" w:right="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с правовым </w:t>
            </w:r>
          </w:p>
          <w:p w:rsidR="0027743D" w:rsidRPr="0045612B" w:rsidRDefault="0027743D" w:rsidP="00E43296">
            <w:pPr>
              <w:ind w:left="57" w:right="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регулированием</w:t>
            </w:r>
          </w:p>
        </w:tc>
        <w:tc>
          <w:tcPr>
            <w:tcW w:w="3402" w:type="dxa"/>
          </w:tcPr>
          <w:p w:rsidR="0027743D" w:rsidRPr="0045612B" w:rsidRDefault="0027743D" w:rsidP="00E43296">
            <w:pPr>
              <w:ind w:left="57" w:right="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6.3. Количественная оценка</w:t>
            </w:r>
          </w:p>
          <w:p w:rsidR="0027743D" w:rsidRPr="0045612B" w:rsidRDefault="0027743D" w:rsidP="00E43296">
            <w:pPr>
              <w:ind w:left="57" w:right="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(руб.)</w:t>
            </w:r>
          </w:p>
        </w:tc>
        <w:tc>
          <w:tcPr>
            <w:tcW w:w="2410" w:type="dxa"/>
          </w:tcPr>
          <w:p w:rsidR="0027743D" w:rsidRPr="0045612B" w:rsidRDefault="0027743D" w:rsidP="00E43296">
            <w:pPr>
              <w:ind w:left="57" w:right="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6.4. Источники </w:t>
            </w:r>
          </w:p>
          <w:p w:rsidR="0027743D" w:rsidRPr="0045612B" w:rsidRDefault="0027743D" w:rsidP="00E43296">
            <w:pPr>
              <w:ind w:left="57" w:right="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данных </w:t>
            </w:r>
          </w:p>
          <w:p w:rsidR="0027743D" w:rsidRPr="0045612B" w:rsidRDefault="0027743D" w:rsidP="00E43296">
            <w:pPr>
              <w:ind w:left="57" w:right="57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для расчетов</w:t>
            </w:r>
          </w:p>
        </w:tc>
      </w:tr>
      <w:tr w:rsidR="0045612B" w:rsidRPr="0045612B" w:rsidTr="00042EFB">
        <w:trPr>
          <w:trHeight w:val="5745"/>
        </w:trPr>
        <w:tc>
          <w:tcPr>
            <w:tcW w:w="5240" w:type="dxa"/>
          </w:tcPr>
          <w:p w:rsidR="00544BF8" w:rsidRPr="0045612B" w:rsidRDefault="00544BF8" w:rsidP="00BC07F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1. Согласно пункту 1 раздела II приложения 2 </w:t>
            </w:r>
            <w:r w:rsidR="00A962F8"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к 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постановлени</w:t>
            </w:r>
            <w:r w:rsidR="00A962F8" w:rsidRPr="0045612B">
              <w:rPr>
                <w:rFonts w:cs="Times New Roman"/>
                <w:iCs/>
                <w:color w:val="000000" w:themeColor="text1"/>
                <w:szCs w:val="28"/>
              </w:rPr>
              <w:t>ю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 для согласования эскизного проекта заявитель предоставляет:</w:t>
            </w:r>
          </w:p>
          <w:p w:rsidR="00544BF8" w:rsidRPr="0045612B" w:rsidRDefault="00544BF8" w:rsidP="00BC07F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1) Заявление по форме согласно приложению к настоящему порядку, которое может быть подано лицом, заинтересованным в установке некапитального строения, сооружения, собственником, иным законным владельцем земельного участка, а также арендатором части земельного участка, либо их представителями (по доверенности). </w:t>
            </w:r>
          </w:p>
          <w:p w:rsidR="00544BF8" w:rsidRPr="0045612B" w:rsidRDefault="00544BF8" w:rsidP="00BC07F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2) При личном обращении, заявитель предъявляет документ, удостоверяющий его личность. </w:t>
            </w:r>
          </w:p>
          <w:p w:rsidR="00544BF8" w:rsidRPr="0045612B" w:rsidRDefault="00544BF8" w:rsidP="00BC07F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3) Копия документа, подтверждающая полномочия представителя заявителя (в случае, если от имени заявителя обращается представитель заявителя).</w:t>
            </w:r>
          </w:p>
          <w:p w:rsidR="00544BF8" w:rsidRPr="0045612B" w:rsidRDefault="00544BF8" w:rsidP="00BC07F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lastRenderedPageBreak/>
              <w:t>4) Копия договора на размещение некапитального строения, сооружения с собственником земельного участка либо с лицом, управомоченным собственником такого имущества.</w:t>
            </w:r>
          </w:p>
          <w:p w:rsidR="00544BF8" w:rsidRPr="0045612B" w:rsidRDefault="00544BF8" w:rsidP="00BC07F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5) Копия согласия собственника или иного законного владельца земельного участка (другого недвижимого имущества) на установку некапитального строения, сооружения, если заявитель не является его собственником или иным законным владельцем.</w:t>
            </w:r>
          </w:p>
          <w:p w:rsidR="00544BF8" w:rsidRPr="0045612B" w:rsidRDefault="00544BF8" w:rsidP="00BC07F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6) Копия согласия собственников на установку некапитального строения, сооружения, при наличии нескольких собственников.  </w:t>
            </w:r>
          </w:p>
          <w:p w:rsidR="00544BF8" w:rsidRPr="0045612B" w:rsidRDefault="00544BF8" w:rsidP="00BC07F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7) Копия согласия собственников общего имущества в многоквартирном доме, полученная и оформленная в соответствии с требованиями Жилищного кодекса Российской Федерации, подтверждающая согласие собственников на установку данного объекта, в случае размещения некапитального строения, сооружения на придомовых территориях многоквартирных домов.  </w:t>
            </w:r>
          </w:p>
          <w:p w:rsidR="00544BF8" w:rsidRPr="0045612B" w:rsidRDefault="00544BF8" w:rsidP="00BC07F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 8) Копия согласия собственников и правообладателей инженерных сетей и коммуникаций, в случае размещения некапитального строения, сооружения на инженерных сетях и коммуникациях и в 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lastRenderedPageBreak/>
              <w:t>границах охранных зон.</w:t>
            </w:r>
          </w:p>
          <w:p w:rsidR="00544BF8" w:rsidRPr="0045612B" w:rsidRDefault="00544BF8" w:rsidP="00BC07F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9) Эскизный проект, оформленный в соответствии с требованиями, установленными разделом II требований к разработке эскизного проекта некапитального строения, сооружения, на территории города Сургута.</w:t>
            </w:r>
          </w:p>
          <w:p w:rsidR="00544BF8" w:rsidRPr="0045612B" w:rsidRDefault="00544BF8" w:rsidP="00BC07F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10) Ситуационный план-схема с указанием места установки некапитального строения, сооружения на территории города.</w:t>
            </w:r>
          </w:p>
          <w:p w:rsidR="00544BF8" w:rsidRPr="0045612B" w:rsidRDefault="00544BF8" w:rsidP="00BC07F6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11) Разбивочный план с указанием привязочных размеров некапитального строения, сооружения к капитальному объекту и (или) элементам ближайшего благоустройства, выполненный либо на топографической подоснове в масштабе 1:500, либо на основе имеющейся схемы планировочной организации земельного участка, согласованной с департаментом архитектуры в составе эскизного проекта капитального объекта или в составе раздела проектной документации «Схема планировочной организации земельного участка» (копию имеющейся согласованной схемы планировочной организации земельного участка следует приложить к эскизному проекту).</w:t>
            </w:r>
          </w:p>
          <w:p w:rsidR="00544BF8" w:rsidRPr="0045612B" w:rsidRDefault="00544BF8" w:rsidP="006B4CB3">
            <w:pPr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3969" w:type="dxa"/>
            <w:vMerge w:val="restart"/>
          </w:tcPr>
          <w:p w:rsidR="00544BF8" w:rsidRPr="0045612B" w:rsidRDefault="00544BF8" w:rsidP="00000B13">
            <w:pPr>
              <w:autoSpaceDE w:val="0"/>
              <w:autoSpaceDN w:val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6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 xml:space="preserve">Информационные издержки </w:t>
            </w:r>
          </w:p>
          <w:p w:rsidR="00544BF8" w:rsidRPr="0045612B" w:rsidRDefault="00544BF8" w:rsidP="00000B13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6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(расходы на оплату труда, приобретение расходных материалов, транспортные расходы)</w:t>
            </w:r>
          </w:p>
          <w:p w:rsidR="00544BF8" w:rsidRPr="0045612B" w:rsidRDefault="00544BF8" w:rsidP="00EE3A00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  <w:p w:rsidR="00544BF8" w:rsidRPr="0045612B" w:rsidRDefault="00544BF8" w:rsidP="00AE6CA5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544BF8" w:rsidRPr="0045612B" w:rsidRDefault="00544BF8" w:rsidP="00AE6CA5">
            <w:pPr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Содержательные издержки (изготовление эскизного проекта, разбивочного плана)</w:t>
            </w:r>
          </w:p>
          <w:p w:rsidR="00544BF8" w:rsidRPr="0045612B" w:rsidRDefault="00544BF8" w:rsidP="00AE6CA5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544BF8" w:rsidRPr="0045612B" w:rsidRDefault="00544BF8" w:rsidP="00AE6CA5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544BF8" w:rsidRPr="0045612B" w:rsidRDefault="00544BF8" w:rsidP="00AE6CA5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544BF8" w:rsidRPr="0045612B" w:rsidRDefault="00544BF8" w:rsidP="00AE6CA5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544BF8" w:rsidRPr="0045612B" w:rsidRDefault="00544BF8" w:rsidP="00AE6CA5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544BF8" w:rsidRPr="0045612B" w:rsidRDefault="00544BF8" w:rsidP="00AE6CA5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544BF8" w:rsidRPr="0045612B" w:rsidRDefault="00544BF8" w:rsidP="00AE6CA5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544BF8" w:rsidRPr="0045612B" w:rsidRDefault="00544BF8" w:rsidP="00AE6CA5">
            <w:pPr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Общая сумма издержек</w:t>
            </w:r>
          </w:p>
          <w:p w:rsidR="00544BF8" w:rsidRPr="0045612B" w:rsidRDefault="00544BF8" w:rsidP="00AE6CA5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544BF8" w:rsidRPr="0045612B" w:rsidRDefault="00544BF8" w:rsidP="00AE6CA5">
            <w:pPr>
              <w:autoSpaceDE w:val="0"/>
              <w:autoSpaceDN w:val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6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Информационные издержки одного заявителя составят </w:t>
            </w:r>
          </w:p>
          <w:p w:rsidR="00544BF8" w:rsidRPr="0045612B" w:rsidRDefault="00544BF8" w:rsidP="00AE6CA5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6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50 436,0</w:t>
            </w:r>
            <w:r w:rsidRPr="0045612B">
              <w:rPr>
                <w:rFonts w:eastAsia="Times New Roman" w:cs="Times New Roman"/>
                <w:b/>
                <w:color w:val="000000" w:themeColor="text1"/>
                <w:szCs w:val="28"/>
                <w:lang w:eastAsia="ru-RU"/>
              </w:rPr>
              <w:t xml:space="preserve"> </w:t>
            </w:r>
            <w:r w:rsidRPr="00456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руб. </w:t>
            </w:r>
          </w:p>
          <w:p w:rsidR="00544BF8" w:rsidRPr="0045612B" w:rsidRDefault="00544BF8" w:rsidP="00AE6CA5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(расчет прилагается)</w:t>
            </w:r>
          </w:p>
          <w:p w:rsidR="00544BF8" w:rsidRPr="0045612B" w:rsidRDefault="00544BF8" w:rsidP="00C04315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544BF8" w:rsidRPr="0045612B" w:rsidRDefault="00544BF8" w:rsidP="00C04315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544BF8" w:rsidRPr="0045612B" w:rsidRDefault="00544BF8" w:rsidP="00AE6CA5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Содержательные издержки одного заявителя составят: </w:t>
            </w:r>
          </w:p>
          <w:p w:rsidR="00544BF8" w:rsidRPr="0045612B" w:rsidRDefault="00544BF8" w:rsidP="00AE6CA5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55 000 руб.</w:t>
            </w:r>
          </w:p>
          <w:p w:rsidR="00544BF8" w:rsidRPr="0045612B" w:rsidRDefault="00544BF8" w:rsidP="00C04315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(расчет расходов прилагается)</w:t>
            </w:r>
          </w:p>
          <w:p w:rsidR="00544BF8" w:rsidRPr="0045612B" w:rsidRDefault="00544BF8" w:rsidP="00C04315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544BF8" w:rsidRPr="0045612B" w:rsidRDefault="00544BF8" w:rsidP="00AE6CA5">
            <w:pPr>
              <w:ind w:left="117" w:right="111" w:hanging="25"/>
              <w:contextualSpacing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544BF8" w:rsidRPr="0045612B" w:rsidRDefault="00544BF8" w:rsidP="00AE6CA5">
            <w:pPr>
              <w:ind w:left="117" w:right="111" w:hanging="25"/>
              <w:contextualSpacing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544BF8" w:rsidRPr="0045612B" w:rsidRDefault="00544BF8" w:rsidP="00000B13">
            <w:pPr>
              <w:ind w:left="117" w:right="111" w:hanging="25"/>
              <w:contextualSpacing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544BF8" w:rsidRPr="0045612B" w:rsidRDefault="00544BF8" w:rsidP="00000B13">
            <w:pPr>
              <w:ind w:left="117" w:right="111" w:hanging="25"/>
              <w:contextualSpacing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544BF8" w:rsidRPr="0045612B" w:rsidRDefault="00544BF8" w:rsidP="00000B13">
            <w:pPr>
              <w:ind w:left="117" w:right="111" w:hanging="25"/>
              <w:contextualSpacing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544BF8" w:rsidRPr="0045612B" w:rsidRDefault="00544BF8" w:rsidP="00000B13">
            <w:pPr>
              <w:ind w:left="117" w:right="111" w:hanging="25"/>
              <w:contextualSpacing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Расходы одного субъекта составят </w:t>
            </w:r>
          </w:p>
          <w:p w:rsidR="00544BF8" w:rsidRPr="0045612B" w:rsidRDefault="00544BF8" w:rsidP="00000B13">
            <w:pPr>
              <w:ind w:left="117" w:right="111" w:hanging="25"/>
              <w:contextualSpacing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544BF8" w:rsidRPr="0045612B" w:rsidRDefault="00544BF8" w:rsidP="00000B13">
            <w:pPr>
              <w:ind w:left="117" w:right="111" w:hanging="25"/>
              <w:contextualSpacing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105 436,0</w:t>
            </w:r>
            <w:r w:rsidR="00D56D1F" w:rsidRPr="0045612B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 w:rsidRPr="0045612B">
              <w:rPr>
                <w:rFonts w:eastAsia="Calibri" w:cs="Times New Roman"/>
                <w:color w:val="000000" w:themeColor="text1"/>
                <w:szCs w:val="28"/>
              </w:rPr>
              <w:t>руб</w:t>
            </w:r>
            <w:r w:rsidRPr="0045612B">
              <w:rPr>
                <w:rFonts w:cs="Times New Roman"/>
                <w:color w:val="000000" w:themeColor="text1"/>
                <w:szCs w:val="28"/>
              </w:rPr>
              <w:t xml:space="preserve">. </w:t>
            </w:r>
          </w:p>
          <w:p w:rsidR="00544BF8" w:rsidRPr="0045612B" w:rsidRDefault="00544BF8" w:rsidP="00000B13">
            <w:pPr>
              <w:ind w:left="117" w:right="111" w:hanging="25"/>
              <w:contextualSpacing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(расчет прилагается)</w:t>
            </w:r>
          </w:p>
          <w:p w:rsidR="00544BF8" w:rsidRPr="0045612B" w:rsidRDefault="00544BF8" w:rsidP="00586057">
            <w:pPr>
              <w:widowControl w:val="0"/>
              <w:autoSpaceDE w:val="0"/>
              <w:autoSpaceDN w:val="0"/>
              <w:ind w:firstLine="56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544BF8" w:rsidRPr="0045612B" w:rsidRDefault="00544BF8" w:rsidP="00C04315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544BF8" w:rsidRPr="0045612B" w:rsidRDefault="00544BF8" w:rsidP="00C04315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>Данные из сети интернет, с официальных сайтов предприятий продажи;</w:t>
            </w:r>
          </w:p>
          <w:p w:rsidR="00544BF8" w:rsidRPr="0045612B" w:rsidRDefault="00544BF8" w:rsidP="00C04315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прогноз СЭР г. Сургута на 2025 год и на плановый период 2026-2027 годов; </w:t>
            </w:r>
          </w:p>
          <w:p w:rsidR="00544BF8" w:rsidRPr="0045612B" w:rsidRDefault="00544BF8" w:rsidP="00C04315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приказ РСТ ХМАО-Югры от 04.12.2024 </w:t>
            </w:r>
          </w:p>
          <w:p w:rsidR="00544BF8" w:rsidRPr="0045612B" w:rsidRDefault="00544BF8" w:rsidP="00C04315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5612B">
              <w:rPr>
                <w:rFonts w:cs="Times New Roman"/>
                <w:color w:val="000000" w:themeColor="text1"/>
                <w:szCs w:val="28"/>
              </w:rPr>
              <w:t xml:space="preserve">№ 81-нп. </w:t>
            </w:r>
          </w:p>
        </w:tc>
      </w:tr>
      <w:tr w:rsidR="0045612B" w:rsidRPr="0045612B" w:rsidTr="00042EFB">
        <w:trPr>
          <w:trHeight w:val="925"/>
        </w:trPr>
        <w:tc>
          <w:tcPr>
            <w:tcW w:w="5240" w:type="dxa"/>
          </w:tcPr>
          <w:p w:rsidR="00544BF8" w:rsidRPr="0045612B" w:rsidRDefault="00544BF8" w:rsidP="004359B1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lastRenderedPageBreak/>
              <w:t>2. Согласно раздел</w:t>
            </w:r>
            <w:r w:rsidR="00F411DB" w:rsidRPr="0045612B">
              <w:rPr>
                <w:rFonts w:cs="Times New Roman"/>
                <w:iCs/>
                <w:color w:val="000000" w:themeColor="text1"/>
                <w:szCs w:val="28"/>
              </w:rPr>
              <w:t>у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 III приложения 2 </w:t>
            </w:r>
            <w:r w:rsidR="00A962F8"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к 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>постановлени</w:t>
            </w:r>
            <w:r w:rsidR="00A962F8" w:rsidRPr="0045612B">
              <w:rPr>
                <w:rFonts w:cs="Times New Roman"/>
                <w:iCs/>
                <w:color w:val="000000" w:themeColor="text1"/>
                <w:szCs w:val="28"/>
              </w:rPr>
              <w:t>ю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 после получения мотивированного отказа в согласовании 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lastRenderedPageBreak/>
              <w:t xml:space="preserve">эскизного проекта заявитель вправе направить исправленные документы в департамент архитектуры. </w:t>
            </w:r>
          </w:p>
          <w:p w:rsidR="00544BF8" w:rsidRPr="0045612B" w:rsidRDefault="00544BF8" w:rsidP="00BC07F6">
            <w:pPr>
              <w:rPr>
                <w:rFonts w:cs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3969" w:type="dxa"/>
            <w:vMerge/>
          </w:tcPr>
          <w:p w:rsidR="00544BF8" w:rsidRPr="0045612B" w:rsidRDefault="00544BF8" w:rsidP="00000B13">
            <w:pPr>
              <w:autoSpaceDE w:val="0"/>
              <w:autoSpaceDN w:val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544BF8" w:rsidRPr="0045612B" w:rsidRDefault="00544BF8" w:rsidP="00AE6CA5">
            <w:pPr>
              <w:autoSpaceDE w:val="0"/>
              <w:autoSpaceDN w:val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544BF8" w:rsidRPr="0045612B" w:rsidRDefault="00544BF8" w:rsidP="00C04315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544BF8" w:rsidRPr="0045612B" w:rsidTr="00042EFB">
        <w:trPr>
          <w:trHeight w:val="925"/>
        </w:trPr>
        <w:tc>
          <w:tcPr>
            <w:tcW w:w="5240" w:type="dxa"/>
          </w:tcPr>
          <w:p w:rsidR="00544BF8" w:rsidRPr="0045612B" w:rsidRDefault="00544BF8" w:rsidP="004359B1">
            <w:pPr>
              <w:rPr>
                <w:rFonts w:cs="Times New Roman"/>
                <w:iCs/>
                <w:color w:val="000000" w:themeColor="text1"/>
                <w:szCs w:val="28"/>
              </w:rPr>
            </w:pP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3. В соответствии с подпунктом 1.11 пункта 1 раздела II </w:t>
            </w:r>
            <w:r w:rsidR="00D56D1F" w:rsidRPr="0045612B">
              <w:rPr>
                <w:rFonts w:cs="Times New Roman"/>
                <w:iCs/>
                <w:color w:val="000000" w:themeColor="text1"/>
                <w:szCs w:val="28"/>
              </w:rPr>
              <w:t>приложения 2 к постановлению</w:t>
            </w:r>
            <w:r w:rsidRPr="0045612B">
              <w:rPr>
                <w:rFonts w:cs="Times New Roman"/>
                <w:iCs/>
                <w:color w:val="000000" w:themeColor="text1"/>
                <w:szCs w:val="28"/>
              </w:rPr>
              <w:t xml:space="preserve"> заявитель может обратиться в департамент архитектуры с заявлением о предварительном согласовании разбивочного плана.</w:t>
            </w:r>
          </w:p>
        </w:tc>
        <w:tc>
          <w:tcPr>
            <w:tcW w:w="3969" w:type="dxa"/>
            <w:vMerge/>
          </w:tcPr>
          <w:p w:rsidR="00544BF8" w:rsidRPr="0045612B" w:rsidRDefault="00544BF8" w:rsidP="00000B13">
            <w:pPr>
              <w:autoSpaceDE w:val="0"/>
              <w:autoSpaceDN w:val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544BF8" w:rsidRPr="0045612B" w:rsidRDefault="00544BF8" w:rsidP="00AE6CA5">
            <w:pPr>
              <w:autoSpaceDE w:val="0"/>
              <w:autoSpaceDN w:val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544BF8" w:rsidRPr="0045612B" w:rsidRDefault="00544BF8" w:rsidP="00C04315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27743D" w:rsidRPr="0045612B" w:rsidRDefault="0027743D" w:rsidP="0027743D">
      <w:pPr>
        <w:rPr>
          <w:rFonts w:cs="Times New Roman"/>
          <w:color w:val="000000" w:themeColor="text1"/>
          <w:sz w:val="10"/>
          <w:szCs w:val="10"/>
        </w:rPr>
      </w:pPr>
    </w:p>
    <w:p w:rsidR="0027743D" w:rsidRPr="0045612B" w:rsidRDefault="0027743D" w:rsidP="0027743D">
      <w:pPr>
        <w:jc w:val="center"/>
        <w:rPr>
          <w:rFonts w:cs="Times New Roman"/>
          <w:color w:val="000000" w:themeColor="text1"/>
          <w:sz w:val="18"/>
          <w:szCs w:val="18"/>
        </w:rPr>
      </w:pPr>
    </w:p>
    <w:p w:rsidR="0027743D" w:rsidRPr="0045612B" w:rsidRDefault="0027743D" w:rsidP="0027743D">
      <w:pPr>
        <w:ind w:firstLine="567"/>
        <w:rPr>
          <w:rFonts w:cs="Times New Roman"/>
          <w:color w:val="000000" w:themeColor="text1"/>
          <w:szCs w:val="28"/>
        </w:rPr>
      </w:pPr>
      <w:r w:rsidRPr="0045612B">
        <w:rPr>
          <w:rFonts w:cs="Times New Roman"/>
          <w:color w:val="000000" w:themeColor="text1"/>
          <w:szCs w:val="28"/>
        </w:rPr>
        <w:t>Приложения: </w:t>
      </w:r>
    </w:p>
    <w:p w:rsidR="0027743D" w:rsidRPr="0045612B" w:rsidRDefault="0027743D" w:rsidP="0027743D">
      <w:pPr>
        <w:ind w:firstLine="567"/>
        <w:rPr>
          <w:rFonts w:cs="Times New Roman"/>
          <w:color w:val="000000" w:themeColor="text1"/>
          <w:sz w:val="18"/>
          <w:szCs w:val="18"/>
        </w:rPr>
      </w:pPr>
      <w:r w:rsidRPr="0045612B">
        <w:rPr>
          <w:rFonts w:cs="Times New Roman"/>
          <w:color w:val="000000" w:themeColor="text1"/>
          <w:szCs w:val="28"/>
        </w:rPr>
        <w:t>1. Расчет расходов субъектов предпринимательской и инвестиционной деятельности.</w:t>
      </w:r>
    </w:p>
    <w:p w:rsidR="00C04315" w:rsidRPr="0045612B" w:rsidRDefault="0027743D" w:rsidP="0027743D">
      <w:pPr>
        <w:ind w:firstLine="567"/>
        <w:contextualSpacing/>
        <w:jc w:val="both"/>
        <w:rPr>
          <w:rFonts w:cs="Times New Roman"/>
          <w:color w:val="000000" w:themeColor="text1"/>
          <w:szCs w:val="28"/>
        </w:rPr>
      </w:pPr>
      <w:r w:rsidRPr="0045612B">
        <w:rPr>
          <w:rFonts w:cs="Times New Roman"/>
          <w:color w:val="000000" w:themeColor="text1"/>
          <w:szCs w:val="28"/>
        </w:rPr>
        <w:t>2. Свод предложений о результатах проведения публичных консультаций.</w:t>
      </w:r>
    </w:p>
    <w:p w:rsidR="00C04315" w:rsidRPr="0045612B" w:rsidRDefault="00C04315" w:rsidP="0027743D">
      <w:pPr>
        <w:ind w:firstLine="567"/>
        <w:contextualSpacing/>
        <w:jc w:val="both"/>
        <w:rPr>
          <w:rFonts w:cs="Times New Roman"/>
          <w:color w:val="000000" w:themeColor="text1"/>
          <w:szCs w:val="28"/>
        </w:rPr>
      </w:pPr>
    </w:p>
    <w:p w:rsidR="00C04315" w:rsidRPr="0045612B" w:rsidRDefault="00C04315" w:rsidP="0027743D">
      <w:pPr>
        <w:ind w:firstLine="567"/>
        <w:contextualSpacing/>
        <w:jc w:val="both"/>
        <w:rPr>
          <w:rFonts w:cs="Times New Roman"/>
          <w:color w:val="000000" w:themeColor="text1"/>
          <w:szCs w:val="28"/>
        </w:rPr>
      </w:pPr>
    </w:p>
    <w:p w:rsidR="00C04315" w:rsidRPr="0045612B" w:rsidRDefault="00C04315" w:rsidP="0027743D">
      <w:pPr>
        <w:ind w:firstLine="567"/>
        <w:contextualSpacing/>
        <w:jc w:val="both"/>
        <w:rPr>
          <w:rFonts w:cs="Times New Roman"/>
          <w:color w:val="000000" w:themeColor="text1"/>
          <w:szCs w:val="28"/>
        </w:rPr>
      </w:pPr>
    </w:p>
    <w:p w:rsidR="00533811" w:rsidRPr="0045612B" w:rsidRDefault="00533811" w:rsidP="0027743D">
      <w:pPr>
        <w:ind w:firstLine="567"/>
        <w:contextualSpacing/>
        <w:jc w:val="both"/>
        <w:rPr>
          <w:rFonts w:cs="Times New Roman"/>
          <w:color w:val="000000" w:themeColor="text1"/>
          <w:szCs w:val="28"/>
        </w:rPr>
        <w:sectPr w:rsidR="00533811" w:rsidRPr="0045612B" w:rsidSect="00FA42B7">
          <w:headerReference w:type="default" r:id="rId8"/>
          <w:pgSz w:w="16838" w:h="11906" w:orient="landscape" w:code="9"/>
          <w:pgMar w:top="567" w:right="1134" w:bottom="567" w:left="1134" w:header="720" w:footer="720" w:gutter="0"/>
          <w:cols w:space="720"/>
          <w:noEndnote/>
          <w:docGrid w:linePitch="326"/>
        </w:sectPr>
      </w:pPr>
    </w:p>
    <w:p w:rsidR="00ED77C5" w:rsidRPr="0045612B" w:rsidRDefault="00ED77C5" w:rsidP="00EE3A00">
      <w:pPr>
        <w:ind w:left="5954"/>
        <w:rPr>
          <w:rFonts w:cs="Times New Roman"/>
          <w:color w:val="000000" w:themeColor="text1"/>
          <w:szCs w:val="28"/>
          <w:shd w:val="clear" w:color="auto" w:fill="FFFFFF"/>
        </w:rPr>
      </w:pPr>
      <w:r w:rsidRPr="0045612B">
        <w:rPr>
          <w:rFonts w:cs="Times New Roman"/>
          <w:color w:val="000000" w:themeColor="text1"/>
          <w:szCs w:val="28"/>
          <w:shd w:val="clear" w:color="auto" w:fill="FFFFFF"/>
        </w:rPr>
        <w:lastRenderedPageBreak/>
        <w:t xml:space="preserve">Приложение </w:t>
      </w:r>
    </w:p>
    <w:p w:rsidR="00ED77C5" w:rsidRPr="0045612B" w:rsidRDefault="00ED77C5" w:rsidP="00EE3A00">
      <w:pPr>
        <w:ind w:left="5954"/>
        <w:rPr>
          <w:rFonts w:cs="Times New Roman"/>
          <w:color w:val="000000" w:themeColor="text1"/>
          <w:szCs w:val="28"/>
          <w:shd w:val="clear" w:color="auto" w:fill="FFFFFF"/>
        </w:rPr>
      </w:pPr>
      <w:r w:rsidRPr="0045612B">
        <w:rPr>
          <w:rFonts w:cs="Times New Roman"/>
          <w:color w:val="000000" w:themeColor="text1"/>
          <w:szCs w:val="28"/>
          <w:shd w:val="clear" w:color="auto" w:fill="FFFFFF"/>
        </w:rPr>
        <w:t>к сводному отчету об экспертизе</w:t>
      </w:r>
    </w:p>
    <w:p w:rsidR="00ED77C5" w:rsidRPr="0045612B" w:rsidRDefault="00ED77C5" w:rsidP="00ED77C5">
      <w:pPr>
        <w:ind w:left="6237" w:firstLine="567"/>
        <w:jc w:val="center"/>
        <w:rPr>
          <w:rFonts w:cs="Times New Roman"/>
          <w:color w:val="000000" w:themeColor="text1"/>
          <w:szCs w:val="28"/>
          <w:shd w:val="clear" w:color="auto" w:fill="FFFFFF"/>
        </w:rPr>
      </w:pPr>
    </w:p>
    <w:p w:rsidR="00ED77C5" w:rsidRPr="0045612B" w:rsidRDefault="00ED77C5" w:rsidP="00ED77C5">
      <w:pPr>
        <w:ind w:firstLine="709"/>
        <w:jc w:val="center"/>
        <w:rPr>
          <w:rFonts w:eastAsia="Calibri" w:cs="Times New Roman"/>
          <w:color w:val="000000" w:themeColor="text1"/>
          <w:szCs w:val="28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Расчет </w:t>
      </w:r>
      <w:r w:rsidRPr="0045612B">
        <w:rPr>
          <w:color w:val="000000" w:themeColor="text1"/>
          <w:szCs w:val="28"/>
        </w:rPr>
        <w:t xml:space="preserve">расходов субъектов предпринимательской и иной экономической  деятельности, связанный с необходимостью соблюдения </w:t>
      </w:r>
      <w:r w:rsidRPr="0045612B">
        <w:rPr>
          <w:rFonts w:eastAsia="Calibri" w:cs="Times New Roman"/>
          <w:color w:val="000000" w:themeColor="text1"/>
          <w:szCs w:val="28"/>
        </w:rPr>
        <w:t>установленных нормативным правовым актом обязанностей</w:t>
      </w:r>
    </w:p>
    <w:p w:rsidR="00ED77C5" w:rsidRPr="0045612B" w:rsidRDefault="00ED77C5" w:rsidP="00ED77C5">
      <w:pPr>
        <w:ind w:firstLine="709"/>
        <w:jc w:val="center"/>
        <w:rPr>
          <w:rFonts w:cs="Times New Roman"/>
          <w:color w:val="000000" w:themeColor="text1"/>
          <w:szCs w:val="28"/>
          <w:shd w:val="clear" w:color="auto" w:fill="FFFFFF"/>
        </w:rPr>
      </w:pPr>
    </w:p>
    <w:bookmarkEnd w:id="0"/>
    <w:p w:rsidR="00000B13" w:rsidRPr="0045612B" w:rsidRDefault="00000B13" w:rsidP="00000B13">
      <w:pPr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b/>
          <w:color w:val="000000" w:themeColor="text1"/>
          <w:szCs w:val="28"/>
          <w:lang w:val="en-US" w:eastAsia="ru-RU"/>
        </w:rPr>
        <w:t>I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Информационные издержки (на одного субъекта)</w:t>
      </w:r>
    </w:p>
    <w:p w:rsidR="00000B13" w:rsidRPr="0045612B" w:rsidRDefault="00000B13" w:rsidP="00000B13">
      <w:pPr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ab/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1 этап. Выделение информационных требований</w:t>
      </w: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21B2A" w:rsidRPr="0045612B" w:rsidRDefault="00000B13" w:rsidP="00000B13">
      <w:pPr>
        <w:ind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1) </w:t>
      </w:r>
      <w:r w:rsidR="00021B2A" w:rsidRPr="0045612B">
        <w:rPr>
          <w:rFonts w:eastAsia="Calibri" w:cs="Times New Roman"/>
          <w:color w:val="000000" w:themeColor="text1"/>
          <w:szCs w:val="28"/>
          <w:lang w:eastAsia="ru-RU"/>
        </w:rPr>
        <w:t>В соответствии с подпунктом 1.11 пункта 1 раздела II постановления заявитель может обратиться в департамент архитектуры с заявлением о предварительном согласовании разбивочного плана.</w:t>
      </w:r>
    </w:p>
    <w:p w:rsidR="00000B13" w:rsidRPr="0045612B" w:rsidRDefault="00021B2A" w:rsidP="00000B13">
      <w:pPr>
        <w:ind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2) </w:t>
      </w:r>
      <w:r w:rsidR="00000B13"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Пунктом 1 раздела </w:t>
      </w:r>
      <w:r w:rsidR="00000B13" w:rsidRPr="0045612B">
        <w:rPr>
          <w:color w:val="000000" w:themeColor="text1"/>
          <w:szCs w:val="28"/>
        </w:rPr>
        <w:t>II</w:t>
      </w:r>
      <w:r w:rsidR="00000B13"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 приложения 2 к постановлению</w:t>
      </w:r>
      <w:r w:rsidRPr="0045612B">
        <w:rPr>
          <w:color w:val="000000" w:themeColor="text1"/>
        </w:rPr>
        <w:t xml:space="preserve"> д</w:t>
      </w:r>
      <w:r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ля согласования эскизного проекта </w:t>
      </w:r>
      <w:r w:rsidR="00000B13" w:rsidRPr="0045612B">
        <w:rPr>
          <w:rFonts w:eastAsia="Calibri" w:cs="Times New Roman"/>
          <w:color w:val="000000" w:themeColor="text1"/>
          <w:szCs w:val="28"/>
          <w:lang w:eastAsia="ru-RU"/>
        </w:rPr>
        <w:t>предусмотрено предоставление пакета документов.</w:t>
      </w:r>
    </w:p>
    <w:p w:rsidR="00000B13" w:rsidRPr="0045612B" w:rsidRDefault="00021B2A" w:rsidP="00000B13">
      <w:pPr>
        <w:ind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45612B">
        <w:rPr>
          <w:rFonts w:eastAsia="Calibri" w:cs="Times New Roman"/>
          <w:color w:val="000000" w:themeColor="text1"/>
          <w:szCs w:val="28"/>
          <w:lang w:eastAsia="ru-RU"/>
        </w:rPr>
        <w:t>3</w:t>
      </w:r>
      <w:r w:rsidR="00000B13" w:rsidRPr="0045612B">
        <w:rPr>
          <w:rFonts w:eastAsia="Calibri" w:cs="Times New Roman"/>
          <w:color w:val="000000" w:themeColor="text1"/>
          <w:szCs w:val="28"/>
          <w:lang w:eastAsia="ru-RU"/>
        </w:rPr>
        <w:t>) Пунктом 2 раздела III приложения 2 к постановлению после получения мотивированного отказа в согласовании эскизного проекта заявитель вправе направить исправленные документы в департамент архитектуры.</w:t>
      </w:r>
    </w:p>
    <w:p w:rsidR="00021B2A" w:rsidRPr="0045612B" w:rsidRDefault="00021B2A" w:rsidP="00000B13">
      <w:pPr>
        <w:ind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</w:p>
    <w:p w:rsidR="00000B13" w:rsidRPr="0045612B" w:rsidRDefault="00000B13" w:rsidP="00000B13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2 этап. Выделение информационных элементов из состава информационных требований </w:t>
      </w: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B3B05" w:rsidRPr="0045612B" w:rsidRDefault="008B3B05" w:rsidP="00000B13">
      <w:pPr>
        <w:ind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45612B">
        <w:rPr>
          <w:rFonts w:eastAsia="Calibri" w:cs="Times New Roman"/>
          <w:color w:val="000000" w:themeColor="text1"/>
          <w:szCs w:val="28"/>
          <w:lang w:eastAsia="ru-RU"/>
        </w:rPr>
        <w:t>1) В соответствии с подпунктом 1.11 пункта 1 раздела II постановления заявитель может обратиться в департамент архитектуры с заявлением о предварительном согласовании разбивочного плана</w:t>
      </w:r>
      <w:r w:rsidR="00DF478D"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, который должен быть </w:t>
      </w:r>
      <w:r w:rsidR="007045DB"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="00DF478D" w:rsidRPr="0045612B">
        <w:rPr>
          <w:rFonts w:eastAsia="Calibri" w:cs="Times New Roman"/>
          <w:color w:val="000000" w:themeColor="text1"/>
          <w:szCs w:val="28"/>
          <w:lang w:eastAsia="ru-RU"/>
        </w:rPr>
        <w:t>с</w:t>
      </w:r>
      <w:r w:rsidR="007045DB" w:rsidRPr="0045612B">
        <w:rPr>
          <w:rFonts w:eastAsia="Calibri" w:cs="Times New Roman"/>
          <w:color w:val="000000" w:themeColor="text1"/>
          <w:szCs w:val="28"/>
          <w:lang w:eastAsia="ru-RU"/>
        </w:rPr>
        <w:t>огласован</w:t>
      </w:r>
      <w:r w:rsidR="005B6D6E"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="00A5352D" w:rsidRPr="0045612B">
        <w:rPr>
          <w:rFonts w:eastAsia="Calibri" w:cs="Times New Roman"/>
          <w:color w:val="000000" w:themeColor="text1"/>
          <w:szCs w:val="28"/>
          <w:lang w:eastAsia="ru-RU"/>
        </w:rPr>
        <w:t>с управляющей компанией или с собственником земельного участка</w:t>
      </w:r>
      <w:r w:rsidR="00FC3040"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 – территории </w:t>
      </w:r>
      <w:r w:rsidR="0004712F" w:rsidRPr="0045612B">
        <w:rPr>
          <w:rFonts w:eastAsia="Calibri" w:cs="Times New Roman"/>
          <w:color w:val="000000" w:themeColor="text1"/>
          <w:szCs w:val="28"/>
          <w:lang w:eastAsia="ru-RU"/>
        </w:rPr>
        <w:t>торгового центра</w:t>
      </w:r>
      <w:r w:rsidR="00A5352D" w:rsidRPr="0045612B">
        <w:rPr>
          <w:rFonts w:eastAsia="Calibri" w:cs="Times New Roman"/>
          <w:color w:val="000000" w:themeColor="text1"/>
          <w:szCs w:val="28"/>
          <w:lang w:eastAsia="ru-RU"/>
        </w:rPr>
        <w:t>, а также с собственниками и правообладателями инженерных сетей и коммуникаций.</w:t>
      </w:r>
    </w:p>
    <w:p w:rsidR="00000B13" w:rsidRPr="0045612B" w:rsidRDefault="008B3B05" w:rsidP="00000B13">
      <w:pPr>
        <w:ind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45612B">
        <w:rPr>
          <w:rFonts w:eastAsia="Calibri" w:cs="Times New Roman"/>
          <w:color w:val="000000" w:themeColor="text1"/>
          <w:szCs w:val="28"/>
          <w:lang w:eastAsia="ru-RU"/>
        </w:rPr>
        <w:t>2</w:t>
      </w:r>
      <w:r w:rsidR="00000B13"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) Пунктом 1 раздела </w:t>
      </w:r>
      <w:r w:rsidR="00000B13" w:rsidRPr="0045612B">
        <w:rPr>
          <w:color w:val="000000" w:themeColor="text1"/>
          <w:szCs w:val="28"/>
        </w:rPr>
        <w:t>II</w:t>
      </w:r>
      <w:r w:rsidR="00000B13"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 приложения 2 к постановлению предусмотрено предоставление пакета документов:</w:t>
      </w:r>
    </w:p>
    <w:p w:rsidR="00000B13" w:rsidRPr="0045612B" w:rsidRDefault="00000B13" w:rsidP="00000B13">
      <w:pPr>
        <w:ind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45612B">
        <w:rPr>
          <w:rFonts w:eastAsia="Calibri" w:cs="Times New Roman"/>
          <w:color w:val="000000" w:themeColor="text1"/>
          <w:szCs w:val="28"/>
          <w:lang w:eastAsia="ru-RU"/>
        </w:rPr>
        <w:t>1. Заявление по форме согласно приложению к настоящему порядку</w:t>
      </w:r>
      <w:r w:rsidR="009A0FC2" w:rsidRPr="0045612B">
        <w:rPr>
          <w:rFonts w:eastAsia="Calibri" w:cs="Times New Roman"/>
          <w:color w:val="000000" w:themeColor="text1"/>
          <w:szCs w:val="28"/>
          <w:lang w:eastAsia="ru-RU"/>
        </w:rPr>
        <w:t>.</w:t>
      </w:r>
    </w:p>
    <w:p w:rsidR="00000B13" w:rsidRPr="0045612B" w:rsidRDefault="00000B13" w:rsidP="00000B13">
      <w:pPr>
        <w:ind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45612B">
        <w:rPr>
          <w:rFonts w:eastAsia="Calibri" w:cs="Times New Roman"/>
          <w:color w:val="000000" w:themeColor="text1"/>
          <w:szCs w:val="28"/>
          <w:lang w:eastAsia="ru-RU"/>
        </w:rPr>
        <w:t>2. Копия документа, подтверждающая полномочия представителя заявителя (в случае, если от имени заявителя обращается представитель заявителя).</w:t>
      </w:r>
    </w:p>
    <w:p w:rsidR="00000B13" w:rsidRPr="0045612B" w:rsidRDefault="00000B13" w:rsidP="00000B13">
      <w:pPr>
        <w:ind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45612B">
        <w:rPr>
          <w:rFonts w:eastAsia="Calibri" w:cs="Times New Roman"/>
          <w:color w:val="000000" w:themeColor="text1"/>
          <w:szCs w:val="28"/>
          <w:lang w:eastAsia="ru-RU"/>
        </w:rPr>
        <w:t>3. Копия договора на размещение некапитального строения, сооружения с собственником земельного участка либо с лицом, управомоченным собственником такого имущества.</w:t>
      </w:r>
    </w:p>
    <w:p w:rsidR="00000B13" w:rsidRPr="0045612B" w:rsidRDefault="00000B13" w:rsidP="00000B13">
      <w:pPr>
        <w:ind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45612B">
        <w:rPr>
          <w:rFonts w:eastAsia="Calibri" w:cs="Times New Roman"/>
          <w:color w:val="000000" w:themeColor="text1"/>
          <w:szCs w:val="28"/>
          <w:lang w:eastAsia="ru-RU"/>
        </w:rPr>
        <w:t>4. Копия согласия собственника или иного законного владельца земельного участка (другого недвижимого имущества) на установку некапитального строения, сооружения, если заявитель не является его собственником или иным законным владельцем.</w:t>
      </w:r>
    </w:p>
    <w:p w:rsidR="00000B13" w:rsidRPr="0045612B" w:rsidRDefault="00000B13" w:rsidP="00000B13">
      <w:pPr>
        <w:ind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5. Копия согласия собственников на установку некапитального строения, сооружения, при наличии нескольких собственников.  </w:t>
      </w:r>
    </w:p>
    <w:p w:rsidR="00000B13" w:rsidRPr="0045612B" w:rsidRDefault="00000B13" w:rsidP="00000B13">
      <w:pPr>
        <w:ind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45612B">
        <w:rPr>
          <w:rFonts w:eastAsia="Calibri" w:cs="Times New Roman"/>
          <w:color w:val="000000" w:themeColor="text1"/>
          <w:szCs w:val="28"/>
          <w:lang w:eastAsia="ru-RU"/>
        </w:rPr>
        <w:lastRenderedPageBreak/>
        <w:t xml:space="preserve">6. Копия согласия собственников общего имущества в многоквартирном доме, полученная и оформленная в соответствии с требованиями Жилищного кодекса Российской Федерации, подтверждающая согласие собственников на установку данного объекта, в случае размещения некапитального строения, сооружения на придомовых территориях многоквартирных домов.  </w:t>
      </w:r>
    </w:p>
    <w:p w:rsidR="00000B13" w:rsidRPr="0045612B" w:rsidRDefault="00000B13" w:rsidP="00000B13">
      <w:pPr>
        <w:ind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45612B">
        <w:rPr>
          <w:rFonts w:eastAsia="Calibri" w:cs="Times New Roman"/>
          <w:color w:val="000000" w:themeColor="text1"/>
          <w:szCs w:val="28"/>
          <w:lang w:eastAsia="ru-RU"/>
        </w:rPr>
        <w:t>7. Копия согласия собственников и правообладателей инженерных сетей и коммуникаций, в случае размещения некапитального строения, сооружения на инженерных сетях и коммуникациях и в границах охранных зон.</w:t>
      </w:r>
    </w:p>
    <w:p w:rsidR="00000B13" w:rsidRPr="0045612B" w:rsidRDefault="00000B13" w:rsidP="00000B13">
      <w:pPr>
        <w:ind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45612B">
        <w:rPr>
          <w:rFonts w:eastAsia="Calibri" w:cs="Times New Roman"/>
          <w:color w:val="000000" w:themeColor="text1"/>
          <w:szCs w:val="28"/>
          <w:lang w:eastAsia="ru-RU"/>
        </w:rPr>
        <w:t>8. Эскизный проект, оформленный в соответствии с требованиями, установленными разделом II требований к разработке эскизного проекта некапитального строения, сооружения, на территории города Сургута.</w:t>
      </w:r>
    </w:p>
    <w:p w:rsidR="00000B13" w:rsidRPr="0045612B" w:rsidRDefault="00000B13" w:rsidP="00000B13">
      <w:pPr>
        <w:ind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45612B">
        <w:rPr>
          <w:rFonts w:eastAsia="Calibri" w:cs="Times New Roman"/>
          <w:color w:val="000000" w:themeColor="text1"/>
          <w:szCs w:val="28"/>
          <w:lang w:eastAsia="ru-RU"/>
        </w:rPr>
        <w:t>9. Ситуационный план-схема с указанием места установки некапитального строения, сооружения на территории города.</w:t>
      </w:r>
    </w:p>
    <w:p w:rsidR="00000B13" w:rsidRPr="0045612B" w:rsidRDefault="00000B13" w:rsidP="00000B13">
      <w:pPr>
        <w:ind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45612B">
        <w:rPr>
          <w:rFonts w:eastAsia="Calibri" w:cs="Times New Roman"/>
          <w:color w:val="000000" w:themeColor="text1"/>
          <w:szCs w:val="28"/>
          <w:lang w:eastAsia="ru-RU"/>
        </w:rPr>
        <w:t>10. Разбивочный план с указанием привязочных размеров некапитального строения, сооружения к капитальному объекту и (или) элементам ближайшего благоустройства.</w:t>
      </w:r>
    </w:p>
    <w:p w:rsidR="00000B13" w:rsidRPr="0045612B" w:rsidRDefault="00BC4828" w:rsidP="00F30C02">
      <w:pPr>
        <w:pStyle w:val="afff9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1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000B13" w:rsidRPr="004561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Пунктом 2 раздела III приложения 2 к постановлению предусмотрено, что после получения мотивированного отказа в согласовании эскизного проекта заявитель вправе направить исправленные документы в департамент архитектуры.</w:t>
      </w:r>
    </w:p>
    <w:p w:rsidR="00F30C02" w:rsidRPr="0045612B" w:rsidRDefault="00F30C02" w:rsidP="00F30C02">
      <w:pPr>
        <w:pStyle w:val="afff9"/>
        <w:ind w:left="0" w:firstLine="567"/>
        <w:jc w:val="both"/>
        <w:rPr>
          <w:rFonts w:cs="Times New Roman"/>
          <w:color w:val="000000" w:themeColor="text1"/>
          <w:szCs w:val="28"/>
        </w:rPr>
      </w:pP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3 этап. Показатели масштаба информационных требований</w:t>
      </w: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00B13" w:rsidRPr="0045612B" w:rsidRDefault="00000B13" w:rsidP="00000B13">
      <w:pPr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Данные расчеты произведены для:</w:t>
      </w:r>
    </w:p>
    <w:p w:rsidR="00000B13" w:rsidRPr="0045612B" w:rsidRDefault="00000B13" w:rsidP="00000B13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1 заявителя (сотрудник, занятый реализацией требований);</w:t>
      </w:r>
    </w:p>
    <w:p w:rsidR="00D04B7C" w:rsidRPr="0045612B" w:rsidRDefault="00D04B7C" w:rsidP="00000B13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1 разбивочный план;</w:t>
      </w:r>
    </w:p>
    <w:p w:rsidR="00000B13" w:rsidRPr="0045612B" w:rsidRDefault="00000B13" w:rsidP="00000B13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1 пакет документов.</w:t>
      </w: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4 этап. Частота выполнения информационных требований</w:t>
      </w: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D04B7C" w:rsidRPr="0045612B" w:rsidRDefault="00D04B7C" w:rsidP="00000B13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1) </w:t>
      </w:r>
      <w:r w:rsidR="0080000E" w:rsidRPr="0045612B">
        <w:rPr>
          <w:rFonts w:eastAsia="Times New Roman" w:cs="Times New Roman"/>
          <w:color w:val="000000" w:themeColor="text1"/>
          <w:szCs w:val="28"/>
          <w:lang w:eastAsia="ru-RU"/>
        </w:rPr>
        <w:t>Заявление о предварительном согласовании разбивочного плана</w:t>
      </w:r>
      <w:r w:rsidR="00F9606A"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D1D31" w:rsidRPr="0045612B">
        <w:rPr>
          <w:rFonts w:eastAsia="Times New Roman" w:cs="Times New Roman"/>
          <w:color w:val="000000" w:themeColor="text1"/>
          <w:szCs w:val="28"/>
          <w:lang w:eastAsia="ru-RU"/>
        </w:rPr>
        <w:t>предоставляется заявителем 1 раз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D04B7C" w:rsidRPr="0045612B" w:rsidRDefault="00D04B7C" w:rsidP="00D04B7C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Частота выполнения – 1.</w:t>
      </w:r>
    </w:p>
    <w:p w:rsidR="00000B13" w:rsidRPr="0045612B" w:rsidRDefault="00D04B7C" w:rsidP="00000B13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000B13" w:rsidRPr="0045612B">
        <w:rPr>
          <w:rFonts w:eastAsia="Times New Roman" w:cs="Times New Roman"/>
          <w:color w:val="000000" w:themeColor="text1"/>
          <w:szCs w:val="28"/>
          <w:lang w:eastAsia="ru-RU"/>
        </w:rPr>
        <w:t>) Документы для согласования эскизного проекта предоставляются заявителем 1 раз.</w:t>
      </w:r>
    </w:p>
    <w:p w:rsidR="00000B13" w:rsidRPr="0045612B" w:rsidRDefault="00000B13" w:rsidP="00000B13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Частота выполнения – 1.</w:t>
      </w:r>
    </w:p>
    <w:p w:rsidR="00000B13" w:rsidRPr="0045612B" w:rsidRDefault="00D04B7C" w:rsidP="00000B13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000B13" w:rsidRPr="0045612B">
        <w:rPr>
          <w:rFonts w:eastAsia="Times New Roman" w:cs="Times New Roman"/>
          <w:color w:val="000000" w:themeColor="text1"/>
          <w:szCs w:val="28"/>
          <w:lang w:eastAsia="ru-RU"/>
        </w:rPr>
        <w:t>) Повторное предоставление документов осуществляется 1 раз.</w:t>
      </w:r>
    </w:p>
    <w:p w:rsidR="00000B13" w:rsidRPr="0045612B" w:rsidRDefault="00000B13" w:rsidP="00000B13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Частота выполнения – 1.</w:t>
      </w:r>
    </w:p>
    <w:p w:rsidR="00000B13" w:rsidRPr="0045612B" w:rsidRDefault="00000B13" w:rsidP="00000B13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5 этап. Затраты рабочего времени, </w:t>
      </w: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необходимые на выполнение информационных требований</w:t>
      </w: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00B13" w:rsidRPr="0045612B" w:rsidRDefault="00000B13" w:rsidP="00000B13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Расчет трудозатрат на 1 объект:</w:t>
      </w:r>
    </w:p>
    <w:p w:rsidR="00000B13" w:rsidRPr="0045612B" w:rsidRDefault="00000B13" w:rsidP="00000B13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ТЗ = (п раб. * t)/продолжительность рабочего дня, где</w:t>
      </w:r>
    </w:p>
    <w:p w:rsidR="00000B13" w:rsidRPr="0045612B" w:rsidRDefault="00000B13" w:rsidP="00000B13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п раб. – число работников, участвующих в работе;</w:t>
      </w:r>
    </w:p>
    <w:p w:rsidR="00000B13" w:rsidRPr="0045612B" w:rsidRDefault="00000B13" w:rsidP="00000B13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t – продолжительность времени в часах или днях, затраченных на выполнение работ (услуг).</w:t>
      </w:r>
    </w:p>
    <w:p w:rsidR="00881A4A" w:rsidRPr="0045612B" w:rsidRDefault="00881A4A" w:rsidP="00000B13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81A4A" w:rsidRPr="0045612B" w:rsidRDefault="00881A4A" w:rsidP="00000B13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C5AC3" w:rsidRPr="0045612B" w:rsidRDefault="00AC5AC3" w:rsidP="00754C2B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1. Подача заявления о предварительном согласовании разбивочного плана</w:t>
      </w:r>
      <w:r w:rsidR="009A53BE"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(</w:t>
      </w:r>
      <w:r w:rsidR="00A5352D" w:rsidRPr="0045612B">
        <w:rPr>
          <w:rFonts w:eastAsia="Calibri" w:cs="Times New Roman"/>
          <w:color w:val="000000" w:themeColor="text1"/>
          <w:szCs w:val="28"/>
          <w:lang w:eastAsia="ru-RU"/>
        </w:rPr>
        <w:t>в том числе</w:t>
      </w:r>
      <w:r w:rsidR="00352065"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 согласование его</w:t>
      </w:r>
      <w:r w:rsidR="00A5352D"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 с управляющей компанией или с собственником земельного участка</w:t>
      </w:r>
      <w:r w:rsidR="00C82474"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 – территории торгового центра</w:t>
      </w:r>
      <w:r w:rsidR="00A5352D" w:rsidRPr="0045612B">
        <w:rPr>
          <w:rFonts w:eastAsia="Calibri" w:cs="Times New Roman"/>
          <w:color w:val="000000" w:themeColor="text1"/>
          <w:szCs w:val="28"/>
          <w:lang w:eastAsia="ru-RU"/>
        </w:rPr>
        <w:t>, а также с собственниками и правообладателями инженерных сетей и коммуникаций)</w:t>
      </w:r>
      <w:r w:rsidR="00A5352D"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000B13" w:rsidRPr="0045612B" w:rsidRDefault="00AC5AC3" w:rsidP="00754C2B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ТЗ1= (1 * 16 час)/8= 2 человеко-день  = 16 час.</w:t>
      </w:r>
    </w:p>
    <w:p w:rsidR="00000B13" w:rsidRPr="0045612B" w:rsidRDefault="00AC5AC3" w:rsidP="00000B13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Частота выполнения – 1 раз</w:t>
      </w:r>
      <w:r w:rsidR="00881A4A"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881A4A" w:rsidRPr="0045612B" w:rsidRDefault="00881A4A" w:rsidP="00881A4A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Итого продолжительность времени = 16 часов.</w:t>
      </w:r>
    </w:p>
    <w:p w:rsidR="00D11FE9" w:rsidRPr="0045612B" w:rsidRDefault="00D11FE9" w:rsidP="00881A4A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D11FE9" w:rsidRPr="0045612B" w:rsidRDefault="00D11FE9" w:rsidP="00881A4A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2.</w:t>
      </w:r>
      <w:r w:rsidR="00081BCB"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Подготовка </w:t>
      </w:r>
      <w:r w:rsidR="00A5352D"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документов </w:t>
      </w:r>
      <w:r w:rsidR="00081BCB" w:rsidRPr="0045612B">
        <w:rPr>
          <w:rFonts w:eastAsia="Times New Roman" w:cs="Times New Roman"/>
          <w:color w:val="000000" w:themeColor="text1"/>
          <w:szCs w:val="28"/>
          <w:lang w:eastAsia="ru-RU"/>
        </w:rPr>
        <w:t>(в том числе получени</w:t>
      </w:r>
      <w:r w:rsidR="003E389B" w:rsidRPr="0045612B">
        <w:rPr>
          <w:rFonts w:eastAsia="Times New Roman" w:cs="Times New Roman"/>
          <w:color w:val="000000" w:themeColor="text1"/>
          <w:szCs w:val="28"/>
          <w:lang w:eastAsia="ru-RU"/>
        </w:rPr>
        <w:t>е</w:t>
      </w:r>
      <w:r w:rsidR="00081BCB"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соглас</w:t>
      </w:r>
      <w:r w:rsidR="003E389B" w:rsidRPr="0045612B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="00E81BB0" w:rsidRPr="0045612B">
        <w:rPr>
          <w:rFonts w:eastAsia="Times New Roman" w:cs="Times New Roman"/>
          <w:color w:val="000000" w:themeColor="text1"/>
          <w:szCs w:val="28"/>
          <w:lang w:eastAsia="ru-RU"/>
        </w:rPr>
        <w:t>й</w:t>
      </w:r>
      <w:r w:rsidR="00081BCB"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A5352D" w:rsidRPr="0045612B">
        <w:rPr>
          <w:rFonts w:eastAsia="Calibri" w:cs="Times New Roman"/>
          <w:color w:val="000000" w:themeColor="text1"/>
          <w:szCs w:val="28"/>
          <w:lang w:eastAsia="ru-RU"/>
        </w:rPr>
        <w:t>собственнико</w:t>
      </w:r>
      <w:r w:rsidR="003E389B" w:rsidRPr="0045612B">
        <w:rPr>
          <w:rFonts w:eastAsia="Calibri" w:cs="Times New Roman"/>
          <w:color w:val="000000" w:themeColor="text1"/>
          <w:szCs w:val="28"/>
          <w:lang w:eastAsia="ru-RU"/>
        </w:rPr>
        <w:t>в</w:t>
      </w:r>
      <w:r w:rsidR="00A5352D"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 земельного участка, а также собственник</w:t>
      </w:r>
      <w:r w:rsidR="00E81BB0" w:rsidRPr="0045612B">
        <w:rPr>
          <w:rFonts w:eastAsia="Calibri" w:cs="Times New Roman"/>
          <w:color w:val="000000" w:themeColor="text1"/>
          <w:szCs w:val="28"/>
          <w:lang w:eastAsia="ru-RU"/>
        </w:rPr>
        <w:t>ов</w:t>
      </w:r>
      <w:r w:rsidR="00A5352D"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 и правообладател</w:t>
      </w:r>
      <w:r w:rsidR="00E81BB0" w:rsidRPr="0045612B">
        <w:rPr>
          <w:rFonts w:eastAsia="Calibri" w:cs="Times New Roman"/>
          <w:color w:val="000000" w:themeColor="text1"/>
          <w:szCs w:val="28"/>
          <w:lang w:eastAsia="ru-RU"/>
        </w:rPr>
        <w:t>ей</w:t>
      </w:r>
      <w:r w:rsidR="00A5352D" w:rsidRPr="0045612B">
        <w:rPr>
          <w:rFonts w:eastAsia="Calibri" w:cs="Times New Roman"/>
          <w:color w:val="000000" w:themeColor="text1"/>
          <w:szCs w:val="28"/>
          <w:lang w:eastAsia="ru-RU"/>
        </w:rPr>
        <w:t xml:space="preserve"> инженерных сетей и коммуникаций</w:t>
      </w:r>
      <w:r w:rsidR="00081BCB" w:rsidRPr="0045612B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="00A5352D" w:rsidRPr="0045612B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="00081BCB"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A5352D" w:rsidRPr="0045612B">
        <w:rPr>
          <w:rFonts w:eastAsia="Times New Roman" w:cs="Times New Roman"/>
          <w:color w:val="000000" w:themeColor="text1"/>
          <w:szCs w:val="28"/>
          <w:lang w:eastAsia="ru-RU"/>
        </w:rPr>
        <w:t>п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одача заявителем документов для согласования эскизного проекта.</w:t>
      </w:r>
    </w:p>
    <w:p w:rsidR="00D11FE9" w:rsidRPr="0045612B" w:rsidRDefault="00D11FE9" w:rsidP="00D11FE9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ТЗ1= (1 * 16 час)/8= 2 человеко-день  = 16 час.</w:t>
      </w:r>
    </w:p>
    <w:p w:rsidR="00D11FE9" w:rsidRPr="0045612B" w:rsidRDefault="00D11FE9" w:rsidP="00D11FE9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Частота выполнения – 1 раз.</w:t>
      </w:r>
    </w:p>
    <w:p w:rsidR="00D11FE9" w:rsidRPr="0045612B" w:rsidRDefault="00D11FE9" w:rsidP="00D11FE9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Итого продолжительность времени = 16 часов.</w:t>
      </w:r>
    </w:p>
    <w:p w:rsidR="00D11FE9" w:rsidRPr="0045612B" w:rsidRDefault="00D11FE9" w:rsidP="00881A4A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D11FE9" w:rsidRPr="0045612B" w:rsidRDefault="000F0FF0" w:rsidP="00881A4A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3. Повторное предоставление документов.</w:t>
      </w:r>
    </w:p>
    <w:p w:rsidR="000F0FF0" w:rsidRPr="0045612B" w:rsidRDefault="00D11FE9" w:rsidP="000F0FF0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081BCB" w:rsidRPr="0045612B">
        <w:rPr>
          <w:rFonts w:eastAsia="Times New Roman" w:cs="Times New Roman"/>
          <w:color w:val="000000" w:themeColor="text1"/>
          <w:szCs w:val="28"/>
          <w:lang w:eastAsia="ru-RU"/>
        </w:rPr>
        <w:t>ТЗ1= (1 * 8</w:t>
      </w:r>
      <w:r w:rsidR="000F0FF0"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час)/8= </w:t>
      </w:r>
      <w:r w:rsidR="00081BCB" w:rsidRPr="0045612B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0F0FF0"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человеко-день  = </w:t>
      </w:r>
      <w:r w:rsidR="00081BCB" w:rsidRPr="0045612B">
        <w:rPr>
          <w:rFonts w:eastAsia="Times New Roman" w:cs="Times New Roman"/>
          <w:color w:val="000000" w:themeColor="text1"/>
          <w:szCs w:val="28"/>
          <w:lang w:eastAsia="ru-RU"/>
        </w:rPr>
        <w:t>8</w:t>
      </w:r>
      <w:r w:rsidR="000F0FF0"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час.</w:t>
      </w:r>
    </w:p>
    <w:p w:rsidR="000F0FF0" w:rsidRPr="0045612B" w:rsidRDefault="000F0FF0" w:rsidP="000F0FF0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Частота выполнения – 1 раз.</w:t>
      </w:r>
    </w:p>
    <w:p w:rsidR="000F0FF0" w:rsidRPr="0045612B" w:rsidRDefault="000F0FF0" w:rsidP="000F0FF0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Ито</w:t>
      </w:r>
      <w:r w:rsidR="00081BCB" w:rsidRPr="0045612B">
        <w:rPr>
          <w:rFonts w:eastAsia="Times New Roman" w:cs="Times New Roman"/>
          <w:color w:val="000000" w:themeColor="text1"/>
          <w:szCs w:val="28"/>
          <w:lang w:eastAsia="ru-RU"/>
        </w:rPr>
        <w:t>го продолжительность времени = 8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часов.</w:t>
      </w:r>
    </w:p>
    <w:p w:rsidR="00D11FE9" w:rsidRPr="0045612B" w:rsidRDefault="00D11FE9" w:rsidP="00881A4A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6135C" w:rsidRPr="0045612B" w:rsidRDefault="00B6135C" w:rsidP="00B6135C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В качестве заработной платы заявителя взята среднемесячная номинальная начисленная заработная плата в городе Сургуте на 2025 год – 150 067 руб. (в соответствии с постановлением Администрации города Сургута от 31.10.2024 № 5665 «О прогнозе социально-экономического развития муниципального образования городской округ Сургут Ханты-Мансийского автономного округа – Югры на 2025 год и на плановый период 2026 – 2027 годов»).</w:t>
      </w:r>
    </w:p>
    <w:p w:rsidR="00B6135C" w:rsidRPr="0045612B" w:rsidRDefault="00B6135C" w:rsidP="00B6135C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Заработная плата 1 сотрудника в 2025 году = 150 067 руб.</w:t>
      </w:r>
    </w:p>
    <w:p w:rsidR="00B6135C" w:rsidRPr="0045612B" w:rsidRDefault="00B6135C" w:rsidP="00B6135C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Среднемесячное количество рабочих часов в соответствии                                                 с производственным календарем при 40-часовой пятидневной рабочей неделе                   в 2025 году = 164,33 часа.</w:t>
      </w:r>
    </w:p>
    <w:p w:rsidR="00B6135C" w:rsidRPr="0045612B" w:rsidRDefault="00B6135C" w:rsidP="00B6135C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Средняя стоимость работы часа = 150 067 /164,33 = 913,21 руб.</w:t>
      </w:r>
    </w:p>
    <w:p w:rsidR="00B6135C" w:rsidRPr="0045612B" w:rsidRDefault="00B6135C" w:rsidP="00B6135C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Средняя стоимость работы в час со страховыми взносами во внебюджетные фонды 30,2% = 1 189,00 руб.</w:t>
      </w:r>
    </w:p>
    <w:p w:rsidR="00B6135C" w:rsidRPr="0045612B" w:rsidRDefault="00B6135C" w:rsidP="00B6135C">
      <w:pPr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Итого заработная плата со страховыми взносами во внебюджетные фонды составит на 2025 год: </w:t>
      </w:r>
    </w:p>
    <w:p w:rsidR="00B6135C" w:rsidRPr="0045612B" w:rsidRDefault="00C50FC4" w:rsidP="00B6135C">
      <w:pPr>
        <w:autoSpaceDE w:val="0"/>
        <w:autoSpaceDN w:val="0"/>
        <w:ind w:firstLine="709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4</w:t>
      </w:r>
      <w:r w:rsidR="00AB3A6B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0</w:t>
      </w:r>
      <w:r w:rsidR="00B6135C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час. * 1 189,00 = </w:t>
      </w:r>
      <w:bookmarkStart w:id="2" w:name="_Hlk188391978"/>
      <w:r w:rsidR="007B5F40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4</w:t>
      </w:r>
      <w:r w:rsidR="00FC34DB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7 </w:t>
      </w:r>
      <w:r w:rsidR="007B5F40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560</w:t>
      </w:r>
      <w:r w:rsidR="00B6135C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,00 </w:t>
      </w:r>
      <w:bookmarkEnd w:id="2"/>
      <w:r w:rsidR="00B6135C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руб.</w:t>
      </w:r>
    </w:p>
    <w:p w:rsidR="00000B13" w:rsidRPr="0045612B" w:rsidRDefault="00000B13" w:rsidP="00000B13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00B13" w:rsidRPr="0045612B" w:rsidRDefault="00000B13" w:rsidP="00000B13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Картридж – </w:t>
      </w:r>
      <w:r w:rsidR="00067C8A" w:rsidRPr="0045612B">
        <w:rPr>
          <w:rFonts w:eastAsia="Times New Roman" w:cs="Times New Roman"/>
          <w:color w:val="000000" w:themeColor="text1"/>
          <w:szCs w:val="28"/>
          <w:lang w:eastAsia="ru-RU"/>
        </w:rPr>
        <w:t>2 000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руб./шт.</w:t>
      </w:r>
    </w:p>
    <w:p w:rsidR="00000B13" w:rsidRPr="0045612B" w:rsidRDefault="00000B13" w:rsidP="00000B13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Пачка бумаги (А4) – </w:t>
      </w:r>
      <w:r w:rsidR="00067C8A" w:rsidRPr="0045612B">
        <w:rPr>
          <w:rFonts w:eastAsia="Times New Roman" w:cs="Times New Roman"/>
          <w:color w:val="000000" w:themeColor="text1"/>
          <w:szCs w:val="28"/>
          <w:lang w:eastAsia="ru-RU"/>
        </w:rPr>
        <w:t>400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руб./пачка </w:t>
      </w:r>
    </w:p>
    <w:p w:rsidR="00000B13" w:rsidRPr="0045612B" w:rsidRDefault="00000B13" w:rsidP="00000B13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(данные из сети интернет, с официальных сайтов предприятий продажи).</w:t>
      </w: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>ИЭ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=МР/(</w:t>
      </w: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n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*</w:t>
      </w: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q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), где:</w:t>
      </w: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00B13" w:rsidRPr="0045612B" w:rsidRDefault="00000B13" w:rsidP="00000B13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МР – средняя рыночная цена на соответствующий товар;</w:t>
      </w:r>
    </w:p>
    <w:p w:rsidR="00000B13" w:rsidRPr="0045612B" w:rsidRDefault="00000B13" w:rsidP="00000B13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n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– нормативное число лет службы приобретения (для работ (услуг) и расходных материалов </w:t>
      </w: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n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=1)</w:t>
      </w:r>
    </w:p>
    <w:p w:rsidR="00000B13" w:rsidRPr="0045612B" w:rsidRDefault="00000B13" w:rsidP="00000B13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q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– ожидаемое число использования приобретения в год для осуществления информационного требования</w:t>
      </w:r>
    </w:p>
    <w:p w:rsidR="00000B13" w:rsidRPr="0045612B" w:rsidRDefault="00000B13" w:rsidP="00000B13">
      <w:pPr>
        <w:ind w:firstLine="709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Аиэ= (</w:t>
      </w:r>
      <w:r w:rsidR="00067C8A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2000,00 + 400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,</w:t>
      </w:r>
      <w:r w:rsidR="00067C8A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00)/(1*1) = 2 400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,</w:t>
      </w:r>
      <w:r w:rsidR="00067C8A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0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руб.</w:t>
      </w:r>
    </w:p>
    <w:p w:rsidR="00000B13" w:rsidRPr="0045612B" w:rsidRDefault="00000B13" w:rsidP="00000B13">
      <w:pPr>
        <w:ind w:firstLine="709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067C8A" w:rsidRPr="0045612B" w:rsidRDefault="00067C8A" w:rsidP="00067C8A">
      <w:pPr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Для расчета транспортных расходов, связанных с доставкой (представлением) документов, принят предельный максимальный тариф на проезд пассажиров в городском сообщении в транспортных средствах категории «М3» на период с 1 января 2025 года по 31 декабря 2025 года, утвержденный приказом Региональной службы по тарифам Ханты-Мансийского автономного округа – Югры округа от 04.12.2024 № 81-нп, который составляет 34,00 рубля за 1 поездку. </w:t>
      </w:r>
    </w:p>
    <w:p w:rsidR="00067C8A" w:rsidRPr="0045612B" w:rsidRDefault="00067C8A" w:rsidP="00067C8A">
      <w:pPr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Для выполнения 3 информационных требований необходимо:</w:t>
      </w:r>
    </w:p>
    <w:p w:rsidR="00000B13" w:rsidRPr="0045612B" w:rsidRDefault="00067C8A" w:rsidP="00000B13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1. </w:t>
      </w:r>
      <w:r w:rsidR="002D0C65"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3 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* </w:t>
      </w:r>
      <w:r w:rsidR="002D0C65" w:rsidRPr="0045612B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= </w:t>
      </w:r>
      <w:r w:rsidR="002D0C65" w:rsidRPr="0045612B"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поезд</w:t>
      </w:r>
      <w:r w:rsidR="00BF55E4" w:rsidRPr="0045612B">
        <w:rPr>
          <w:rFonts w:eastAsia="Times New Roman" w:cs="Times New Roman"/>
          <w:color w:val="000000" w:themeColor="text1"/>
          <w:szCs w:val="28"/>
          <w:lang w:eastAsia="ru-RU"/>
        </w:rPr>
        <w:t>ок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45612B">
        <w:rPr>
          <w:rFonts w:cs="Times New Roman"/>
          <w:color w:val="000000" w:themeColor="text1"/>
          <w:szCs w:val="28"/>
        </w:rPr>
        <w:t xml:space="preserve">* 34,00 рублей = </w:t>
      </w:r>
      <w:r w:rsidR="007B5F40" w:rsidRPr="0045612B">
        <w:rPr>
          <w:rFonts w:cs="Times New Roman"/>
          <w:color w:val="000000" w:themeColor="text1"/>
          <w:szCs w:val="28"/>
        </w:rPr>
        <w:t>204</w:t>
      </w:r>
      <w:r w:rsidRPr="0045612B">
        <w:rPr>
          <w:rFonts w:cs="Times New Roman"/>
          <w:color w:val="000000" w:themeColor="text1"/>
          <w:szCs w:val="28"/>
        </w:rPr>
        <w:t>,00 рублей</w:t>
      </w:r>
    </w:p>
    <w:p w:rsidR="00067C8A" w:rsidRPr="0045612B" w:rsidRDefault="00067C8A" w:rsidP="00067C8A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2. </w:t>
      </w:r>
      <w:r w:rsidR="002D0C65"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3 * 2 = 6 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поезд</w:t>
      </w:r>
      <w:r w:rsidR="00BF55E4" w:rsidRPr="0045612B">
        <w:rPr>
          <w:rFonts w:eastAsia="Times New Roman" w:cs="Times New Roman"/>
          <w:color w:val="000000" w:themeColor="text1"/>
          <w:szCs w:val="28"/>
          <w:lang w:eastAsia="ru-RU"/>
        </w:rPr>
        <w:t>ок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45612B">
        <w:rPr>
          <w:rFonts w:cs="Times New Roman"/>
          <w:color w:val="000000" w:themeColor="text1"/>
          <w:szCs w:val="28"/>
        </w:rPr>
        <w:t xml:space="preserve">* 34,00 рублей = </w:t>
      </w:r>
      <w:r w:rsidR="007B5F40" w:rsidRPr="0045612B">
        <w:rPr>
          <w:rFonts w:cs="Times New Roman"/>
          <w:color w:val="000000" w:themeColor="text1"/>
          <w:szCs w:val="28"/>
        </w:rPr>
        <w:t>204</w:t>
      </w:r>
      <w:r w:rsidRPr="0045612B">
        <w:rPr>
          <w:rFonts w:cs="Times New Roman"/>
          <w:color w:val="000000" w:themeColor="text1"/>
          <w:szCs w:val="28"/>
        </w:rPr>
        <w:t>,00 рублей</w:t>
      </w:r>
    </w:p>
    <w:p w:rsidR="00067C8A" w:rsidRPr="0045612B" w:rsidRDefault="00067C8A" w:rsidP="00067C8A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3. 1 * 2 = 2 поездки </w:t>
      </w:r>
      <w:r w:rsidRPr="0045612B">
        <w:rPr>
          <w:rFonts w:cs="Times New Roman"/>
          <w:color w:val="000000" w:themeColor="text1"/>
          <w:szCs w:val="28"/>
        </w:rPr>
        <w:t>* 34,00 рублей = 68,00 рублей</w:t>
      </w:r>
    </w:p>
    <w:p w:rsidR="00067C8A" w:rsidRPr="0045612B" w:rsidRDefault="00067C8A" w:rsidP="00000B13">
      <w:pPr>
        <w:ind w:firstLine="709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45612B">
        <w:rPr>
          <w:b/>
          <w:color w:val="000000" w:themeColor="text1"/>
          <w:szCs w:val="28"/>
        </w:rPr>
        <w:t xml:space="preserve">Итого транспортных расходов = </w:t>
      </w:r>
      <w:r w:rsidR="007B5F40" w:rsidRPr="0045612B">
        <w:rPr>
          <w:b/>
          <w:color w:val="000000" w:themeColor="text1"/>
          <w:szCs w:val="28"/>
        </w:rPr>
        <w:t>476</w:t>
      </w:r>
      <w:r w:rsidRPr="0045612B">
        <w:rPr>
          <w:b/>
          <w:color w:val="000000" w:themeColor="text1"/>
          <w:szCs w:val="28"/>
        </w:rPr>
        <w:t>,00 руб.</w:t>
      </w:r>
    </w:p>
    <w:p w:rsidR="00067C8A" w:rsidRPr="0045612B" w:rsidRDefault="00067C8A" w:rsidP="00000B13">
      <w:pPr>
        <w:ind w:firstLine="709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7 этап. Сумма информационных издержек</w:t>
      </w: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 xml:space="preserve">ИТ 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= </w:t>
      </w: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t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 xml:space="preserve">ИТ 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+ А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>ИТ,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где</w:t>
      </w:r>
    </w:p>
    <w:p w:rsidR="00000B13" w:rsidRPr="0045612B" w:rsidRDefault="00000B13" w:rsidP="00000B13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t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>ИТ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– затраты рабочего времени в часах, полученных на пятом этапе, на выполнение информационного требования</w:t>
      </w:r>
    </w:p>
    <w:p w:rsidR="00000B13" w:rsidRPr="0045612B" w:rsidRDefault="00000B13" w:rsidP="00000B13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>ИТ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– стоимость приобретений, полученных на шестом этапе, необходимых для выполнения информационного требования с учетом показателя масштаба и частоты </w:t>
      </w:r>
    </w:p>
    <w:p w:rsidR="00000B13" w:rsidRPr="0045612B" w:rsidRDefault="00000B13" w:rsidP="00000B13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00B13" w:rsidRPr="0045612B" w:rsidRDefault="00000B13" w:rsidP="00000B13">
      <w:pPr>
        <w:autoSpaceDE w:val="0"/>
        <w:autoSpaceDN w:val="0"/>
        <w:ind w:firstLine="709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И</w:t>
      </w:r>
      <w:r w:rsidRPr="0045612B">
        <w:rPr>
          <w:rFonts w:eastAsia="Times New Roman" w:cs="Times New Roman"/>
          <w:b/>
          <w:color w:val="000000" w:themeColor="text1"/>
          <w:szCs w:val="28"/>
          <w:vertAlign w:val="subscript"/>
          <w:lang w:eastAsia="ru-RU"/>
        </w:rPr>
        <w:t>ит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= </w:t>
      </w:r>
      <w:r w:rsidR="007B5F40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47 560,00 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+ </w:t>
      </w:r>
      <w:r w:rsidR="005E561E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2 400,0 </w:t>
      </w:r>
      <w:r w:rsidRPr="0045612B">
        <w:rPr>
          <w:b/>
          <w:color w:val="000000" w:themeColor="text1"/>
          <w:szCs w:val="28"/>
        </w:rPr>
        <w:t xml:space="preserve"> 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+ </w:t>
      </w:r>
      <w:r w:rsidR="007B5F40" w:rsidRPr="0045612B">
        <w:rPr>
          <w:b/>
          <w:color w:val="000000" w:themeColor="text1"/>
          <w:szCs w:val="28"/>
        </w:rPr>
        <w:t xml:space="preserve">476,00 </w:t>
      </w:r>
      <w:r w:rsidR="005E561E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= 5</w:t>
      </w:r>
      <w:r w:rsidR="007B5F40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0</w:t>
      </w:r>
      <w:r w:rsidR="005E561E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 w:rsidR="007B5F40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436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,</w:t>
      </w:r>
      <w:r w:rsidR="005E561E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0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руб.</w:t>
      </w: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00B13" w:rsidRPr="0045612B" w:rsidRDefault="00000B13" w:rsidP="00000B13">
      <w:pPr>
        <w:ind w:firstLine="708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Таким образом, информационные</w:t>
      </w:r>
      <w:r w:rsidR="002D0C65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издержки на 1 заявителя составя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т </w:t>
      </w:r>
      <w:r w:rsidR="005E561E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br/>
      </w:r>
      <w:r w:rsidR="007B5F40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50 436,0 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руб.</w:t>
      </w:r>
    </w:p>
    <w:p w:rsidR="00000B13" w:rsidRPr="0045612B" w:rsidRDefault="00000B13" w:rsidP="00000B13">
      <w:pPr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000B13" w:rsidRPr="0045612B" w:rsidRDefault="00000B13" w:rsidP="00000B13">
      <w:pPr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b/>
          <w:color w:val="000000" w:themeColor="text1"/>
          <w:szCs w:val="28"/>
          <w:lang w:val="en-US" w:eastAsia="ru-RU"/>
        </w:rPr>
        <w:t>II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Содержательные издержки (на одного субъекта)</w:t>
      </w:r>
    </w:p>
    <w:p w:rsidR="00BC4828" w:rsidRPr="0045612B" w:rsidRDefault="00BC4828" w:rsidP="00000B13">
      <w:pPr>
        <w:tabs>
          <w:tab w:val="left" w:pos="1134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C4828" w:rsidRPr="0045612B" w:rsidRDefault="00BC4828" w:rsidP="00000B13">
      <w:pPr>
        <w:tabs>
          <w:tab w:val="left" w:pos="1134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1) </w:t>
      </w:r>
      <w:r w:rsidR="002D0C65" w:rsidRPr="0045612B">
        <w:rPr>
          <w:rFonts w:eastAsia="Times New Roman" w:cs="Times New Roman"/>
          <w:color w:val="000000" w:themeColor="text1"/>
          <w:szCs w:val="28"/>
          <w:lang w:eastAsia="ru-RU"/>
        </w:rPr>
        <w:t>На изготовление разбивочного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план</w:t>
      </w:r>
      <w:r w:rsidR="002D0C65" w:rsidRPr="0045612B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в соответствии с установленными требованиями заявитель затратит в среднем 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5 000,00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руб. (расчет стоимости произведен на основании данных сети интернет).</w:t>
      </w:r>
    </w:p>
    <w:p w:rsidR="00000B13" w:rsidRPr="0045612B" w:rsidRDefault="00BC4828" w:rsidP="00000B13">
      <w:pPr>
        <w:tabs>
          <w:tab w:val="left" w:pos="1134"/>
        </w:tabs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2) </w:t>
      </w:r>
      <w:r w:rsidR="002D0C65" w:rsidRPr="0045612B">
        <w:rPr>
          <w:rFonts w:eastAsia="Times New Roman" w:cs="Times New Roman"/>
          <w:color w:val="000000" w:themeColor="text1"/>
          <w:szCs w:val="28"/>
          <w:lang w:eastAsia="ru-RU"/>
        </w:rPr>
        <w:t>На и</w:t>
      </w:r>
      <w:r w:rsidR="00000B13"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зготовление эскизного проекта некапитального строения, сооружения на территории города Сургута, в соответствии с установленными требованиями заявитель затратит в среднем </w:t>
      </w:r>
      <w:r w:rsidR="00000B13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50 000,00</w:t>
      </w:r>
      <w:r w:rsidR="00000B13"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руб. (расчет стоимости произведен на основании данных сети интернет).</w:t>
      </w:r>
    </w:p>
    <w:p w:rsidR="00000B13" w:rsidRPr="0045612B" w:rsidRDefault="00000B13" w:rsidP="00000B13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C4828" w:rsidRPr="0045612B" w:rsidRDefault="00000B13" w:rsidP="00000B13">
      <w:pPr>
        <w:widowControl w:val="0"/>
        <w:autoSpaceDE w:val="0"/>
        <w:autoSpaceDN w:val="0"/>
        <w:ind w:firstLine="567"/>
        <w:jc w:val="both"/>
        <w:rPr>
          <w:rFonts w:eastAsia="Calibri" w:cs="Times New Roman"/>
          <w:b/>
          <w:color w:val="000000" w:themeColor="text1"/>
          <w:szCs w:val="28"/>
        </w:rPr>
      </w:pPr>
      <w:r w:rsidRPr="0045612B">
        <w:rPr>
          <w:rFonts w:eastAsia="Calibri" w:cs="Times New Roman"/>
          <w:b/>
          <w:color w:val="000000" w:themeColor="text1"/>
          <w:szCs w:val="28"/>
        </w:rPr>
        <w:t xml:space="preserve">Таким образом, содержательные издержки 1 субъекта составят: </w:t>
      </w:r>
    </w:p>
    <w:p w:rsidR="00000B13" w:rsidRPr="0045612B" w:rsidRDefault="00BC4828" w:rsidP="00000B13">
      <w:pPr>
        <w:widowControl w:val="0"/>
        <w:autoSpaceDE w:val="0"/>
        <w:autoSpaceDN w:val="0"/>
        <w:ind w:firstLine="567"/>
        <w:jc w:val="both"/>
        <w:rPr>
          <w:rFonts w:eastAsia="Calibri" w:cs="Times New Roman"/>
          <w:b/>
          <w:color w:val="000000" w:themeColor="text1"/>
          <w:szCs w:val="28"/>
        </w:rPr>
      </w:pPr>
      <w:r w:rsidRPr="0045612B">
        <w:rPr>
          <w:rFonts w:eastAsia="Calibri" w:cs="Times New Roman"/>
          <w:b/>
          <w:color w:val="000000" w:themeColor="text1"/>
          <w:szCs w:val="28"/>
        </w:rPr>
        <w:t xml:space="preserve">5 000, 00 + </w:t>
      </w:r>
      <w:r w:rsidR="00000B13" w:rsidRPr="0045612B">
        <w:rPr>
          <w:rFonts w:eastAsia="Calibri" w:cs="Times New Roman"/>
          <w:b/>
          <w:color w:val="000000" w:themeColor="text1"/>
          <w:szCs w:val="28"/>
        </w:rPr>
        <w:t>50</w:t>
      </w:r>
      <w:r w:rsidRPr="0045612B">
        <w:rPr>
          <w:rFonts w:eastAsia="Calibri" w:cs="Times New Roman"/>
          <w:b/>
          <w:color w:val="000000" w:themeColor="text1"/>
          <w:szCs w:val="28"/>
        </w:rPr>
        <w:t> </w:t>
      </w:r>
      <w:r w:rsidR="00000B13" w:rsidRPr="0045612B">
        <w:rPr>
          <w:rFonts w:eastAsia="Calibri" w:cs="Times New Roman"/>
          <w:b/>
          <w:color w:val="000000" w:themeColor="text1"/>
          <w:szCs w:val="28"/>
        </w:rPr>
        <w:t>000</w:t>
      </w:r>
      <w:r w:rsidRPr="0045612B">
        <w:rPr>
          <w:rFonts w:eastAsia="Calibri" w:cs="Times New Roman"/>
          <w:b/>
          <w:color w:val="000000" w:themeColor="text1"/>
          <w:szCs w:val="28"/>
        </w:rPr>
        <w:t>,00 = 55 000,00 руб.</w:t>
      </w:r>
    </w:p>
    <w:p w:rsidR="00000B13" w:rsidRPr="0045612B" w:rsidRDefault="00000B13" w:rsidP="00000B13">
      <w:pPr>
        <w:widowControl w:val="0"/>
        <w:autoSpaceDE w:val="0"/>
        <w:autoSpaceDN w:val="0"/>
        <w:ind w:firstLine="567"/>
        <w:jc w:val="both"/>
        <w:rPr>
          <w:rFonts w:eastAsia="Calibri" w:cs="Times New Roman"/>
          <w:b/>
          <w:color w:val="000000" w:themeColor="text1"/>
          <w:szCs w:val="28"/>
        </w:rPr>
      </w:pPr>
    </w:p>
    <w:p w:rsidR="00C7511B" w:rsidRPr="0045612B" w:rsidRDefault="00C7511B" w:rsidP="00000B13">
      <w:pPr>
        <w:widowControl w:val="0"/>
        <w:autoSpaceDE w:val="0"/>
        <w:autoSpaceDN w:val="0"/>
        <w:ind w:firstLine="567"/>
        <w:jc w:val="both"/>
        <w:rPr>
          <w:rFonts w:eastAsia="Calibri" w:cs="Times New Roman"/>
          <w:b/>
          <w:color w:val="000000" w:themeColor="text1"/>
          <w:szCs w:val="28"/>
        </w:rPr>
      </w:pPr>
    </w:p>
    <w:p w:rsidR="00000B13" w:rsidRPr="0045612B" w:rsidRDefault="00000B13" w:rsidP="00000B13">
      <w:pPr>
        <w:widowControl w:val="0"/>
        <w:autoSpaceDE w:val="0"/>
        <w:autoSpaceDN w:val="0"/>
        <w:ind w:firstLine="567"/>
        <w:jc w:val="both"/>
        <w:rPr>
          <w:rFonts w:eastAsia="Calibri" w:cs="Times New Roman"/>
          <w:b/>
          <w:color w:val="000000" w:themeColor="text1"/>
          <w:szCs w:val="28"/>
        </w:rPr>
      </w:pPr>
      <w:r w:rsidRPr="0045612B">
        <w:rPr>
          <w:rFonts w:eastAsia="Calibri" w:cs="Times New Roman"/>
          <w:b/>
          <w:color w:val="000000" w:themeColor="text1"/>
          <w:szCs w:val="28"/>
        </w:rPr>
        <w:t xml:space="preserve">Расходы на одного субъекта в год составят: </w:t>
      </w:r>
    </w:p>
    <w:p w:rsidR="00C04315" w:rsidRPr="0045612B" w:rsidRDefault="007B5F40" w:rsidP="00C7511B">
      <w:pPr>
        <w:widowControl w:val="0"/>
        <w:autoSpaceDE w:val="0"/>
        <w:autoSpaceDN w:val="0"/>
        <w:ind w:firstLine="567"/>
        <w:jc w:val="both"/>
        <w:rPr>
          <w:rFonts w:eastAsia="Calibri" w:cs="Times New Roman"/>
          <w:b/>
          <w:color w:val="000000" w:themeColor="text1"/>
          <w:szCs w:val="28"/>
        </w:rPr>
      </w:pP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50 436,0 </w:t>
      </w:r>
      <w:r w:rsidR="00BC4828" w:rsidRPr="0045612B">
        <w:rPr>
          <w:rFonts w:eastAsia="Calibri" w:cs="Times New Roman"/>
          <w:b/>
          <w:color w:val="000000" w:themeColor="text1"/>
          <w:szCs w:val="28"/>
        </w:rPr>
        <w:t>+ 55</w:t>
      </w:r>
      <w:r w:rsidR="00000B13" w:rsidRPr="0045612B">
        <w:rPr>
          <w:rFonts w:eastAsia="Calibri" w:cs="Times New Roman"/>
          <w:b/>
          <w:color w:val="000000" w:themeColor="text1"/>
          <w:szCs w:val="28"/>
        </w:rPr>
        <w:t xml:space="preserve"> 000,00 = </w:t>
      </w:r>
      <w:r w:rsidR="009D6D4A" w:rsidRPr="0045612B">
        <w:rPr>
          <w:rFonts w:eastAsia="Calibri" w:cs="Times New Roman"/>
          <w:b/>
          <w:color w:val="000000" w:themeColor="text1"/>
          <w:szCs w:val="28"/>
        </w:rPr>
        <w:t>1</w:t>
      </w:r>
      <w:r w:rsidRPr="0045612B">
        <w:rPr>
          <w:rFonts w:eastAsia="Calibri" w:cs="Times New Roman"/>
          <w:b/>
          <w:color w:val="000000" w:themeColor="text1"/>
          <w:szCs w:val="28"/>
        </w:rPr>
        <w:t>05</w:t>
      </w:r>
      <w:r w:rsidR="009D6D4A" w:rsidRPr="0045612B">
        <w:rPr>
          <w:rFonts w:eastAsia="Calibri" w:cs="Times New Roman"/>
          <w:b/>
          <w:color w:val="000000" w:themeColor="text1"/>
          <w:szCs w:val="28"/>
        </w:rPr>
        <w:t xml:space="preserve"> </w:t>
      </w:r>
      <w:r w:rsidRPr="0045612B">
        <w:rPr>
          <w:rFonts w:eastAsia="Calibri" w:cs="Times New Roman"/>
          <w:b/>
          <w:color w:val="000000" w:themeColor="text1"/>
          <w:szCs w:val="28"/>
        </w:rPr>
        <w:t>436</w:t>
      </w:r>
      <w:r w:rsidR="00000B13" w:rsidRPr="0045612B">
        <w:rPr>
          <w:rFonts w:eastAsia="Calibri" w:cs="Times New Roman"/>
          <w:b/>
          <w:color w:val="000000" w:themeColor="text1"/>
          <w:szCs w:val="28"/>
        </w:rPr>
        <w:t>,</w:t>
      </w:r>
      <w:r w:rsidR="009D6D4A" w:rsidRPr="0045612B">
        <w:rPr>
          <w:rFonts w:eastAsia="Calibri" w:cs="Times New Roman"/>
          <w:b/>
          <w:color w:val="000000" w:themeColor="text1"/>
          <w:szCs w:val="28"/>
        </w:rPr>
        <w:t>0</w:t>
      </w:r>
      <w:r w:rsidR="00000B13" w:rsidRPr="0045612B">
        <w:rPr>
          <w:rFonts w:eastAsia="Calibri" w:cs="Times New Roman"/>
          <w:b/>
          <w:color w:val="000000" w:themeColor="text1"/>
          <w:szCs w:val="28"/>
        </w:rPr>
        <w:t xml:space="preserve"> руб.</w:t>
      </w:r>
    </w:p>
    <w:p w:rsidR="00AE6022" w:rsidRPr="0045612B" w:rsidRDefault="00AE6022" w:rsidP="00C7511B">
      <w:pPr>
        <w:widowControl w:val="0"/>
        <w:autoSpaceDE w:val="0"/>
        <w:autoSpaceDN w:val="0"/>
        <w:ind w:firstLine="567"/>
        <w:jc w:val="both"/>
        <w:rPr>
          <w:rFonts w:eastAsia="Calibri" w:cs="Times New Roman"/>
          <w:b/>
          <w:color w:val="000000" w:themeColor="text1"/>
          <w:szCs w:val="28"/>
        </w:rPr>
      </w:pPr>
    </w:p>
    <w:sectPr w:rsidR="00AE6022" w:rsidRPr="0045612B" w:rsidSect="00EE3A00">
      <w:pgSz w:w="11906" w:h="16838" w:code="9"/>
      <w:pgMar w:top="1134" w:right="707" w:bottom="1134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26B" w:rsidRDefault="00D6126B" w:rsidP="006C4EC8">
      <w:r>
        <w:separator/>
      </w:r>
    </w:p>
  </w:endnote>
  <w:endnote w:type="continuationSeparator" w:id="0">
    <w:p w:rsidR="00D6126B" w:rsidRDefault="00D6126B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26B" w:rsidRDefault="00D6126B" w:rsidP="006C4EC8">
      <w:r>
        <w:separator/>
      </w:r>
    </w:p>
  </w:footnote>
  <w:footnote w:type="continuationSeparator" w:id="0">
    <w:p w:rsidR="00D6126B" w:rsidRDefault="00D6126B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9D1643"/>
    <w:multiLevelType w:val="hybridMultilevel"/>
    <w:tmpl w:val="21541702"/>
    <w:lvl w:ilvl="0" w:tplc="315ACE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0B13"/>
    <w:rsid w:val="00002288"/>
    <w:rsid w:val="00002DD5"/>
    <w:rsid w:val="00021B2A"/>
    <w:rsid w:val="00040A56"/>
    <w:rsid w:val="00042EFB"/>
    <w:rsid w:val="0004712F"/>
    <w:rsid w:val="00064F58"/>
    <w:rsid w:val="00067C8A"/>
    <w:rsid w:val="000714DD"/>
    <w:rsid w:val="00081BCB"/>
    <w:rsid w:val="00085F37"/>
    <w:rsid w:val="000F0FF0"/>
    <w:rsid w:val="000F4719"/>
    <w:rsid w:val="00100B14"/>
    <w:rsid w:val="001133B8"/>
    <w:rsid w:val="0014295E"/>
    <w:rsid w:val="00170595"/>
    <w:rsid w:val="00187D9A"/>
    <w:rsid w:val="001C1922"/>
    <w:rsid w:val="001D6DFA"/>
    <w:rsid w:val="001F6153"/>
    <w:rsid w:val="001F7BBF"/>
    <w:rsid w:val="00200441"/>
    <w:rsid w:val="00222E1D"/>
    <w:rsid w:val="0022435E"/>
    <w:rsid w:val="00232ACC"/>
    <w:rsid w:val="0023488F"/>
    <w:rsid w:val="0025416F"/>
    <w:rsid w:val="002664E3"/>
    <w:rsid w:val="0027739E"/>
    <w:rsid w:val="0027743D"/>
    <w:rsid w:val="0028267E"/>
    <w:rsid w:val="00285EC9"/>
    <w:rsid w:val="00291733"/>
    <w:rsid w:val="002973F6"/>
    <w:rsid w:val="002A6F3F"/>
    <w:rsid w:val="002B04FB"/>
    <w:rsid w:val="002B4707"/>
    <w:rsid w:val="002C4410"/>
    <w:rsid w:val="002D0C65"/>
    <w:rsid w:val="0031041A"/>
    <w:rsid w:val="003116C9"/>
    <w:rsid w:val="00312C97"/>
    <w:rsid w:val="00327CB6"/>
    <w:rsid w:val="00352065"/>
    <w:rsid w:val="00366750"/>
    <w:rsid w:val="0037699B"/>
    <w:rsid w:val="00392A04"/>
    <w:rsid w:val="003B298C"/>
    <w:rsid w:val="003B46E0"/>
    <w:rsid w:val="003D7D8E"/>
    <w:rsid w:val="003E389B"/>
    <w:rsid w:val="003E3ED1"/>
    <w:rsid w:val="0040149E"/>
    <w:rsid w:val="004031E1"/>
    <w:rsid w:val="00416DBC"/>
    <w:rsid w:val="004359B1"/>
    <w:rsid w:val="004437D8"/>
    <w:rsid w:val="00450E20"/>
    <w:rsid w:val="0045612B"/>
    <w:rsid w:val="00461FFD"/>
    <w:rsid w:val="004646D5"/>
    <w:rsid w:val="004668FC"/>
    <w:rsid w:val="00477AFF"/>
    <w:rsid w:val="00486CBD"/>
    <w:rsid w:val="004C53AF"/>
    <w:rsid w:val="004F047F"/>
    <w:rsid w:val="004F13CB"/>
    <w:rsid w:val="00533811"/>
    <w:rsid w:val="00544BF8"/>
    <w:rsid w:val="00551BA4"/>
    <w:rsid w:val="00564E18"/>
    <w:rsid w:val="00577FE1"/>
    <w:rsid w:val="00583ADA"/>
    <w:rsid w:val="00586057"/>
    <w:rsid w:val="00586CF1"/>
    <w:rsid w:val="005A0225"/>
    <w:rsid w:val="005A36A6"/>
    <w:rsid w:val="005A52E9"/>
    <w:rsid w:val="005B6D6E"/>
    <w:rsid w:val="005B7789"/>
    <w:rsid w:val="005E561E"/>
    <w:rsid w:val="005F1034"/>
    <w:rsid w:val="006000A4"/>
    <w:rsid w:val="00601D0F"/>
    <w:rsid w:val="00623433"/>
    <w:rsid w:val="00637046"/>
    <w:rsid w:val="00652513"/>
    <w:rsid w:val="006644E9"/>
    <w:rsid w:val="006662BB"/>
    <w:rsid w:val="00670BC6"/>
    <w:rsid w:val="00672112"/>
    <w:rsid w:val="006825B7"/>
    <w:rsid w:val="00696B57"/>
    <w:rsid w:val="006A283A"/>
    <w:rsid w:val="006A3BD3"/>
    <w:rsid w:val="006B4CB3"/>
    <w:rsid w:val="006C09AC"/>
    <w:rsid w:val="006C4EC8"/>
    <w:rsid w:val="006F2446"/>
    <w:rsid w:val="006F2C16"/>
    <w:rsid w:val="006F3486"/>
    <w:rsid w:val="007043B4"/>
    <w:rsid w:val="007045DB"/>
    <w:rsid w:val="00747332"/>
    <w:rsid w:val="00754C2B"/>
    <w:rsid w:val="00754CB7"/>
    <w:rsid w:val="00756B46"/>
    <w:rsid w:val="00774F08"/>
    <w:rsid w:val="007770C7"/>
    <w:rsid w:val="007A4770"/>
    <w:rsid w:val="007B5F40"/>
    <w:rsid w:val="007B6D10"/>
    <w:rsid w:val="007C2C67"/>
    <w:rsid w:val="007D7361"/>
    <w:rsid w:val="007E5CB2"/>
    <w:rsid w:val="007F3455"/>
    <w:rsid w:val="0080000E"/>
    <w:rsid w:val="00812BC0"/>
    <w:rsid w:val="008764B6"/>
    <w:rsid w:val="0087715F"/>
    <w:rsid w:val="00881A4A"/>
    <w:rsid w:val="00891FE3"/>
    <w:rsid w:val="008B3678"/>
    <w:rsid w:val="008B3B05"/>
    <w:rsid w:val="008C4CB7"/>
    <w:rsid w:val="008F1A1F"/>
    <w:rsid w:val="008F343A"/>
    <w:rsid w:val="00902F62"/>
    <w:rsid w:val="0091750A"/>
    <w:rsid w:val="00925BF4"/>
    <w:rsid w:val="00934F8C"/>
    <w:rsid w:val="00956C34"/>
    <w:rsid w:val="009724DA"/>
    <w:rsid w:val="00990AEC"/>
    <w:rsid w:val="009A0FC2"/>
    <w:rsid w:val="009A1341"/>
    <w:rsid w:val="009A3B7F"/>
    <w:rsid w:val="009A47B2"/>
    <w:rsid w:val="009A53BE"/>
    <w:rsid w:val="009C154D"/>
    <w:rsid w:val="009D1D31"/>
    <w:rsid w:val="009D6D4A"/>
    <w:rsid w:val="009E048E"/>
    <w:rsid w:val="00A1265C"/>
    <w:rsid w:val="00A264E6"/>
    <w:rsid w:val="00A52D06"/>
    <w:rsid w:val="00A5352D"/>
    <w:rsid w:val="00A63151"/>
    <w:rsid w:val="00A75DD8"/>
    <w:rsid w:val="00A938A5"/>
    <w:rsid w:val="00A962F8"/>
    <w:rsid w:val="00AA758D"/>
    <w:rsid w:val="00AB0C6C"/>
    <w:rsid w:val="00AB3A6B"/>
    <w:rsid w:val="00AC5AC3"/>
    <w:rsid w:val="00AE4444"/>
    <w:rsid w:val="00AE6022"/>
    <w:rsid w:val="00AE6CA5"/>
    <w:rsid w:val="00B203C5"/>
    <w:rsid w:val="00B2055B"/>
    <w:rsid w:val="00B216E3"/>
    <w:rsid w:val="00B249AB"/>
    <w:rsid w:val="00B6135C"/>
    <w:rsid w:val="00B6338E"/>
    <w:rsid w:val="00B65789"/>
    <w:rsid w:val="00B66583"/>
    <w:rsid w:val="00B76D87"/>
    <w:rsid w:val="00B92FEE"/>
    <w:rsid w:val="00BB151F"/>
    <w:rsid w:val="00BC07F6"/>
    <w:rsid w:val="00BC4828"/>
    <w:rsid w:val="00BC6A72"/>
    <w:rsid w:val="00BD40AF"/>
    <w:rsid w:val="00BE13BE"/>
    <w:rsid w:val="00BF2683"/>
    <w:rsid w:val="00BF55E4"/>
    <w:rsid w:val="00C04315"/>
    <w:rsid w:val="00C15FBD"/>
    <w:rsid w:val="00C179E6"/>
    <w:rsid w:val="00C24FE2"/>
    <w:rsid w:val="00C3281E"/>
    <w:rsid w:val="00C50FC4"/>
    <w:rsid w:val="00C65BC8"/>
    <w:rsid w:val="00C7511B"/>
    <w:rsid w:val="00C82474"/>
    <w:rsid w:val="00C93B3F"/>
    <w:rsid w:val="00CA1AA0"/>
    <w:rsid w:val="00CA7108"/>
    <w:rsid w:val="00CE294B"/>
    <w:rsid w:val="00CE4380"/>
    <w:rsid w:val="00D04B7C"/>
    <w:rsid w:val="00D11FE9"/>
    <w:rsid w:val="00D56D1F"/>
    <w:rsid w:val="00D6126B"/>
    <w:rsid w:val="00D6287D"/>
    <w:rsid w:val="00D777F7"/>
    <w:rsid w:val="00D9689C"/>
    <w:rsid w:val="00DA0A5D"/>
    <w:rsid w:val="00DB6DD9"/>
    <w:rsid w:val="00DD5DC1"/>
    <w:rsid w:val="00DF478D"/>
    <w:rsid w:val="00E168BC"/>
    <w:rsid w:val="00E33814"/>
    <w:rsid w:val="00E33DD0"/>
    <w:rsid w:val="00E43296"/>
    <w:rsid w:val="00E54975"/>
    <w:rsid w:val="00E561EB"/>
    <w:rsid w:val="00E81BB0"/>
    <w:rsid w:val="00EC662C"/>
    <w:rsid w:val="00ED77C5"/>
    <w:rsid w:val="00EE3A00"/>
    <w:rsid w:val="00EF6003"/>
    <w:rsid w:val="00EF657D"/>
    <w:rsid w:val="00F14062"/>
    <w:rsid w:val="00F24888"/>
    <w:rsid w:val="00F30389"/>
    <w:rsid w:val="00F30C02"/>
    <w:rsid w:val="00F323D4"/>
    <w:rsid w:val="00F340CD"/>
    <w:rsid w:val="00F404CA"/>
    <w:rsid w:val="00F411DB"/>
    <w:rsid w:val="00F656E0"/>
    <w:rsid w:val="00F67982"/>
    <w:rsid w:val="00F71358"/>
    <w:rsid w:val="00F81BA0"/>
    <w:rsid w:val="00F9606A"/>
    <w:rsid w:val="00FA42B7"/>
    <w:rsid w:val="00FA4F51"/>
    <w:rsid w:val="00FC3040"/>
    <w:rsid w:val="00FC34DB"/>
    <w:rsid w:val="00FE3511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FD629-B8D9-4B6B-A813-BD21BBD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link w:val="afff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b">
    <w:name w:val="annotation reference"/>
    <w:rsid w:val="006C4EC8"/>
    <w:rPr>
      <w:sz w:val="16"/>
      <w:szCs w:val="16"/>
    </w:rPr>
  </w:style>
  <w:style w:type="paragraph" w:styleId="afffc">
    <w:name w:val="annotation text"/>
    <w:basedOn w:val="a"/>
    <w:link w:val="afffd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d">
    <w:name w:val="Текст примечания Знак"/>
    <w:basedOn w:val="a0"/>
    <w:link w:val="afffc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e">
    <w:name w:val="annotation subject"/>
    <w:basedOn w:val="afffc"/>
    <w:next w:val="afffc"/>
    <w:link w:val="affff"/>
    <w:rsid w:val="006C4EC8"/>
    <w:rPr>
      <w:b/>
      <w:bCs/>
    </w:rPr>
  </w:style>
  <w:style w:type="character" w:customStyle="1" w:styleId="affff">
    <w:name w:val="Тема примечания Знак"/>
    <w:basedOn w:val="afffd"/>
    <w:link w:val="afffe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Normal (Web)"/>
    <w:basedOn w:val="a"/>
    <w:uiPriority w:val="99"/>
    <w:semiHidden/>
    <w:unhideWhenUsed/>
    <w:rsid w:val="00EE3A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ffa">
    <w:name w:val="Абзац списка Знак"/>
    <w:link w:val="afff9"/>
    <w:uiPriority w:val="34"/>
    <w:locked/>
    <w:rsid w:val="00EE3A00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33584-C087-4CF8-B1E6-8B75349B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3448</Words>
  <Characters>19655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Головина Наталья Сергеевна</cp:lastModifiedBy>
  <cp:revision>2</cp:revision>
  <cp:lastPrinted>2017-11-16T10:57:00Z</cp:lastPrinted>
  <dcterms:created xsi:type="dcterms:W3CDTF">2025-05-04T13:39:00Z</dcterms:created>
  <dcterms:modified xsi:type="dcterms:W3CDTF">2025-05-04T13:39:00Z</dcterms:modified>
</cp:coreProperties>
</file>