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6C08" w:rsidRPr="00156C08" w:rsidRDefault="00156C08" w:rsidP="00156C08">
      <w:pPr>
        <w:spacing w:after="0" w:line="12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6C08">
        <w:rPr>
          <w:rFonts w:ascii="Times New Roman" w:hAnsi="Times New Roman" w:cs="Times New Roman"/>
          <w:b/>
          <w:sz w:val="28"/>
          <w:szCs w:val="28"/>
        </w:rPr>
        <w:t xml:space="preserve">Об итогах оценки регулирующего воздействия </w:t>
      </w:r>
    </w:p>
    <w:p w:rsidR="00156C08" w:rsidRPr="00156C08" w:rsidRDefault="00156C08" w:rsidP="00156C08">
      <w:pPr>
        <w:spacing w:after="0" w:line="12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6C08">
        <w:rPr>
          <w:rFonts w:ascii="Times New Roman" w:hAnsi="Times New Roman" w:cs="Times New Roman"/>
          <w:b/>
          <w:sz w:val="28"/>
          <w:szCs w:val="28"/>
        </w:rPr>
        <w:t xml:space="preserve">и экспертизы муниципальных правовых актов </w:t>
      </w:r>
    </w:p>
    <w:p w:rsidR="008554C8" w:rsidRDefault="00156C08" w:rsidP="00156C08">
      <w:pPr>
        <w:spacing w:after="0" w:line="12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6C08">
        <w:rPr>
          <w:rFonts w:ascii="Times New Roman" w:hAnsi="Times New Roman" w:cs="Times New Roman"/>
          <w:b/>
          <w:sz w:val="28"/>
          <w:szCs w:val="28"/>
        </w:rPr>
        <w:t>за 2025 год</w:t>
      </w:r>
    </w:p>
    <w:p w:rsidR="00B83C36" w:rsidRPr="00B83C36" w:rsidRDefault="00B83C36" w:rsidP="001269D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  <w:u w:val="single"/>
          <w:bdr w:val="none" w:sz="0" w:space="0" w:color="auto" w:frame="1"/>
        </w:rPr>
      </w:pPr>
      <w:r w:rsidRPr="00B83C36">
        <w:rPr>
          <w:rFonts w:ascii="Times New Roman" w:hAnsi="Times New Roman" w:cs="Times New Roman"/>
          <w:b/>
          <w:i/>
          <w:color w:val="000000"/>
          <w:sz w:val="28"/>
          <w:szCs w:val="28"/>
          <w:u w:val="single"/>
          <w:bdr w:val="none" w:sz="0" w:space="0" w:color="auto" w:frame="1"/>
        </w:rPr>
        <w:t>Слайд 1: Заставка</w:t>
      </w:r>
    </w:p>
    <w:p w:rsidR="001269D6" w:rsidRDefault="001269D6" w:rsidP="00942FF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  <w:r w:rsidRPr="00942FFB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Управлением инвестиций, развития предпринимательства и туризма Администрации города Сургута подведены итоги проведения оценки регулирующего воздействия (ОРВ) проектов муниципальных нормативных правовых актов </w:t>
      </w:r>
      <w:r w:rsidR="005B02CC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                                   </w:t>
      </w:r>
      <w:r w:rsidRPr="00942FFB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и экспертизы действующих муниципальных нормативных правовых актов (НПА), затрагивающих вопросы осуществления предпринимательской и инвестиционной деятельности, за 2025 год.</w:t>
      </w:r>
    </w:p>
    <w:p w:rsidR="005B02CC" w:rsidRDefault="005B02CC" w:rsidP="005B02C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5B02CC" w:rsidRPr="00942FFB" w:rsidRDefault="005B02CC" w:rsidP="005B02C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942FFB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Слайд 2: 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Докладчик</w:t>
      </w:r>
    </w:p>
    <w:p w:rsidR="005B02CC" w:rsidRPr="00942FFB" w:rsidRDefault="005B02CC" w:rsidP="00942FF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  <w:r w:rsidRPr="005B02CC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Докладчик</w:t>
      </w:r>
      <w: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: Борисова Екатерина Сергеевна, начальник управления инвестиций, развития предпринимательства и туризма Администрации города.</w:t>
      </w:r>
    </w:p>
    <w:p w:rsidR="001269D6" w:rsidRPr="00942FFB" w:rsidRDefault="001269D6" w:rsidP="00942F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83C36" w:rsidRPr="00942FFB" w:rsidRDefault="00B83C36" w:rsidP="00942FF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942FFB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Слайд </w:t>
      </w:r>
      <w:r w:rsidR="005B02CC">
        <w:rPr>
          <w:rFonts w:ascii="Times New Roman" w:hAnsi="Times New Roman" w:cs="Times New Roman"/>
          <w:b/>
          <w:i/>
          <w:sz w:val="28"/>
          <w:szCs w:val="28"/>
          <w:u w:val="single"/>
        </w:rPr>
        <w:t>3</w:t>
      </w:r>
      <w:r w:rsidRPr="00942FFB">
        <w:rPr>
          <w:rFonts w:ascii="Times New Roman" w:hAnsi="Times New Roman" w:cs="Times New Roman"/>
          <w:b/>
          <w:i/>
          <w:sz w:val="28"/>
          <w:szCs w:val="28"/>
          <w:u w:val="single"/>
        </w:rPr>
        <w:t>: Основные ценности ОРВ</w:t>
      </w:r>
    </w:p>
    <w:p w:rsidR="001269D6" w:rsidRPr="00942FFB" w:rsidRDefault="001269D6" w:rsidP="00942F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2FFB">
        <w:rPr>
          <w:rFonts w:ascii="Times New Roman" w:hAnsi="Times New Roman" w:cs="Times New Roman"/>
          <w:sz w:val="28"/>
          <w:szCs w:val="28"/>
        </w:rPr>
        <w:t>Оценка регулирующего воздействия направлена на:</w:t>
      </w:r>
    </w:p>
    <w:p w:rsidR="001269D6" w:rsidRPr="00942FFB" w:rsidRDefault="001269D6" w:rsidP="00942F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2FFB">
        <w:rPr>
          <w:rFonts w:ascii="Times New Roman" w:hAnsi="Times New Roman" w:cs="Times New Roman"/>
          <w:sz w:val="28"/>
          <w:szCs w:val="28"/>
        </w:rPr>
        <w:t>- снижение административных барьеров;</w:t>
      </w:r>
    </w:p>
    <w:p w:rsidR="001269D6" w:rsidRPr="00942FFB" w:rsidRDefault="001269D6" w:rsidP="00942F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2FFB">
        <w:rPr>
          <w:rFonts w:ascii="Times New Roman" w:hAnsi="Times New Roman" w:cs="Times New Roman"/>
          <w:sz w:val="28"/>
          <w:szCs w:val="28"/>
        </w:rPr>
        <w:t>- улучшение инвестиционного климата;</w:t>
      </w:r>
    </w:p>
    <w:p w:rsidR="001269D6" w:rsidRPr="00942FFB" w:rsidRDefault="001269D6" w:rsidP="00942F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2FFB">
        <w:rPr>
          <w:rFonts w:ascii="Times New Roman" w:hAnsi="Times New Roman" w:cs="Times New Roman"/>
          <w:sz w:val="28"/>
          <w:szCs w:val="28"/>
        </w:rPr>
        <w:t>- развитие предпринимательской и инвестиционной деятельности;</w:t>
      </w:r>
    </w:p>
    <w:p w:rsidR="001269D6" w:rsidRPr="00942FFB" w:rsidRDefault="001269D6" w:rsidP="00942F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2FFB">
        <w:rPr>
          <w:rFonts w:ascii="Times New Roman" w:hAnsi="Times New Roman" w:cs="Times New Roman"/>
          <w:sz w:val="28"/>
          <w:szCs w:val="28"/>
        </w:rPr>
        <w:t>- создание комфортных условий для бизнеса;</w:t>
      </w:r>
    </w:p>
    <w:p w:rsidR="001269D6" w:rsidRPr="00942FFB" w:rsidRDefault="001269D6" w:rsidP="00942F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2FFB">
        <w:rPr>
          <w:rFonts w:ascii="Times New Roman" w:hAnsi="Times New Roman" w:cs="Times New Roman"/>
          <w:sz w:val="28"/>
          <w:szCs w:val="28"/>
        </w:rPr>
        <w:t>- повышения качества управленческих решений;</w:t>
      </w:r>
    </w:p>
    <w:p w:rsidR="001269D6" w:rsidRPr="00942FFB" w:rsidRDefault="001269D6" w:rsidP="00942F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2FFB">
        <w:rPr>
          <w:rFonts w:ascii="Times New Roman" w:hAnsi="Times New Roman" w:cs="Times New Roman"/>
          <w:sz w:val="28"/>
          <w:szCs w:val="28"/>
        </w:rPr>
        <w:t>- формирование благоприятной регуляторной среды.</w:t>
      </w:r>
    </w:p>
    <w:p w:rsidR="00937A82" w:rsidRPr="00942FFB" w:rsidRDefault="00937A82" w:rsidP="00942FFB">
      <w:pPr>
        <w:pStyle w:val="Default"/>
        <w:ind w:firstLine="708"/>
        <w:jc w:val="both"/>
        <w:rPr>
          <w:color w:val="auto"/>
          <w:sz w:val="28"/>
          <w:szCs w:val="28"/>
          <w:bdr w:val="none" w:sz="0" w:space="0" w:color="auto" w:frame="1"/>
        </w:rPr>
      </w:pPr>
    </w:p>
    <w:p w:rsidR="00B83C36" w:rsidRPr="00942FFB" w:rsidRDefault="00B83C36" w:rsidP="00942FFB">
      <w:pPr>
        <w:pStyle w:val="Default"/>
        <w:ind w:firstLine="708"/>
        <w:jc w:val="both"/>
        <w:rPr>
          <w:b/>
          <w:i/>
          <w:color w:val="auto"/>
          <w:sz w:val="28"/>
          <w:szCs w:val="28"/>
          <w:u w:val="single"/>
          <w:bdr w:val="none" w:sz="0" w:space="0" w:color="auto" w:frame="1"/>
        </w:rPr>
      </w:pPr>
      <w:r w:rsidRPr="00942FFB">
        <w:rPr>
          <w:b/>
          <w:i/>
          <w:color w:val="auto"/>
          <w:sz w:val="28"/>
          <w:szCs w:val="28"/>
          <w:u w:val="single"/>
          <w:bdr w:val="none" w:sz="0" w:space="0" w:color="auto" w:frame="1"/>
        </w:rPr>
        <w:t xml:space="preserve">Слайд </w:t>
      </w:r>
      <w:r w:rsidR="005B02CC">
        <w:rPr>
          <w:b/>
          <w:i/>
          <w:color w:val="auto"/>
          <w:sz w:val="28"/>
          <w:szCs w:val="28"/>
          <w:u w:val="single"/>
          <w:bdr w:val="none" w:sz="0" w:space="0" w:color="auto" w:frame="1"/>
        </w:rPr>
        <w:t>4</w:t>
      </w:r>
      <w:r w:rsidRPr="00942FFB">
        <w:rPr>
          <w:b/>
          <w:i/>
          <w:color w:val="auto"/>
          <w:sz w:val="28"/>
          <w:szCs w:val="28"/>
          <w:u w:val="single"/>
          <w:bdr w:val="none" w:sz="0" w:space="0" w:color="auto" w:frame="1"/>
        </w:rPr>
        <w:t>: ОРВ и экспертиза за 2025 год</w:t>
      </w:r>
    </w:p>
    <w:p w:rsidR="001269D6" w:rsidRPr="00942FFB" w:rsidRDefault="001269D6" w:rsidP="00942FFB">
      <w:pPr>
        <w:pStyle w:val="Default"/>
        <w:ind w:firstLine="708"/>
        <w:jc w:val="both"/>
        <w:rPr>
          <w:color w:val="auto"/>
          <w:sz w:val="28"/>
          <w:szCs w:val="28"/>
          <w:bdr w:val="none" w:sz="0" w:space="0" w:color="auto" w:frame="1"/>
        </w:rPr>
      </w:pPr>
      <w:r w:rsidRPr="00942FFB">
        <w:rPr>
          <w:color w:val="auto"/>
          <w:sz w:val="28"/>
          <w:szCs w:val="28"/>
          <w:bdr w:val="none" w:sz="0" w:space="0" w:color="auto" w:frame="1"/>
        </w:rPr>
        <w:t>За 2025 год проведено 47 ОРВ проектов муниципальных НПА</w:t>
      </w:r>
      <w:r w:rsidR="005B02CC">
        <w:rPr>
          <w:color w:val="auto"/>
          <w:sz w:val="28"/>
          <w:szCs w:val="28"/>
          <w:bdr w:val="none" w:sz="0" w:space="0" w:color="auto" w:frame="1"/>
        </w:rPr>
        <w:t xml:space="preserve"> </w:t>
      </w:r>
      <w:r w:rsidRPr="00942FFB">
        <w:rPr>
          <w:color w:val="auto"/>
          <w:sz w:val="28"/>
          <w:szCs w:val="28"/>
          <w:bdr w:val="none" w:sz="0" w:space="0" w:color="auto" w:frame="1"/>
        </w:rPr>
        <w:t xml:space="preserve">и 4 экспертизы действующих муниципальных НПА. </w:t>
      </w:r>
    </w:p>
    <w:p w:rsidR="001269D6" w:rsidRPr="00942FFB" w:rsidRDefault="001269D6" w:rsidP="00942FFB">
      <w:pPr>
        <w:pStyle w:val="Default"/>
        <w:ind w:firstLine="708"/>
        <w:jc w:val="both"/>
        <w:rPr>
          <w:color w:val="auto"/>
          <w:sz w:val="28"/>
          <w:szCs w:val="28"/>
          <w:bdr w:val="none" w:sz="0" w:space="0" w:color="auto" w:frame="1"/>
        </w:rPr>
      </w:pPr>
      <w:r w:rsidRPr="00942FFB">
        <w:rPr>
          <w:color w:val="auto"/>
          <w:sz w:val="28"/>
          <w:szCs w:val="28"/>
          <w:bdr w:val="none" w:sz="0" w:space="0" w:color="auto" w:frame="1"/>
        </w:rPr>
        <w:t xml:space="preserve">По результатам управлением инвестиций, развития предпринимательства </w:t>
      </w:r>
      <w:r w:rsidR="005B02CC">
        <w:rPr>
          <w:color w:val="auto"/>
          <w:sz w:val="28"/>
          <w:szCs w:val="28"/>
          <w:bdr w:val="none" w:sz="0" w:space="0" w:color="auto" w:frame="1"/>
        </w:rPr>
        <w:t xml:space="preserve">                          </w:t>
      </w:r>
      <w:r w:rsidRPr="00942FFB">
        <w:rPr>
          <w:color w:val="auto"/>
          <w:sz w:val="28"/>
          <w:szCs w:val="28"/>
          <w:bdr w:val="none" w:sz="0" w:space="0" w:color="auto" w:frame="1"/>
        </w:rPr>
        <w:t>и туризма (уполномоченным органом) подготовлено 58 заключений:</w:t>
      </w:r>
    </w:p>
    <w:p w:rsidR="001269D6" w:rsidRPr="00942FFB" w:rsidRDefault="001269D6" w:rsidP="00942FFB">
      <w:pPr>
        <w:pStyle w:val="Default"/>
        <w:ind w:firstLine="708"/>
        <w:jc w:val="both"/>
        <w:rPr>
          <w:color w:val="auto"/>
          <w:sz w:val="28"/>
          <w:szCs w:val="28"/>
          <w:bdr w:val="none" w:sz="0" w:space="0" w:color="auto" w:frame="1"/>
        </w:rPr>
      </w:pPr>
      <w:r w:rsidRPr="00942FFB">
        <w:rPr>
          <w:color w:val="auto"/>
          <w:sz w:val="28"/>
          <w:szCs w:val="28"/>
          <w:bdr w:val="none" w:sz="0" w:space="0" w:color="auto" w:frame="1"/>
        </w:rPr>
        <w:t xml:space="preserve">- 33 заключения в рамках предварительной ОРВ о необходимости, </w:t>
      </w:r>
      <w:r w:rsidR="006A04F9" w:rsidRPr="00942FFB">
        <w:rPr>
          <w:color w:val="auto"/>
          <w:sz w:val="28"/>
          <w:szCs w:val="28"/>
          <w:bdr w:val="none" w:sz="0" w:space="0" w:color="auto" w:frame="1"/>
        </w:rPr>
        <w:t xml:space="preserve">                          </w:t>
      </w:r>
      <w:r w:rsidRPr="00942FFB">
        <w:rPr>
          <w:color w:val="auto"/>
          <w:sz w:val="28"/>
          <w:szCs w:val="28"/>
          <w:bdr w:val="none" w:sz="0" w:space="0" w:color="auto" w:frame="1"/>
        </w:rPr>
        <w:t>либо отсутствии необходимости проведения углубленной оценки;</w:t>
      </w:r>
    </w:p>
    <w:p w:rsidR="001269D6" w:rsidRPr="00942FFB" w:rsidRDefault="001269D6" w:rsidP="00942FFB">
      <w:pPr>
        <w:pStyle w:val="Default"/>
        <w:ind w:firstLine="708"/>
        <w:jc w:val="both"/>
        <w:rPr>
          <w:color w:val="auto"/>
          <w:sz w:val="28"/>
          <w:szCs w:val="28"/>
          <w:bdr w:val="none" w:sz="0" w:space="0" w:color="auto" w:frame="1"/>
        </w:rPr>
      </w:pPr>
      <w:r w:rsidRPr="00942FFB">
        <w:rPr>
          <w:color w:val="auto"/>
          <w:sz w:val="28"/>
          <w:szCs w:val="28"/>
          <w:bdr w:val="none" w:sz="0" w:space="0" w:color="auto" w:frame="1"/>
        </w:rPr>
        <w:t>- 18 заключений об углубленной ОРВ (15 положительных, включая 3</w:t>
      </w:r>
      <w:r w:rsidR="005B02CC">
        <w:rPr>
          <w:color w:val="auto"/>
          <w:sz w:val="28"/>
          <w:szCs w:val="28"/>
          <w:bdr w:val="none" w:sz="0" w:space="0" w:color="auto" w:frame="1"/>
        </w:rPr>
        <w:t xml:space="preserve"> </w:t>
      </w:r>
      <w:r w:rsidRPr="00942FFB">
        <w:rPr>
          <w:color w:val="auto"/>
          <w:sz w:val="28"/>
          <w:szCs w:val="28"/>
          <w:bdr w:val="none" w:sz="0" w:space="0" w:color="auto" w:frame="1"/>
        </w:rPr>
        <w:t>повторных; 3 отрицательных);</w:t>
      </w:r>
    </w:p>
    <w:p w:rsidR="001269D6" w:rsidRPr="00942FFB" w:rsidRDefault="001269D6" w:rsidP="00942FF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42FFB">
        <w:rPr>
          <w:rFonts w:ascii="Times New Roman" w:hAnsi="Times New Roman" w:cs="Times New Roman"/>
          <w:sz w:val="28"/>
          <w:szCs w:val="28"/>
        </w:rPr>
        <w:t>- 7 отрицательных заключений об экспертизе, включая 3 повторных.</w:t>
      </w:r>
      <w:r w:rsidRPr="00942FFB">
        <w:rPr>
          <w:rFonts w:ascii="Times New Roman" w:hAnsi="Times New Roman" w:cs="Times New Roman"/>
          <w:sz w:val="28"/>
          <w:szCs w:val="28"/>
        </w:rPr>
        <w:tab/>
      </w:r>
    </w:p>
    <w:p w:rsidR="00B83C36" w:rsidRPr="00942FFB" w:rsidRDefault="00B83C36" w:rsidP="00942FFB">
      <w:pPr>
        <w:pStyle w:val="Default"/>
        <w:ind w:firstLine="708"/>
        <w:jc w:val="both"/>
        <w:rPr>
          <w:b/>
          <w:i/>
          <w:color w:val="auto"/>
          <w:sz w:val="28"/>
          <w:szCs w:val="28"/>
          <w:u w:val="single"/>
          <w:bdr w:val="none" w:sz="0" w:space="0" w:color="auto" w:frame="1"/>
        </w:rPr>
      </w:pPr>
    </w:p>
    <w:p w:rsidR="00B83C36" w:rsidRPr="00942FFB" w:rsidRDefault="00B83C36" w:rsidP="00942FFB">
      <w:pPr>
        <w:pStyle w:val="Default"/>
        <w:ind w:firstLine="708"/>
        <w:jc w:val="both"/>
        <w:rPr>
          <w:i/>
          <w:sz w:val="28"/>
          <w:szCs w:val="28"/>
          <w:u w:val="single"/>
          <w:bdr w:val="none" w:sz="0" w:space="0" w:color="auto" w:frame="1"/>
        </w:rPr>
      </w:pPr>
      <w:r w:rsidRPr="00942FFB">
        <w:rPr>
          <w:b/>
          <w:i/>
          <w:color w:val="auto"/>
          <w:sz w:val="28"/>
          <w:szCs w:val="28"/>
          <w:u w:val="single"/>
          <w:bdr w:val="none" w:sz="0" w:space="0" w:color="auto" w:frame="1"/>
        </w:rPr>
        <w:t xml:space="preserve">Слайд </w:t>
      </w:r>
      <w:r w:rsidR="005B02CC">
        <w:rPr>
          <w:b/>
          <w:i/>
          <w:color w:val="auto"/>
          <w:sz w:val="28"/>
          <w:szCs w:val="28"/>
          <w:u w:val="single"/>
          <w:bdr w:val="none" w:sz="0" w:space="0" w:color="auto" w:frame="1"/>
        </w:rPr>
        <w:t>5</w:t>
      </w:r>
      <w:r w:rsidRPr="00942FFB">
        <w:rPr>
          <w:b/>
          <w:i/>
          <w:color w:val="auto"/>
          <w:sz w:val="28"/>
          <w:szCs w:val="28"/>
          <w:u w:val="single"/>
          <w:bdr w:val="none" w:sz="0" w:space="0" w:color="auto" w:frame="1"/>
        </w:rPr>
        <w:t xml:space="preserve">: </w:t>
      </w:r>
      <w:r w:rsidRPr="00942FFB">
        <w:rPr>
          <w:b/>
          <w:bCs/>
          <w:i/>
          <w:sz w:val="28"/>
          <w:szCs w:val="28"/>
          <w:u w:val="single"/>
          <w:bdr w:val="none" w:sz="0" w:space="0" w:color="auto" w:frame="1"/>
        </w:rPr>
        <w:t>Структура отзывов участников публичных консультаций                    за 2025 год</w:t>
      </w:r>
    </w:p>
    <w:p w:rsidR="00EC7F0B" w:rsidRPr="00942FFB" w:rsidRDefault="00EC7F0B" w:rsidP="00942F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2FFB">
        <w:rPr>
          <w:rFonts w:ascii="Times New Roman" w:hAnsi="Times New Roman" w:cs="Times New Roman"/>
          <w:sz w:val="28"/>
          <w:szCs w:val="28"/>
        </w:rPr>
        <w:t>Важнейшим этапом являются</w:t>
      </w:r>
      <w:r w:rsidRPr="00942FFB">
        <w:rPr>
          <w:rFonts w:ascii="Times New Roman" w:hAnsi="Times New Roman" w:cs="Times New Roman"/>
          <w:b/>
          <w:sz w:val="28"/>
          <w:szCs w:val="28"/>
        </w:rPr>
        <w:t xml:space="preserve"> публичные консультации</w:t>
      </w:r>
      <w:r w:rsidRPr="00942FFB">
        <w:rPr>
          <w:rFonts w:ascii="Times New Roman" w:hAnsi="Times New Roman" w:cs="Times New Roman"/>
          <w:sz w:val="28"/>
          <w:szCs w:val="28"/>
        </w:rPr>
        <w:t xml:space="preserve"> - открытое обсуждение проектов с представителями бизнес-сообщества. На стадии публичных консультаций бизнес сам оценивает, как повлияет на него принятие нового документа, вносит свои предложения и замечания. </w:t>
      </w:r>
    </w:p>
    <w:p w:rsidR="00FE498D" w:rsidRPr="00942FFB" w:rsidRDefault="00FE498D" w:rsidP="00942FFB">
      <w:pPr>
        <w:pStyle w:val="Default"/>
        <w:ind w:firstLine="708"/>
        <w:jc w:val="both"/>
        <w:rPr>
          <w:color w:val="auto"/>
          <w:sz w:val="28"/>
          <w:szCs w:val="28"/>
          <w:bdr w:val="none" w:sz="0" w:space="0" w:color="auto" w:frame="1"/>
        </w:rPr>
      </w:pPr>
      <w:r w:rsidRPr="00942FFB">
        <w:rPr>
          <w:color w:val="auto"/>
          <w:sz w:val="28"/>
          <w:szCs w:val="28"/>
          <w:bdr w:val="none" w:sz="0" w:space="0" w:color="auto" w:frame="1"/>
        </w:rPr>
        <w:t xml:space="preserve">При проведении публичных консультаций по ОРВ и экспертизе </w:t>
      </w:r>
      <w:r w:rsidR="006A04F9" w:rsidRPr="00942FFB">
        <w:rPr>
          <w:color w:val="auto"/>
          <w:sz w:val="28"/>
          <w:szCs w:val="28"/>
          <w:bdr w:val="none" w:sz="0" w:space="0" w:color="auto" w:frame="1"/>
        </w:rPr>
        <w:t xml:space="preserve">                                   </w:t>
      </w:r>
      <w:r w:rsidRPr="00942FFB">
        <w:rPr>
          <w:color w:val="auto"/>
          <w:sz w:val="28"/>
          <w:szCs w:val="28"/>
          <w:bdr w:val="none" w:sz="0" w:space="0" w:color="auto" w:frame="1"/>
        </w:rPr>
        <w:t xml:space="preserve">от представителей бизнеса </w:t>
      </w:r>
      <w:r w:rsidRPr="00942FFB">
        <w:rPr>
          <w:b/>
          <w:color w:val="auto"/>
          <w:sz w:val="28"/>
          <w:szCs w:val="28"/>
          <w:bdr w:val="none" w:sz="0" w:space="0" w:color="auto" w:frame="1"/>
        </w:rPr>
        <w:t>поступило 60 отзывов</w:t>
      </w:r>
      <w:r w:rsidRPr="00942FFB">
        <w:rPr>
          <w:color w:val="auto"/>
          <w:sz w:val="28"/>
          <w:szCs w:val="28"/>
          <w:bdr w:val="none" w:sz="0" w:space="0" w:color="auto" w:frame="1"/>
        </w:rPr>
        <w:t xml:space="preserve"> (44 – в поддержку предлагаемого либо действующего правового регулирования, 16 – с предложениями и замечаниями), </w:t>
      </w:r>
      <w:r w:rsidRPr="00942FFB">
        <w:rPr>
          <w:b/>
          <w:i/>
          <w:color w:val="auto"/>
          <w:sz w:val="28"/>
          <w:szCs w:val="28"/>
          <w:bdr w:val="none" w:sz="0" w:space="0" w:color="auto" w:frame="1"/>
        </w:rPr>
        <w:t>из них 28 отзывов (47%)</w:t>
      </w:r>
      <w:r w:rsidRPr="00942FFB">
        <w:rPr>
          <w:color w:val="auto"/>
          <w:sz w:val="28"/>
          <w:szCs w:val="28"/>
          <w:bdr w:val="none" w:sz="0" w:space="0" w:color="auto" w:frame="1"/>
        </w:rPr>
        <w:t xml:space="preserve"> в электронном виде с использованием Портала проектов нормативных правовых актов (</w:t>
      </w:r>
      <w:hyperlink r:id="rId5" w:history="1">
        <w:r w:rsidRPr="00942FFB">
          <w:rPr>
            <w:rStyle w:val="a9"/>
            <w:sz w:val="28"/>
            <w:szCs w:val="28"/>
            <w:bdr w:val="none" w:sz="0" w:space="0" w:color="auto" w:frame="1"/>
          </w:rPr>
          <w:t>http://regulation.admhmao.ru</w:t>
        </w:r>
      </w:hyperlink>
      <w:r w:rsidRPr="00942FFB">
        <w:rPr>
          <w:color w:val="auto"/>
          <w:sz w:val="28"/>
          <w:szCs w:val="28"/>
          <w:bdr w:val="none" w:sz="0" w:space="0" w:color="auto" w:frame="1"/>
        </w:rPr>
        <w:t xml:space="preserve">). </w:t>
      </w:r>
    </w:p>
    <w:p w:rsidR="00FE498D" w:rsidRPr="00942FFB" w:rsidRDefault="00FE498D" w:rsidP="00942FFB">
      <w:pPr>
        <w:pStyle w:val="Default"/>
        <w:ind w:firstLine="708"/>
        <w:jc w:val="both"/>
        <w:rPr>
          <w:color w:val="auto"/>
          <w:sz w:val="28"/>
          <w:szCs w:val="28"/>
          <w:bdr w:val="none" w:sz="0" w:space="0" w:color="auto" w:frame="1"/>
        </w:rPr>
      </w:pPr>
      <w:r w:rsidRPr="00942FFB">
        <w:rPr>
          <w:color w:val="auto"/>
          <w:sz w:val="28"/>
          <w:szCs w:val="28"/>
          <w:bdr w:val="none" w:sz="0" w:space="0" w:color="auto" w:frame="1"/>
        </w:rPr>
        <w:t xml:space="preserve">В отзывах </w:t>
      </w:r>
      <w:r w:rsidRPr="00942FFB">
        <w:rPr>
          <w:b/>
          <w:color w:val="auto"/>
          <w:sz w:val="28"/>
          <w:szCs w:val="28"/>
          <w:bdr w:val="none" w:sz="0" w:space="0" w:color="auto" w:frame="1"/>
        </w:rPr>
        <w:t>представлено 52 предложения</w:t>
      </w:r>
      <w:r w:rsidRPr="00942FFB">
        <w:rPr>
          <w:color w:val="auto"/>
          <w:sz w:val="28"/>
          <w:szCs w:val="28"/>
          <w:bdr w:val="none" w:sz="0" w:space="0" w:color="auto" w:frame="1"/>
        </w:rPr>
        <w:t xml:space="preserve"> (замечания), из них </w:t>
      </w:r>
      <w:r w:rsidRPr="00942FFB">
        <w:rPr>
          <w:b/>
          <w:color w:val="auto"/>
          <w:sz w:val="28"/>
          <w:szCs w:val="28"/>
          <w:bdr w:val="none" w:sz="0" w:space="0" w:color="auto" w:frame="1"/>
        </w:rPr>
        <w:t>33 приняты (63%)</w:t>
      </w:r>
      <w:r w:rsidRPr="00942FFB">
        <w:rPr>
          <w:color w:val="auto"/>
          <w:sz w:val="28"/>
          <w:szCs w:val="28"/>
          <w:bdr w:val="none" w:sz="0" w:space="0" w:color="auto" w:frame="1"/>
        </w:rPr>
        <w:t xml:space="preserve">, остальные </w:t>
      </w:r>
      <w:r w:rsidRPr="00942FFB">
        <w:rPr>
          <w:b/>
          <w:color w:val="auto"/>
          <w:sz w:val="28"/>
          <w:szCs w:val="28"/>
          <w:bdr w:val="none" w:sz="0" w:space="0" w:color="auto" w:frame="1"/>
        </w:rPr>
        <w:t>(19)</w:t>
      </w:r>
      <w:r w:rsidRPr="00942FFB">
        <w:rPr>
          <w:color w:val="auto"/>
          <w:sz w:val="28"/>
          <w:szCs w:val="28"/>
          <w:bdr w:val="none" w:sz="0" w:space="0" w:color="auto" w:frame="1"/>
        </w:rPr>
        <w:t xml:space="preserve"> отклонены по причине их необоснованности </w:t>
      </w:r>
      <w:r w:rsidR="006A04F9" w:rsidRPr="00942FFB">
        <w:rPr>
          <w:color w:val="auto"/>
          <w:sz w:val="28"/>
          <w:szCs w:val="28"/>
          <w:bdr w:val="none" w:sz="0" w:space="0" w:color="auto" w:frame="1"/>
        </w:rPr>
        <w:t xml:space="preserve">                                      </w:t>
      </w:r>
      <w:r w:rsidRPr="00942FFB">
        <w:rPr>
          <w:color w:val="auto"/>
          <w:sz w:val="28"/>
          <w:szCs w:val="28"/>
          <w:bdr w:val="none" w:sz="0" w:space="0" w:color="auto" w:frame="1"/>
        </w:rPr>
        <w:lastRenderedPageBreak/>
        <w:t xml:space="preserve">или несоответствия законодательству. Проведено урегулирование разногласий. </w:t>
      </w:r>
      <w:r w:rsidR="005B02CC">
        <w:rPr>
          <w:color w:val="auto"/>
          <w:sz w:val="28"/>
          <w:szCs w:val="28"/>
          <w:bdr w:val="none" w:sz="0" w:space="0" w:color="auto" w:frame="1"/>
        </w:rPr>
        <w:t xml:space="preserve">                      </w:t>
      </w:r>
      <w:r w:rsidRPr="00942FFB">
        <w:rPr>
          <w:color w:val="auto"/>
          <w:sz w:val="28"/>
          <w:szCs w:val="28"/>
          <w:bdr w:val="none" w:sz="0" w:space="0" w:color="auto" w:frame="1"/>
        </w:rPr>
        <w:t>При этом участниками публичных консультаций доводы о причинах отклонения признаны обоснованными, а обсуждаемые муниципальные НПА одобрены.</w:t>
      </w:r>
    </w:p>
    <w:p w:rsidR="00937A82" w:rsidRPr="00942FFB" w:rsidRDefault="00937A82" w:rsidP="00942FFB">
      <w:pPr>
        <w:pStyle w:val="Default"/>
        <w:ind w:firstLine="708"/>
        <w:jc w:val="both"/>
        <w:rPr>
          <w:color w:val="auto"/>
          <w:sz w:val="28"/>
          <w:szCs w:val="28"/>
          <w:u w:val="single"/>
          <w:bdr w:val="none" w:sz="0" w:space="0" w:color="auto" w:frame="1"/>
        </w:rPr>
      </w:pPr>
    </w:p>
    <w:p w:rsidR="00B83C36" w:rsidRPr="00942FFB" w:rsidRDefault="00B83C36" w:rsidP="00942FFB">
      <w:pPr>
        <w:pStyle w:val="Default"/>
        <w:ind w:firstLine="708"/>
        <w:jc w:val="both"/>
        <w:rPr>
          <w:sz w:val="28"/>
          <w:szCs w:val="28"/>
          <w:u w:val="single"/>
          <w:bdr w:val="none" w:sz="0" w:space="0" w:color="auto" w:frame="1"/>
        </w:rPr>
      </w:pPr>
      <w:r w:rsidRPr="00942FFB">
        <w:rPr>
          <w:b/>
          <w:i/>
          <w:color w:val="auto"/>
          <w:sz w:val="28"/>
          <w:szCs w:val="28"/>
          <w:u w:val="single"/>
          <w:bdr w:val="none" w:sz="0" w:space="0" w:color="auto" w:frame="1"/>
        </w:rPr>
        <w:t xml:space="preserve">Слайд </w:t>
      </w:r>
      <w:r w:rsidR="005B02CC">
        <w:rPr>
          <w:b/>
          <w:i/>
          <w:color w:val="auto"/>
          <w:sz w:val="28"/>
          <w:szCs w:val="28"/>
          <w:u w:val="single"/>
          <w:bdr w:val="none" w:sz="0" w:space="0" w:color="auto" w:frame="1"/>
        </w:rPr>
        <w:t>6</w:t>
      </w:r>
      <w:r w:rsidRPr="00942FFB">
        <w:rPr>
          <w:b/>
          <w:i/>
          <w:color w:val="auto"/>
          <w:sz w:val="28"/>
          <w:szCs w:val="28"/>
          <w:u w:val="single"/>
          <w:bdr w:val="none" w:sz="0" w:space="0" w:color="auto" w:frame="1"/>
        </w:rPr>
        <w:t xml:space="preserve">: </w:t>
      </w:r>
      <w:r w:rsidRPr="00942FFB">
        <w:rPr>
          <w:b/>
          <w:bCs/>
          <w:i/>
          <w:sz w:val="28"/>
          <w:szCs w:val="28"/>
          <w:u w:val="single"/>
          <w:bdr w:val="none" w:sz="0" w:space="0" w:color="auto" w:frame="1"/>
        </w:rPr>
        <w:t xml:space="preserve">Ключевые замечания и предложения принятые и учтенные </w:t>
      </w:r>
      <w:r w:rsidR="005B02CC">
        <w:rPr>
          <w:b/>
          <w:bCs/>
          <w:i/>
          <w:sz w:val="28"/>
          <w:szCs w:val="28"/>
          <w:u w:val="single"/>
          <w:bdr w:val="none" w:sz="0" w:space="0" w:color="auto" w:frame="1"/>
        </w:rPr>
        <w:t xml:space="preserve">                             </w:t>
      </w:r>
      <w:r w:rsidRPr="00942FFB">
        <w:rPr>
          <w:b/>
          <w:bCs/>
          <w:i/>
          <w:sz w:val="28"/>
          <w:szCs w:val="28"/>
          <w:u w:val="single"/>
          <w:bdr w:val="none" w:sz="0" w:space="0" w:color="auto" w:frame="1"/>
        </w:rPr>
        <w:t>в проектах правовых актов в 2025 году</w:t>
      </w:r>
    </w:p>
    <w:p w:rsidR="00FE498D" w:rsidRPr="00942FFB" w:rsidRDefault="00FE498D" w:rsidP="00942FFB">
      <w:pPr>
        <w:pStyle w:val="Default"/>
        <w:ind w:firstLine="708"/>
        <w:jc w:val="both"/>
        <w:rPr>
          <w:color w:val="auto"/>
          <w:sz w:val="28"/>
          <w:szCs w:val="28"/>
          <w:u w:val="single"/>
          <w:bdr w:val="none" w:sz="0" w:space="0" w:color="auto" w:frame="1"/>
        </w:rPr>
      </w:pPr>
      <w:r w:rsidRPr="00942FFB">
        <w:rPr>
          <w:color w:val="auto"/>
          <w:sz w:val="28"/>
          <w:szCs w:val="28"/>
          <w:u w:val="single"/>
          <w:bdr w:val="none" w:sz="0" w:space="0" w:color="auto" w:frame="1"/>
        </w:rPr>
        <w:t xml:space="preserve">Характерными примерами и ключевыми замечаниями (предложениями) предпринимательского сообщества, которые были приняты по результатам проведения публичных консультаций и включены в проекты правовых актов </w:t>
      </w:r>
      <w:r w:rsidR="006A04F9" w:rsidRPr="00942FFB">
        <w:rPr>
          <w:color w:val="auto"/>
          <w:sz w:val="28"/>
          <w:szCs w:val="28"/>
          <w:u w:val="single"/>
          <w:bdr w:val="none" w:sz="0" w:space="0" w:color="auto" w:frame="1"/>
        </w:rPr>
        <w:t xml:space="preserve">                     </w:t>
      </w:r>
      <w:r w:rsidRPr="00942FFB">
        <w:rPr>
          <w:color w:val="auto"/>
          <w:sz w:val="28"/>
          <w:szCs w:val="28"/>
          <w:u w:val="single"/>
          <w:bdr w:val="none" w:sz="0" w:space="0" w:color="auto" w:frame="1"/>
        </w:rPr>
        <w:t>в 2025 году являются:</w:t>
      </w:r>
    </w:p>
    <w:p w:rsidR="00FE498D" w:rsidRPr="00942FFB" w:rsidRDefault="00FE498D" w:rsidP="00942FFB">
      <w:pPr>
        <w:pStyle w:val="Default"/>
        <w:ind w:firstLine="708"/>
        <w:jc w:val="both"/>
        <w:rPr>
          <w:color w:val="auto"/>
          <w:sz w:val="28"/>
          <w:szCs w:val="28"/>
          <w:bdr w:val="none" w:sz="0" w:space="0" w:color="auto" w:frame="1"/>
        </w:rPr>
      </w:pPr>
      <w:r w:rsidRPr="00942FFB">
        <w:rPr>
          <w:color w:val="auto"/>
          <w:sz w:val="28"/>
          <w:szCs w:val="28"/>
          <w:bdr w:val="none" w:sz="0" w:space="0" w:color="auto" w:frame="1"/>
        </w:rPr>
        <w:t>1) по проекту постановления Администрации города «Об утверждении порядка предоставления субсидий на поддержку рыбохозяйственного комплекса и внесении изменений в некоторые муниципальные правовые акты», приняты предложения по включен</w:t>
      </w:r>
      <w:r w:rsidR="00A765AE" w:rsidRPr="00942FFB">
        <w:rPr>
          <w:color w:val="auto"/>
          <w:sz w:val="28"/>
          <w:szCs w:val="28"/>
          <w:bdr w:val="none" w:sz="0" w:space="0" w:color="auto" w:frame="1"/>
        </w:rPr>
        <w:t xml:space="preserve">ию </w:t>
      </w:r>
      <w:r w:rsidRPr="00942FFB">
        <w:rPr>
          <w:color w:val="auto"/>
          <w:sz w:val="28"/>
          <w:szCs w:val="28"/>
          <w:bdr w:val="none" w:sz="0" w:space="0" w:color="auto" w:frame="1"/>
        </w:rPr>
        <w:t xml:space="preserve">в направления затрат, на возмещение которых предоставляется субсидия: </w:t>
      </w:r>
    </w:p>
    <w:p w:rsidR="00FE498D" w:rsidRPr="00942FFB" w:rsidRDefault="00FE498D" w:rsidP="00942FFB">
      <w:pPr>
        <w:pStyle w:val="Default"/>
        <w:ind w:firstLine="708"/>
        <w:jc w:val="both"/>
        <w:rPr>
          <w:color w:val="auto"/>
          <w:sz w:val="28"/>
          <w:szCs w:val="28"/>
          <w:bdr w:val="none" w:sz="0" w:space="0" w:color="auto" w:frame="1"/>
        </w:rPr>
      </w:pPr>
      <w:r w:rsidRPr="00942FFB">
        <w:rPr>
          <w:color w:val="auto"/>
          <w:sz w:val="28"/>
          <w:szCs w:val="28"/>
          <w:bdr w:val="none" w:sz="0" w:space="0" w:color="auto" w:frame="1"/>
        </w:rPr>
        <w:t>- на оплату труда и другие выплаты, причитающиеся работникам;</w:t>
      </w:r>
    </w:p>
    <w:p w:rsidR="00FE498D" w:rsidRPr="00942FFB" w:rsidRDefault="00FE498D" w:rsidP="00942FFB">
      <w:pPr>
        <w:pStyle w:val="Default"/>
        <w:ind w:firstLine="708"/>
        <w:jc w:val="both"/>
        <w:rPr>
          <w:color w:val="auto"/>
          <w:sz w:val="28"/>
          <w:szCs w:val="28"/>
          <w:bdr w:val="none" w:sz="0" w:space="0" w:color="auto" w:frame="1"/>
        </w:rPr>
      </w:pPr>
      <w:r w:rsidRPr="00942FFB">
        <w:rPr>
          <w:color w:val="auto"/>
          <w:sz w:val="28"/>
          <w:szCs w:val="28"/>
          <w:bdr w:val="none" w:sz="0" w:space="0" w:color="auto" w:frame="1"/>
        </w:rPr>
        <w:t xml:space="preserve">- на услуги (работы) по техническому обслуживанию и ремонту оборудования, техники, наземных транспортных средств (за исключением легковых автомобилей, предназначенных для перевозки пассажиров), принадлежащих на праве собственности участнику отбора; </w:t>
      </w:r>
    </w:p>
    <w:p w:rsidR="00FE498D" w:rsidRPr="00942FFB" w:rsidRDefault="00FE498D" w:rsidP="00942FFB">
      <w:pPr>
        <w:pStyle w:val="Default"/>
        <w:ind w:firstLine="708"/>
        <w:jc w:val="both"/>
        <w:rPr>
          <w:color w:val="auto"/>
          <w:sz w:val="28"/>
          <w:szCs w:val="28"/>
          <w:bdr w:val="none" w:sz="0" w:space="0" w:color="auto" w:frame="1"/>
        </w:rPr>
      </w:pPr>
      <w:r w:rsidRPr="00942FFB">
        <w:rPr>
          <w:color w:val="auto"/>
          <w:sz w:val="28"/>
          <w:szCs w:val="28"/>
          <w:bdr w:val="none" w:sz="0" w:space="0" w:color="auto" w:frame="1"/>
        </w:rPr>
        <w:t xml:space="preserve">- транспортные услуги по перевозке пищевой рыбной продукции собственного производства; </w:t>
      </w:r>
    </w:p>
    <w:p w:rsidR="00FE498D" w:rsidRPr="00942FFB" w:rsidRDefault="00FE498D" w:rsidP="00942FFB">
      <w:pPr>
        <w:pStyle w:val="Default"/>
        <w:ind w:firstLine="708"/>
        <w:jc w:val="both"/>
        <w:rPr>
          <w:color w:val="auto"/>
          <w:sz w:val="28"/>
          <w:szCs w:val="28"/>
          <w:bdr w:val="none" w:sz="0" w:space="0" w:color="auto" w:frame="1"/>
        </w:rPr>
      </w:pPr>
      <w:r w:rsidRPr="00942FFB">
        <w:rPr>
          <w:color w:val="auto"/>
          <w:sz w:val="28"/>
          <w:szCs w:val="28"/>
          <w:bdr w:val="none" w:sz="0" w:space="0" w:color="auto" w:frame="1"/>
        </w:rPr>
        <w:t xml:space="preserve">- на доставку приобретенных сырья, рыбопосадочного материала, оборудования, техники, тары, упаковочных материалов, сетематериалов; </w:t>
      </w:r>
    </w:p>
    <w:p w:rsidR="00FE498D" w:rsidRPr="00942FFB" w:rsidRDefault="00FE498D" w:rsidP="00942FFB">
      <w:pPr>
        <w:pStyle w:val="Default"/>
        <w:ind w:firstLine="708"/>
        <w:jc w:val="both"/>
        <w:rPr>
          <w:color w:val="auto"/>
          <w:sz w:val="28"/>
          <w:szCs w:val="28"/>
          <w:bdr w:val="none" w:sz="0" w:space="0" w:color="auto" w:frame="1"/>
        </w:rPr>
      </w:pPr>
      <w:r w:rsidRPr="00942FFB">
        <w:rPr>
          <w:color w:val="auto"/>
          <w:sz w:val="28"/>
          <w:szCs w:val="28"/>
          <w:bdr w:val="none" w:sz="0" w:space="0" w:color="auto" w:frame="1"/>
        </w:rPr>
        <w:t xml:space="preserve">- бухгалтерские, юридические, консультационные услуги, но не более </w:t>
      </w:r>
      <w:r w:rsidR="006A04F9" w:rsidRPr="00942FFB">
        <w:rPr>
          <w:color w:val="auto"/>
          <w:sz w:val="28"/>
          <w:szCs w:val="28"/>
          <w:bdr w:val="none" w:sz="0" w:space="0" w:color="auto" w:frame="1"/>
        </w:rPr>
        <w:t xml:space="preserve">                       </w:t>
      </w:r>
      <w:r w:rsidRPr="00942FFB">
        <w:rPr>
          <w:color w:val="auto"/>
          <w:sz w:val="28"/>
          <w:szCs w:val="28"/>
          <w:bdr w:val="none" w:sz="0" w:space="0" w:color="auto" w:frame="1"/>
        </w:rPr>
        <w:t xml:space="preserve">15 000 рублей затрат в месяц; </w:t>
      </w:r>
    </w:p>
    <w:p w:rsidR="00FE498D" w:rsidRPr="00942FFB" w:rsidRDefault="00FE498D" w:rsidP="00942FFB">
      <w:pPr>
        <w:pStyle w:val="Default"/>
        <w:ind w:firstLine="708"/>
        <w:jc w:val="both"/>
        <w:rPr>
          <w:color w:val="auto"/>
          <w:sz w:val="28"/>
          <w:szCs w:val="28"/>
          <w:bdr w:val="none" w:sz="0" w:space="0" w:color="auto" w:frame="1"/>
        </w:rPr>
      </w:pPr>
      <w:r w:rsidRPr="00942FFB">
        <w:rPr>
          <w:color w:val="auto"/>
          <w:sz w:val="28"/>
          <w:szCs w:val="28"/>
          <w:bdr w:val="none" w:sz="0" w:space="0" w:color="auto" w:frame="1"/>
        </w:rPr>
        <w:t>- на услуги (работы) по текущему ремонту объектов</w:t>
      </w:r>
      <w:r w:rsidR="00A765AE" w:rsidRPr="00942FFB">
        <w:rPr>
          <w:color w:val="auto"/>
          <w:sz w:val="28"/>
          <w:szCs w:val="28"/>
          <w:bdr w:val="none" w:sz="0" w:space="0" w:color="auto" w:frame="1"/>
        </w:rPr>
        <w:t xml:space="preserve"> </w:t>
      </w:r>
      <w:r w:rsidRPr="00942FFB">
        <w:rPr>
          <w:color w:val="auto"/>
          <w:sz w:val="28"/>
          <w:szCs w:val="28"/>
          <w:bdr w:val="none" w:sz="0" w:space="0" w:color="auto" w:frame="1"/>
        </w:rPr>
        <w:t xml:space="preserve">для производства продукции </w:t>
      </w:r>
      <w:proofErr w:type="spellStart"/>
      <w:r w:rsidRPr="00942FFB">
        <w:rPr>
          <w:color w:val="auto"/>
          <w:sz w:val="28"/>
          <w:szCs w:val="28"/>
          <w:bdr w:val="none" w:sz="0" w:space="0" w:color="auto" w:frame="1"/>
        </w:rPr>
        <w:t>аквакультуры</w:t>
      </w:r>
      <w:proofErr w:type="spellEnd"/>
      <w:r w:rsidRPr="00942FFB">
        <w:rPr>
          <w:color w:val="auto"/>
          <w:sz w:val="28"/>
          <w:szCs w:val="28"/>
          <w:bdr w:val="none" w:sz="0" w:space="0" w:color="auto" w:frame="1"/>
        </w:rPr>
        <w:t xml:space="preserve"> (рыбоводства) и (или) пищевой рыбной продукции собственного производства, расположенных на территории ХМАО</w:t>
      </w:r>
      <w:r w:rsidR="006A04F9" w:rsidRPr="00942FFB">
        <w:rPr>
          <w:color w:val="auto"/>
          <w:sz w:val="28"/>
          <w:szCs w:val="28"/>
          <w:bdr w:val="none" w:sz="0" w:space="0" w:color="auto" w:frame="1"/>
        </w:rPr>
        <w:t xml:space="preserve"> – </w:t>
      </w:r>
      <w:r w:rsidRPr="00942FFB">
        <w:rPr>
          <w:color w:val="auto"/>
          <w:sz w:val="28"/>
          <w:szCs w:val="28"/>
          <w:bdr w:val="none" w:sz="0" w:space="0" w:color="auto" w:frame="1"/>
        </w:rPr>
        <w:t xml:space="preserve">Югры; </w:t>
      </w:r>
    </w:p>
    <w:p w:rsidR="00FE498D" w:rsidRPr="00942FFB" w:rsidRDefault="00FE498D" w:rsidP="00942FFB">
      <w:pPr>
        <w:pStyle w:val="Default"/>
        <w:ind w:firstLine="708"/>
        <w:jc w:val="both"/>
        <w:rPr>
          <w:color w:val="auto"/>
          <w:sz w:val="28"/>
          <w:szCs w:val="28"/>
          <w:bdr w:val="none" w:sz="0" w:space="0" w:color="auto" w:frame="1"/>
        </w:rPr>
      </w:pPr>
      <w:r w:rsidRPr="00942FFB">
        <w:rPr>
          <w:color w:val="auto"/>
          <w:sz w:val="28"/>
          <w:szCs w:val="28"/>
          <w:bdr w:val="none" w:sz="0" w:space="0" w:color="auto" w:frame="1"/>
        </w:rPr>
        <w:t xml:space="preserve">- на услуги (работы) по текущему ремонту объектов (объекта) </w:t>
      </w:r>
      <w:r w:rsidR="00A765AE" w:rsidRPr="00942FFB">
        <w:rPr>
          <w:color w:val="auto"/>
          <w:sz w:val="28"/>
          <w:szCs w:val="28"/>
          <w:bdr w:val="none" w:sz="0" w:space="0" w:color="auto" w:frame="1"/>
        </w:rPr>
        <w:t xml:space="preserve">                                    </w:t>
      </w:r>
      <w:r w:rsidRPr="00942FFB">
        <w:rPr>
          <w:color w:val="auto"/>
          <w:sz w:val="28"/>
          <w:szCs w:val="28"/>
          <w:bdr w:val="none" w:sz="0" w:space="0" w:color="auto" w:frame="1"/>
        </w:rPr>
        <w:t xml:space="preserve">для реализации продукции </w:t>
      </w:r>
      <w:proofErr w:type="spellStart"/>
      <w:r w:rsidRPr="00942FFB">
        <w:rPr>
          <w:color w:val="auto"/>
          <w:sz w:val="28"/>
          <w:szCs w:val="28"/>
          <w:bdr w:val="none" w:sz="0" w:space="0" w:color="auto" w:frame="1"/>
        </w:rPr>
        <w:t>аквакультуры</w:t>
      </w:r>
      <w:proofErr w:type="spellEnd"/>
      <w:r w:rsidRPr="00942FFB">
        <w:rPr>
          <w:color w:val="auto"/>
          <w:sz w:val="28"/>
          <w:szCs w:val="28"/>
          <w:bdr w:val="none" w:sz="0" w:space="0" w:color="auto" w:frame="1"/>
        </w:rPr>
        <w:t xml:space="preserve"> (рыбоводства) и (или) пищевой рыбной продукции собственного производства, расположенных на территории ХМАО – Югры; </w:t>
      </w:r>
    </w:p>
    <w:p w:rsidR="00FE498D" w:rsidRPr="00942FFB" w:rsidRDefault="00FE498D" w:rsidP="00942FFB">
      <w:pPr>
        <w:pStyle w:val="Default"/>
        <w:ind w:firstLine="708"/>
        <w:jc w:val="both"/>
        <w:rPr>
          <w:color w:val="auto"/>
          <w:sz w:val="28"/>
          <w:szCs w:val="28"/>
          <w:bdr w:val="none" w:sz="0" w:space="0" w:color="auto" w:frame="1"/>
        </w:rPr>
      </w:pPr>
      <w:r w:rsidRPr="00942FFB">
        <w:rPr>
          <w:color w:val="auto"/>
          <w:sz w:val="28"/>
          <w:szCs w:val="28"/>
          <w:bdr w:val="none" w:sz="0" w:space="0" w:color="auto" w:frame="1"/>
        </w:rPr>
        <w:t>2) по проекту постановления Администрации города «О внесении изменений</w:t>
      </w:r>
      <w:r w:rsidR="005B02CC">
        <w:rPr>
          <w:color w:val="auto"/>
          <w:sz w:val="28"/>
          <w:szCs w:val="28"/>
          <w:bdr w:val="none" w:sz="0" w:space="0" w:color="auto" w:frame="1"/>
        </w:rPr>
        <w:t xml:space="preserve">                  </w:t>
      </w:r>
      <w:r w:rsidRPr="00942FFB">
        <w:rPr>
          <w:color w:val="auto"/>
          <w:sz w:val="28"/>
          <w:szCs w:val="28"/>
          <w:bdr w:val="none" w:sz="0" w:space="0" w:color="auto" w:frame="1"/>
        </w:rPr>
        <w:t xml:space="preserve"> в постановление Администрации города от 10.07.2023 № 3455</w:t>
      </w:r>
      <w:r w:rsidR="005B02CC">
        <w:rPr>
          <w:color w:val="auto"/>
          <w:sz w:val="28"/>
          <w:szCs w:val="28"/>
          <w:bdr w:val="none" w:sz="0" w:space="0" w:color="auto" w:frame="1"/>
        </w:rPr>
        <w:t xml:space="preserve"> </w:t>
      </w:r>
      <w:r w:rsidRPr="00942FFB">
        <w:rPr>
          <w:color w:val="auto"/>
          <w:sz w:val="28"/>
          <w:szCs w:val="28"/>
          <w:bdr w:val="none" w:sz="0" w:space="0" w:color="auto" w:frame="1"/>
        </w:rPr>
        <w:t>«Об утверждении местных нормативов градостроительного проектирования</w:t>
      </w:r>
      <w:r w:rsidR="005B02CC">
        <w:rPr>
          <w:color w:val="auto"/>
          <w:sz w:val="28"/>
          <w:szCs w:val="28"/>
          <w:bdr w:val="none" w:sz="0" w:space="0" w:color="auto" w:frame="1"/>
        </w:rPr>
        <w:t xml:space="preserve"> </w:t>
      </w:r>
      <w:r w:rsidRPr="00942FFB">
        <w:rPr>
          <w:color w:val="auto"/>
          <w:sz w:val="28"/>
          <w:szCs w:val="28"/>
          <w:bdr w:val="none" w:sz="0" w:space="0" w:color="auto" w:frame="1"/>
        </w:rPr>
        <w:t>на территории муниципального образования городской округ Сургут Ханты-Мансийского автономного округа – Югры», приняты предложения</w:t>
      </w:r>
      <w:r w:rsidR="005B02CC">
        <w:rPr>
          <w:color w:val="auto"/>
          <w:sz w:val="28"/>
          <w:szCs w:val="28"/>
          <w:bdr w:val="none" w:sz="0" w:space="0" w:color="auto" w:frame="1"/>
        </w:rPr>
        <w:t xml:space="preserve"> </w:t>
      </w:r>
      <w:r w:rsidR="00A765AE" w:rsidRPr="00942FFB">
        <w:rPr>
          <w:color w:val="auto"/>
          <w:sz w:val="28"/>
          <w:szCs w:val="28"/>
          <w:bdr w:val="none" w:sz="0" w:space="0" w:color="auto" w:frame="1"/>
        </w:rPr>
        <w:t xml:space="preserve">по </w:t>
      </w:r>
      <w:r w:rsidRPr="00942FFB">
        <w:rPr>
          <w:color w:val="auto"/>
          <w:sz w:val="28"/>
          <w:szCs w:val="28"/>
          <w:bdr w:val="none" w:sz="0" w:space="0" w:color="auto" w:frame="1"/>
        </w:rPr>
        <w:t>исключен</w:t>
      </w:r>
      <w:r w:rsidR="00A765AE" w:rsidRPr="00942FFB">
        <w:rPr>
          <w:color w:val="auto"/>
          <w:sz w:val="28"/>
          <w:szCs w:val="28"/>
          <w:bdr w:val="none" w:sz="0" w:space="0" w:color="auto" w:frame="1"/>
        </w:rPr>
        <w:t>ию</w:t>
      </w:r>
      <w:r w:rsidRPr="00942FFB">
        <w:rPr>
          <w:color w:val="auto"/>
          <w:sz w:val="28"/>
          <w:szCs w:val="28"/>
          <w:bdr w:val="none" w:sz="0" w:space="0" w:color="auto" w:frame="1"/>
        </w:rPr>
        <w:t xml:space="preserve"> избыточны</w:t>
      </w:r>
      <w:r w:rsidR="00A765AE" w:rsidRPr="00942FFB">
        <w:rPr>
          <w:color w:val="auto"/>
          <w:sz w:val="28"/>
          <w:szCs w:val="28"/>
          <w:bdr w:val="none" w:sz="0" w:space="0" w:color="auto" w:frame="1"/>
        </w:rPr>
        <w:t>х</w:t>
      </w:r>
      <w:r w:rsidRPr="00942FFB">
        <w:rPr>
          <w:color w:val="auto"/>
          <w:sz w:val="28"/>
          <w:szCs w:val="28"/>
          <w:bdr w:val="none" w:sz="0" w:space="0" w:color="auto" w:frame="1"/>
        </w:rPr>
        <w:t xml:space="preserve"> обязательны</w:t>
      </w:r>
      <w:r w:rsidR="00A765AE" w:rsidRPr="00942FFB">
        <w:rPr>
          <w:color w:val="auto"/>
          <w:sz w:val="28"/>
          <w:szCs w:val="28"/>
          <w:bdr w:val="none" w:sz="0" w:space="0" w:color="auto" w:frame="1"/>
        </w:rPr>
        <w:t>х</w:t>
      </w:r>
      <w:r w:rsidRPr="00942FFB">
        <w:rPr>
          <w:color w:val="auto"/>
          <w:sz w:val="28"/>
          <w:szCs w:val="28"/>
          <w:bdr w:val="none" w:sz="0" w:space="0" w:color="auto" w:frame="1"/>
        </w:rPr>
        <w:t xml:space="preserve"> требовани</w:t>
      </w:r>
      <w:r w:rsidR="00A765AE" w:rsidRPr="00942FFB">
        <w:rPr>
          <w:color w:val="auto"/>
          <w:sz w:val="28"/>
          <w:szCs w:val="28"/>
          <w:bdr w:val="none" w:sz="0" w:space="0" w:color="auto" w:frame="1"/>
        </w:rPr>
        <w:t>й</w:t>
      </w:r>
      <w:r w:rsidRPr="00942FFB">
        <w:rPr>
          <w:color w:val="auto"/>
          <w:sz w:val="28"/>
          <w:szCs w:val="28"/>
          <w:bdr w:val="none" w:sz="0" w:space="0" w:color="auto" w:frame="1"/>
        </w:rPr>
        <w:t xml:space="preserve">: </w:t>
      </w:r>
    </w:p>
    <w:p w:rsidR="00FE498D" w:rsidRPr="00942FFB" w:rsidRDefault="00FE498D" w:rsidP="00942FFB">
      <w:pPr>
        <w:pStyle w:val="Default"/>
        <w:ind w:firstLine="708"/>
        <w:jc w:val="both"/>
        <w:rPr>
          <w:color w:val="auto"/>
          <w:sz w:val="28"/>
          <w:szCs w:val="28"/>
          <w:bdr w:val="none" w:sz="0" w:space="0" w:color="auto" w:frame="1"/>
        </w:rPr>
      </w:pPr>
      <w:r w:rsidRPr="00942FFB">
        <w:rPr>
          <w:color w:val="auto"/>
          <w:sz w:val="28"/>
          <w:szCs w:val="28"/>
          <w:bdr w:val="none" w:sz="0" w:space="0" w:color="auto" w:frame="1"/>
        </w:rPr>
        <w:t>- исключен в примечании пункт 2 «Реконструкция (реновация) сложившейся застройки допускается исключительно на основании договора</w:t>
      </w:r>
      <w:r w:rsidR="005B02CC">
        <w:rPr>
          <w:color w:val="auto"/>
          <w:sz w:val="28"/>
          <w:szCs w:val="28"/>
          <w:bdr w:val="none" w:sz="0" w:space="0" w:color="auto" w:frame="1"/>
        </w:rPr>
        <w:t xml:space="preserve"> </w:t>
      </w:r>
      <w:r w:rsidRPr="00942FFB">
        <w:rPr>
          <w:color w:val="auto"/>
          <w:sz w:val="28"/>
          <w:szCs w:val="28"/>
          <w:bdr w:val="none" w:sz="0" w:space="0" w:color="auto" w:frame="1"/>
        </w:rPr>
        <w:t>о комплексном развитии территории жилой (не жилой) застройки. Договор</w:t>
      </w:r>
      <w:r w:rsidR="005B02CC">
        <w:rPr>
          <w:color w:val="auto"/>
          <w:sz w:val="28"/>
          <w:szCs w:val="28"/>
          <w:bdr w:val="none" w:sz="0" w:space="0" w:color="auto" w:frame="1"/>
        </w:rPr>
        <w:t xml:space="preserve"> </w:t>
      </w:r>
      <w:r w:rsidRPr="00942FFB">
        <w:rPr>
          <w:color w:val="auto"/>
          <w:sz w:val="28"/>
          <w:szCs w:val="28"/>
          <w:bdr w:val="none" w:sz="0" w:space="0" w:color="auto" w:frame="1"/>
        </w:rPr>
        <w:t>о КРТ может включать условия о надстройке этажей, мансард в существующие ОКС, строительство новых ОКС в общем объеме, не превышающем 30 %</w:t>
      </w:r>
      <w:r w:rsidR="005B02CC">
        <w:rPr>
          <w:color w:val="auto"/>
          <w:sz w:val="28"/>
          <w:szCs w:val="28"/>
          <w:bdr w:val="none" w:sz="0" w:space="0" w:color="auto" w:frame="1"/>
        </w:rPr>
        <w:t xml:space="preserve"> </w:t>
      </w:r>
      <w:r w:rsidRPr="00942FFB">
        <w:rPr>
          <w:color w:val="auto"/>
          <w:sz w:val="28"/>
          <w:szCs w:val="28"/>
          <w:bdr w:val="none" w:sz="0" w:space="0" w:color="auto" w:frame="1"/>
        </w:rPr>
        <w:t xml:space="preserve">от существующей площади </w:t>
      </w:r>
      <w:r w:rsidR="005B02CC">
        <w:rPr>
          <w:color w:val="auto"/>
          <w:sz w:val="28"/>
          <w:szCs w:val="28"/>
          <w:bdr w:val="none" w:sz="0" w:space="0" w:color="auto" w:frame="1"/>
        </w:rPr>
        <w:t xml:space="preserve">                                </w:t>
      </w:r>
      <w:r w:rsidRPr="00942FFB">
        <w:rPr>
          <w:color w:val="auto"/>
          <w:sz w:val="28"/>
          <w:szCs w:val="28"/>
          <w:bdr w:val="none" w:sz="0" w:space="0" w:color="auto" w:frame="1"/>
        </w:rPr>
        <w:t xml:space="preserve">при обязательном соблюдении санитарно-гигиенических и противопожарных норм </w:t>
      </w:r>
      <w:r w:rsidR="005B02CC">
        <w:rPr>
          <w:color w:val="auto"/>
          <w:sz w:val="28"/>
          <w:szCs w:val="28"/>
          <w:bdr w:val="none" w:sz="0" w:space="0" w:color="auto" w:frame="1"/>
        </w:rPr>
        <w:t xml:space="preserve">               </w:t>
      </w:r>
      <w:r w:rsidRPr="00942FFB">
        <w:rPr>
          <w:color w:val="auto"/>
          <w:sz w:val="28"/>
          <w:szCs w:val="28"/>
          <w:bdr w:val="none" w:sz="0" w:space="0" w:color="auto" w:frame="1"/>
        </w:rPr>
        <w:t>и требований предельной плотности;</w:t>
      </w:r>
      <w:r w:rsidR="005B02CC">
        <w:rPr>
          <w:color w:val="auto"/>
          <w:sz w:val="28"/>
          <w:szCs w:val="28"/>
          <w:bdr w:val="none" w:sz="0" w:space="0" w:color="auto" w:frame="1"/>
        </w:rPr>
        <w:t xml:space="preserve"> </w:t>
      </w:r>
      <w:r w:rsidRPr="00942FFB">
        <w:rPr>
          <w:color w:val="auto"/>
          <w:sz w:val="28"/>
          <w:szCs w:val="28"/>
          <w:bdr w:val="none" w:sz="0" w:space="0" w:color="auto" w:frame="1"/>
        </w:rPr>
        <w:t xml:space="preserve">и с условием соблюдения соотношения обеспеченности прогнозной численности населения в реновируемых объектах требуемым по расчету объемам обеспеченности социальной, коммунальной </w:t>
      </w:r>
      <w:r w:rsidR="005B02CC">
        <w:rPr>
          <w:color w:val="auto"/>
          <w:sz w:val="28"/>
          <w:szCs w:val="28"/>
          <w:bdr w:val="none" w:sz="0" w:space="0" w:color="auto" w:frame="1"/>
        </w:rPr>
        <w:t xml:space="preserve">                                </w:t>
      </w:r>
      <w:r w:rsidRPr="00942FFB">
        <w:rPr>
          <w:color w:val="auto"/>
          <w:sz w:val="28"/>
          <w:szCs w:val="28"/>
          <w:bdr w:val="none" w:sz="0" w:space="0" w:color="auto" w:frame="1"/>
        </w:rPr>
        <w:t>и транспортной инфраструктур»;</w:t>
      </w:r>
    </w:p>
    <w:p w:rsidR="00FE498D" w:rsidRPr="00942FFB" w:rsidRDefault="00FE498D" w:rsidP="00942FFB">
      <w:pPr>
        <w:pStyle w:val="Default"/>
        <w:ind w:firstLine="708"/>
        <w:jc w:val="both"/>
        <w:rPr>
          <w:color w:val="auto"/>
          <w:sz w:val="28"/>
          <w:szCs w:val="28"/>
          <w:bdr w:val="none" w:sz="0" w:space="0" w:color="auto" w:frame="1"/>
        </w:rPr>
      </w:pPr>
      <w:r w:rsidRPr="00942FFB">
        <w:rPr>
          <w:color w:val="auto"/>
          <w:sz w:val="28"/>
          <w:szCs w:val="28"/>
          <w:bdr w:val="none" w:sz="0" w:space="0" w:color="auto" w:frame="1"/>
        </w:rPr>
        <w:lastRenderedPageBreak/>
        <w:t>- исключены слова «100 % обеспеченность местами постоянного хранения индивидуального транспорта в границах земельного участка»;</w:t>
      </w:r>
    </w:p>
    <w:p w:rsidR="00FE498D" w:rsidRPr="00942FFB" w:rsidRDefault="00FE498D" w:rsidP="00942FFB">
      <w:pPr>
        <w:pStyle w:val="Default"/>
        <w:ind w:firstLine="708"/>
        <w:jc w:val="both"/>
        <w:rPr>
          <w:color w:val="auto"/>
          <w:sz w:val="28"/>
          <w:szCs w:val="28"/>
          <w:bdr w:val="none" w:sz="0" w:space="0" w:color="auto" w:frame="1"/>
        </w:rPr>
      </w:pPr>
      <w:r w:rsidRPr="00942FFB">
        <w:rPr>
          <w:color w:val="auto"/>
          <w:sz w:val="28"/>
          <w:szCs w:val="28"/>
          <w:bdr w:val="none" w:sz="0" w:space="0" w:color="auto" w:frame="1"/>
        </w:rPr>
        <w:t xml:space="preserve">- исключен пункт 1.6 «Минимальная площадь 1 комнатной квартиры, </w:t>
      </w:r>
      <w:r w:rsidR="006A04F9" w:rsidRPr="00942FFB">
        <w:rPr>
          <w:color w:val="auto"/>
          <w:sz w:val="28"/>
          <w:szCs w:val="28"/>
          <w:bdr w:val="none" w:sz="0" w:space="0" w:color="auto" w:frame="1"/>
        </w:rPr>
        <w:t xml:space="preserve">                               </w:t>
      </w:r>
      <w:r w:rsidRPr="00942FFB">
        <w:rPr>
          <w:color w:val="auto"/>
          <w:sz w:val="28"/>
          <w:szCs w:val="28"/>
          <w:bdr w:val="none" w:sz="0" w:space="0" w:color="auto" w:frame="1"/>
        </w:rPr>
        <w:t>в том числе студии, - 33 кв. м»;</w:t>
      </w:r>
      <w:r w:rsidR="00A765AE" w:rsidRPr="00942FFB">
        <w:rPr>
          <w:color w:val="auto"/>
          <w:sz w:val="28"/>
          <w:szCs w:val="28"/>
          <w:bdr w:val="none" w:sz="0" w:space="0" w:color="auto" w:frame="1"/>
        </w:rPr>
        <w:t xml:space="preserve"> </w:t>
      </w:r>
      <w:r w:rsidRPr="00942FFB">
        <w:rPr>
          <w:color w:val="auto"/>
          <w:sz w:val="28"/>
          <w:szCs w:val="28"/>
          <w:bdr w:val="none" w:sz="0" w:space="0" w:color="auto" w:frame="1"/>
        </w:rPr>
        <w:t>пункт 1.8 «Максимальный процент однокомнатных квартир,</w:t>
      </w:r>
      <w:r w:rsidR="00A765AE" w:rsidRPr="00942FFB">
        <w:rPr>
          <w:color w:val="auto"/>
          <w:sz w:val="28"/>
          <w:szCs w:val="28"/>
          <w:bdr w:val="none" w:sz="0" w:space="0" w:color="auto" w:frame="1"/>
        </w:rPr>
        <w:t xml:space="preserve"> </w:t>
      </w:r>
      <w:r w:rsidRPr="00942FFB">
        <w:rPr>
          <w:color w:val="auto"/>
          <w:sz w:val="28"/>
          <w:szCs w:val="28"/>
          <w:bdr w:val="none" w:sz="0" w:space="0" w:color="auto" w:frame="1"/>
        </w:rPr>
        <w:t xml:space="preserve">в том числе студий, при новой застройке в общем количестве квартир </w:t>
      </w:r>
      <w:r w:rsidR="005B02CC">
        <w:rPr>
          <w:color w:val="auto"/>
          <w:sz w:val="28"/>
          <w:szCs w:val="28"/>
          <w:bdr w:val="none" w:sz="0" w:space="0" w:color="auto" w:frame="1"/>
        </w:rPr>
        <w:t xml:space="preserve">                            </w:t>
      </w:r>
      <w:r w:rsidRPr="00942FFB">
        <w:rPr>
          <w:color w:val="auto"/>
          <w:sz w:val="28"/>
          <w:szCs w:val="28"/>
          <w:bdr w:val="none" w:sz="0" w:space="0" w:color="auto" w:frame="1"/>
        </w:rPr>
        <w:t>в границах территории проектирования – 50»;</w:t>
      </w:r>
      <w:r w:rsidR="00A765AE" w:rsidRPr="00942FFB">
        <w:rPr>
          <w:color w:val="auto"/>
          <w:sz w:val="28"/>
          <w:szCs w:val="28"/>
          <w:bdr w:val="none" w:sz="0" w:space="0" w:color="auto" w:frame="1"/>
        </w:rPr>
        <w:t xml:space="preserve"> </w:t>
      </w:r>
      <w:r w:rsidRPr="00942FFB">
        <w:rPr>
          <w:color w:val="auto"/>
          <w:sz w:val="28"/>
          <w:szCs w:val="28"/>
          <w:bdr w:val="none" w:sz="0" w:space="0" w:color="auto" w:frame="1"/>
        </w:rPr>
        <w:t>пункт 1.9 «Дифференцированные требования по этажности многоэтажной застройки»;</w:t>
      </w:r>
    </w:p>
    <w:p w:rsidR="00FE498D" w:rsidRPr="00942FFB" w:rsidRDefault="00FE498D" w:rsidP="00942FFB">
      <w:pPr>
        <w:pStyle w:val="Default"/>
        <w:ind w:firstLine="708"/>
        <w:jc w:val="both"/>
        <w:rPr>
          <w:color w:val="auto"/>
          <w:sz w:val="28"/>
          <w:szCs w:val="28"/>
          <w:bdr w:val="none" w:sz="0" w:space="0" w:color="auto" w:frame="1"/>
        </w:rPr>
      </w:pPr>
      <w:r w:rsidRPr="00942FFB">
        <w:rPr>
          <w:color w:val="auto"/>
          <w:sz w:val="28"/>
          <w:szCs w:val="28"/>
          <w:bdr w:val="none" w:sz="0" w:space="0" w:color="auto" w:frame="1"/>
        </w:rPr>
        <w:t xml:space="preserve">3) По проекту постановления Администрации города «О внесении изменений </w:t>
      </w:r>
      <w:r w:rsidR="005B02CC">
        <w:rPr>
          <w:color w:val="auto"/>
          <w:sz w:val="28"/>
          <w:szCs w:val="28"/>
          <w:bdr w:val="none" w:sz="0" w:space="0" w:color="auto" w:frame="1"/>
        </w:rPr>
        <w:t xml:space="preserve">                </w:t>
      </w:r>
      <w:r w:rsidRPr="00942FFB">
        <w:rPr>
          <w:color w:val="auto"/>
          <w:sz w:val="28"/>
          <w:szCs w:val="28"/>
          <w:bdr w:val="none" w:sz="0" w:space="0" w:color="auto" w:frame="1"/>
        </w:rPr>
        <w:t>в постановление Администрации города от 30.11.2018 № 9146</w:t>
      </w:r>
      <w:r w:rsidR="005B02CC">
        <w:rPr>
          <w:color w:val="auto"/>
          <w:sz w:val="28"/>
          <w:szCs w:val="28"/>
          <w:bdr w:val="none" w:sz="0" w:space="0" w:color="auto" w:frame="1"/>
        </w:rPr>
        <w:t xml:space="preserve"> </w:t>
      </w:r>
      <w:r w:rsidRPr="00942FFB">
        <w:rPr>
          <w:color w:val="auto"/>
          <w:sz w:val="28"/>
          <w:szCs w:val="28"/>
          <w:bdr w:val="none" w:sz="0" w:space="0" w:color="auto" w:frame="1"/>
        </w:rPr>
        <w:t>«Об утверждении порядка предоставления субсидий субъектам малого</w:t>
      </w:r>
      <w:r w:rsidR="005B02CC">
        <w:rPr>
          <w:color w:val="auto"/>
          <w:sz w:val="28"/>
          <w:szCs w:val="28"/>
          <w:bdr w:val="none" w:sz="0" w:space="0" w:color="auto" w:frame="1"/>
        </w:rPr>
        <w:t xml:space="preserve"> </w:t>
      </w:r>
      <w:r w:rsidRPr="00942FFB">
        <w:rPr>
          <w:color w:val="auto"/>
          <w:sz w:val="28"/>
          <w:szCs w:val="28"/>
          <w:bdr w:val="none" w:sz="0" w:space="0" w:color="auto" w:frame="1"/>
        </w:rPr>
        <w:t xml:space="preserve">и среднего предпринимательства на финансовое обеспечение затрат предпринимателям </w:t>
      </w:r>
      <w:r w:rsidR="005B02CC">
        <w:rPr>
          <w:color w:val="auto"/>
          <w:sz w:val="28"/>
          <w:szCs w:val="28"/>
          <w:bdr w:val="none" w:sz="0" w:space="0" w:color="auto" w:frame="1"/>
        </w:rPr>
        <w:t xml:space="preserve">                                </w:t>
      </w:r>
      <w:r w:rsidRPr="00942FFB">
        <w:rPr>
          <w:color w:val="auto"/>
          <w:sz w:val="28"/>
          <w:szCs w:val="28"/>
          <w:bdr w:val="none" w:sz="0" w:space="0" w:color="auto" w:frame="1"/>
        </w:rPr>
        <w:t>в производственной сфере», приняты предложения</w:t>
      </w:r>
      <w:r w:rsidR="005B02CC">
        <w:rPr>
          <w:color w:val="auto"/>
          <w:sz w:val="28"/>
          <w:szCs w:val="28"/>
          <w:bdr w:val="none" w:sz="0" w:space="0" w:color="auto" w:frame="1"/>
        </w:rPr>
        <w:t xml:space="preserve"> </w:t>
      </w:r>
      <w:r w:rsidRPr="00942FFB">
        <w:rPr>
          <w:color w:val="auto"/>
          <w:sz w:val="28"/>
          <w:szCs w:val="28"/>
          <w:bdr w:val="none" w:sz="0" w:space="0" w:color="auto" w:frame="1"/>
        </w:rPr>
        <w:t>по внесению следующих изменений в проект (в порядок):</w:t>
      </w:r>
    </w:p>
    <w:p w:rsidR="00FE498D" w:rsidRPr="00942FFB" w:rsidRDefault="00FE498D" w:rsidP="00942FFB">
      <w:pPr>
        <w:pStyle w:val="Default"/>
        <w:ind w:firstLine="708"/>
        <w:jc w:val="both"/>
        <w:rPr>
          <w:color w:val="auto"/>
          <w:sz w:val="28"/>
          <w:szCs w:val="28"/>
          <w:bdr w:val="none" w:sz="0" w:space="0" w:color="auto" w:frame="1"/>
        </w:rPr>
      </w:pPr>
      <w:r w:rsidRPr="00942FFB">
        <w:rPr>
          <w:color w:val="auto"/>
          <w:sz w:val="28"/>
          <w:szCs w:val="28"/>
          <w:bdr w:val="none" w:sz="0" w:space="0" w:color="auto" w:frame="1"/>
        </w:rPr>
        <w:t>- уточнено понятие «Дата расходования средств субсидии» в части даты списания средств с расчетного счета;</w:t>
      </w:r>
    </w:p>
    <w:p w:rsidR="00FE498D" w:rsidRPr="00942FFB" w:rsidRDefault="00FE498D" w:rsidP="00942FFB">
      <w:pPr>
        <w:pStyle w:val="Default"/>
        <w:ind w:firstLine="708"/>
        <w:jc w:val="both"/>
        <w:rPr>
          <w:color w:val="auto"/>
          <w:sz w:val="28"/>
          <w:szCs w:val="28"/>
          <w:bdr w:val="none" w:sz="0" w:space="0" w:color="auto" w:frame="1"/>
        </w:rPr>
      </w:pPr>
      <w:r w:rsidRPr="00942FFB">
        <w:rPr>
          <w:color w:val="auto"/>
          <w:sz w:val="28"/>
          <w:szCs w:val="28"/>
          <w:bdr w:val="none" w:sz="0" w:space="0" w:color="auto" w:frame="1"/>
        </w:rPr>
        <w:t xml:space="preserve">- дополнен порядок принятия отчета об осуществлении расходов, источником финансового обеспечения которых является субсидия, в части принятия израсходованной субсидии в размере 80 % от размера произведенных затрат </w:t>
      </w:r>
      <w:r w:rsidR="005B02CC">
        <w:rPr>
          <w:color w:val="auto"/>
          <w:sz w:val="28"/>
          <w:szCs w:val="28"/>
          <w:bdr w:val="none" w:sz="0" w:space="0" w:color="auto" w:frame="1"/>
        </w:rPr>
        <w:t xml:space="preserve">                            </w:t>
      </w:r>
      <w:r w:rsidRPr="00942FFB">
        <w:rPr>
          <w:color w:val="auto"/>
          <w:sz w:val="28"/>
          <w:szCs w:val="28"/>
          <w:bdr w:val="none" w:sz="0" w:space="0" w:color="auto" w:frame="1"/>
        </w:rPr>
        <w:t>по каждому документу, подтверждающему факт расходования средств;</w:t>
      </w:r>
    </w:p>
    <w:p w:rsidR="00FE498D" w:rsidRPr="00942FFB" w:rsidRDefault="00FE498D" w:rsidP="00942FFB">
      <w:pPr>
        <w:pStyle w:val="Default"/>
        <w:ind w:firstLine="708"/>
        <w:jc w:val="both"/>
        <w:rPr>
          <w:color w:val="auto"/>
          <w:sz w:val="28"/>
          <w:szCs w:val="28"/>
          <w:bdr w:val="none" w:sz="0" w:space="0" w:color="auto" w:frame="1"/>
        </w:rPr>
      </w:pPr>
      <w:r w:rsidRPr="00942FFB">
        <w:rPr>
          <w:color w:val="auto"/>
          <w:sz w:val="28"/>
          <w:szCs w:val="28"/>
          <w:bdr w:val="none" w:sz="0" w:space="0" w:color="auto" w:frame="1"/>
        </w:rPr>
        <w:t>- уточнены расходы, связанные с реализацией проекта, источником финансового обеспечения которых может являться субсидия, при применении получателем субсидии общей системы налогообложения, а именно «принятие произведенных затрат осуществляется без учета НДС»;</w:t>
      </w:r>
    </w:p>
    <w:p w:rsidR="00FE498D" w:rsidRPr="00942FFB" w:rsidRDefault="00FE498D" w:rsidP="00942FFB">
      <w:pPr>
        <w:pStyle w:val="Default"/>
        <w:ind w:firstLine="708"/>
        <w:jc w:val="both"/>
        <w:rPr>
          <w:color w:val="auto"/>
          <w:sz w:val="28"/>
          <w:szCs w:val="28"/>
          <w:bdr w:val="none" w:sz="0" w:space="0" w:color="auto" w:frame="1"/>
        </w:rPr>
      </w:pPr>
      <w:r w:rsidRPr="00942FFB">
        <w:rPr>
          <w:color w:val="auto"/>
          <w:sz w:val="28"/>
          <w:szCs w:val="28"/>
          <w:bdr w:val="none" w:sz="0" w:space="0" w:color="auto" w:frame="1"/>
        </w:rPr>
        <w:t xml:space="preserve">- дополнены основания для возврата заявки на доработку непредставлением участником отбора документов, подтверждающих наличие собственных, арендованных площадей для реализации проекта (документов, подтверждающих право собственности на нежилые помещения либо земельные участки </w:t>
      </w:r>
      <w:r w:rsidR="005B02CC">
        <w:rPr>
          <w:color w:val="auto"/>
          <w:sz w:val="28"/>
          <w:szCs w:val="28"/>
          <w:bdr w:val="none" w:sz="0" w:space="0" w:color="auto" w:frame="1"/>
        </w:rPr>
        <w:t xml:space="preserve">                                     </w:t>
      </w:r>
      <w:r w:rsidRPr="00942FFB">
        <w:rPr>
          <w:color w:val="auto"/>
          <w:sz w:val="28"/>
          <w:szCs w:val="28"/>
          <w:bdr w:val="none" w:sz="0" w:space="0" w:color="auto" w:frame="1"/>
        </w:rPr>
        <w:t>(при отсутствии нежилых помещений) или право пользования нежилыми помещениями, либо земельными участками (при отсутствии нежилых помещений);</w:t>
      </w:r>
    </w:p>
    <w:p w:rsidR="00FE498D" w:rsidRPr="00942FFB" w:rsidRDefault="00FE498D" w:rsidP="00942FFB">
      <w:pPr>
        <w:pStyle w:val="Default"/>
        <w:ind w:firstLine="708"/>
        <w:jc w:val="both"/>
        <w:rPr>
          <w:color w:val="auto"/>
          <w:sz w:val="28"/>
          <w:szCs w:val="28"/>
          <w:bdr w:val="none" w:sz="0" w:space="0" w:color="auto" w:frame="1"/>
        </w:rPr>
      </w:pPr>
      <w:r w:rsidRPr="00942FFB">
        <w:rPr>
          <w:color w:val="auto"/>
          <w:sz w:val="28"/>
          <w:szCs w:val="28"/>
          <w:bdr w:val="none" w:sz="0" w:space="0" w:color="auto" w:frame="1"/>
        </w:rPr>
        <w:t>- дополнено отдельное приложение к заявке, содержащее форму согласия на обработку персональных данных, для приведения в соответствие</w:t>
      </w:r>
      <w:r w:rsidR="005B02CC">
        <w:rPr>
          <w:color w:val="auto"/>
          <w:sz w:val="28"/>
          <w:szCs w:val="28"/>
          <w:bdr w:val="none" w:sz="0" w:space="0" w:color="auto" w:frame="1"/>
        </w:rPr>
        <w:t xml:space="preserve"> </w:t>
      </w:r>
      <w:r w:rsidRPr="00942FFB">
        <w:rPr>
          <w:color w:val="auto"/>
          <w:sz w:val="28"/>
          <w:szCs w:val="28"/>
          <w:bdr w:val="none" w:sz="0" w:space="0" w:color="auto" w:frame="1"/>
        </w:rPr>
        <w:t>с Федеральным законом от 24.06.2025 № 156-ФЗ;</w:t>
      </w:r>
    </w:p>
    <w:p w:rsidR="00FE498D" w:rsidRPr="00942FFB" w:rsidRDefault="00FE498D" w:rsidP="00942FFB">
      <w:pPr>
        <w:pStyle w:val="Default"/>
        <w:ind w:firstLine="708"/>
        <w:jc w:val="both"/>
        <w:rPr>
          <w:color w:val="auto"/>
          <w:sz w:val="28"/>
          <w:szCs w:val="28"/>
          <w:bdr w:val="none" w:sz="0" w:space="0" w:color="auto" w:frame="1"/>
        </w:rPr>
      </w:pPr>
      <w:r w:rsidRPr="00942FFB">
        <w:rPr>
          <w:color w:val="auto"/>
          <w:sz w:val="28"/>
          <w:szCs w:val="28"/>
          <w:bdr w:val="none" w:sz="0" w:space="0" w:color="auto" w:frame="1"/>
        </w:rPr>
        <w:t>-  описани</w:t>
      </w:r>
      <w:r w:rsidR="00A765AE" w:rsidRPr="00942FFB">
        <w:rPr>
          <w:color w:val="auto"/>
          <w:sz w:val="28"/>
          <w:szCs w:val="28"/>
          <w:bdr w:val="none" w:sz="0" w:space="0" w:color="auto" w:frame="1"/>
        </w:rPr>
        <w:t>е</w:t>
      </w:r>
      <w:r w:rsidRPr="00942FFB">
        <w:rPr>
          <w:color w:val="auto"/>
          <w:sz w:val="28"/>
          <w:szCs w:val="28"/>
          <w:bdr w:val="none" w:sz="0" w:space="0" w:color="auto" w:frame="1"/>
        </w:rPr>
        <w:t xml:space="preserve"> проекта дополнен</w:t>
      </w:r>
      <w:r w:rsidR="00A765AE" w:rsidRPr="00942FFB">
        <w:rPr>
          <w:color w:val="auto"/>
          <w:sz w:val="28"/>
          <w:szCs w:val="28"/>
          <w:bdr w:val="none" w:sz="0" w:space="0" w:color="auto" w:frame="1"/>
        </w:rPr>
        <w:t>о</w:t>
      </w:r>
      <w:r w:rsidRPr="00942FFB">
        <w:rPr>
          <w:color w:val="auto"/>
          <w:sz w:val="28"/>
          <w:szCs w:val="28"/>
          <w:bdr w:val="none" w:sz="0" w:space="0" w:color="auto" w:frame="1"/>
        </w:rPr>
        <w:t xml:space="preserve"> описанием географии оказания услуг (реализации продукции) в случае, если предприниматель оказывает услуги (имеет филиал) в том числе в другом регионе.</w:t>
      </w:r>
    </w:p>
    <w:p w:rsidR="00FE498D" w:rsidRPr="00942FFB" w:rsidRDefault="00FE498D" w:rsidP="00942FFB">
      <w:pPr>
        <w:pStyle w:val="Default"/>
        <w:ind w:firstLine="708"/>
        <w:jc w:val="both"/>
        <w:rPr>
          <w:color w:val="FF0000"/>
          <w:sz w:val="28"/>
          <w:szCs w:val="28"/>
          <w:bdr w:val="none" w:sz="0" w:space="0" w:color="auto" w:frame="1"/>
        </w:rPr>
      </w:pPr>
    </w:p>
    <w:p w:rsidR="00FE498D" w:rsidRPr="00942FFB" w:rsidRDefault="00FE498D" w:rsidP="00942FFB">
      <w:pPr>
        <w:pStyle w:val="Default"/>
        <w:ind w:firstLine="708"/>
        <w:jc w:val="both"/>
        <w:rPr>
          <w:color w:val="auto"/>
          <w:sz w:val="28"/>
          <w:szCs w:val="28"/>
          <w:bdr w:val="none" w:sz="0" w:space="0" w:color="auto" w:frame="1"/>
        </w:rPr>
      </w:pPr>
      <w:r w:rsidRPr="00942FFB">
        <w:rPr>
          <w:color w:val="auto"/>
          <w:sz w:val="28"/>
          <w:szCs w:val="28"/>
          <w:bdr w:val="none" w:sz="0" w:space="0" w:color="auto" w:frame="1"/>
        </w:rPr>
        <w:t xml:space="preserve">Внесенные изменения в проекты правовых актов позволяют сделать вывод, </w:t>
      </w:r>
      <w:r w:rsidR="005B02CC">
        <w:rPr>
          <w:color w:val="auto"/>
          <w:sz w:val="28"/>
          <w:szCs w:val="28"/>
          <w:bdr w:val="none" w:sz="0" w:space="0" w:color="auto" w:frame="1"/>
        </w:rPr>
        <w:t xml:space="preserve">                 </w:t>
      </w:r>
      <w:r w:rsidRPr="00942FFB">
        <w:rPr>
          <w:color w:val="auto"/>
          <w:sz w:val="28"/>
          <w:szCs w:val="28"/>
          <w:bdr w:val="none" w:sz="0" w:space="0" w:color="auto" w:frame="1"/>
        </w:rPr>
        <w:t>что ОРВ сегодня является практической возможностью для представителей бизнеса влиять на нормотворчество и обеспечивает повышение качества проектов правовых актов на стадии их подготовки.</w:t>
      </w:r>
    </w:p>
    <w:p w:rsidR="00937A82" w:rsidRPr="00942FFB" w:rsidRDefault="00937A82" w:rsidP="00942FFB">
      <w:pPr>
        <w:pStyle w:val="Default"/>
        <w:ind w:firstLine="708"/>
        <w:jc w:val="both"/>
        <w:rPr>
          <w:color w:val="auto"/>
          <w:sz w:val="28"/>
          <w:szCs w:val="28"/>
          <w:bdr w:val="none" w:sz="0" w:space="0" w:color="auto" w:frame="1"/>
        </w:rPr>
      </w:pPr>
    </w:p>
    <w:p w:rsidR="00364C92" w:rsidRPr="00942FFB" w:rsidRDefault="00364C92" w:rsidP="00942FFB">
      <w:pPr>
        <w:pStyle w:val="Default"/>
        <w:ind w:firstLine="708"/>
        <w:jc w:val="both"/>
        <w:rPr>
          <w:sz w:val="28"/>
          <w:szCs w:val="28"/>
          <w:u w:val="single"/>
          <w:bdr w:val="none" w:sz="0" w:space="0" w:color="auto" w:frame="1"/>
        </w:rPr>
      </w:pPr>
      <w:r w:rsidRPr="00942FFB">
        <w:rPr>
          <w:b/>
          <w:i/>
          <w:color w:val="auto"/>
          <w:sz w:val="28"/>
          <w:szCs w:val="28"/>
          <w:u w:val="single"/>
          <w:bdr w:val="none" w:sz="0" w:space="0" w:color="auto" w:frame="1"/>
        </w:rPr>
        <w:t xml:space="preserve">Слайд </w:t>
      </w:r>
      <w:r w:rsidR="005B02CC">
        <w:rPr>
          <w:b/>
          <w:i/>
          <w:color w:val="auto"/>
          <w:sz w:val="28"/>
          <w:szCs w:val="28"/>
          <w:u w:val="single"/>
          <w:bdr w:val="none" w:sz="0" w:space="0" w:color="auto" w:frame="1"/>
        </w:rPr>
        <w:t>7</w:t>
      </w:r>
      <w:r w:rsidRPr="00942FFB">
        <w:rPr>
          <w:b/>
          <w:i/>
          <w:color w:val="auto"/>
          <w:sz w:val="28"/>
          <w:szCs w:val="28"/>
          <w:u w:val="single"/>
          <w:bdr w:val="none" w:sz="0" w:space="0" w:color="auto" w:frame="1"/>
        </w:rPr>
        <w:t xml:space="preserve">: </w:t>
      </w:r>
      <w:r w:rsidRPr="00942FFB">
        <w:rPr>
          <w:b/>
          <w:bCs/>
          <w:i/>
          <w:sz w:val="28"/>
          <w:szCs w:val="28"/>
          <w:u w:val="single"/>
          <w:bdr w:val="none" w:sz="0" w:space="0" w:color="auto" w:frame="1"/>
        </w:rPr>
        <w:t>Причины вынесения отрицательных заключений</w:t>
      </w:r>
    </w:p>
    <w:p w:rsidR="006A04F9" w:rsidRPr="00942FFB" w:rsidRDefault="006A04F9" w:rsidP="00942FFB">
      <w:pPr>
        <w:pStyle w:val="Default"/>
        <w:ind w:firstLine="708"/>
        <w:jc w:val="both"/>
        <w:rPr>
          <w:rFonts w:eastAsia="Times New Roman"/>
          <w:color w:val="auto"/>
          <w:sz w:val="28"/>
          <w:szCs w:val="28"/>
          <w:lang w:eastAsia="ru-RU"/>
        </w:rPr>
      </w:pPr>
      <w:r w:rsidRPr="00942FFB">
        <w:rPr>
          <w:color w:val="auto"/>
          <w:sz w:val="28"/>
          <w:szCs w:val="28"/>
          <w:bdr w:val="none" w:sz="0" w:space="0" w:color="auto" w:frame="1"/>
        </w:rPr>
        <w:t xml:space="preserve">Управлением инвестиций, развития предпринимательства и туризма                                      в отрицательных заключениях об ОРВ и экспертизе в совокупности выявлено                               </w:t>
      </w:r>
      <w:r w:rsidRPr="00942FFB">
        <w:rPr>
          <w:b/>
          <w:color w:val="auto"/>
          <w:sz w:val="28"/>
          <w:szCs w:val="28"/>
          <w:bdr w:val="none" w:sz="0" w:space="0" w:color="auto" w:frame="1"/>
        </w:rPr>
        <w:t>33</w:t>
      </w:r>
      <w:r w:rsidRPr="00942FFB">
        <w:rPr>
          <w:b/>
          <w:color w:val="FF0000"/>
          <w:sz w:val="28"/>
          <w:szCs w:val="28"/>
          <w:bdr w:val="none" w:sz="0" w:space="0" w:color="auto" w:frame="1"/>
        </w:rPr>
        <w:t xml:space="preserve"> </w:t>
      </w:r>
      <w:r w:rsidRPr="00942FFB">
        <w:rPr>
          <w:b/>
          <w:color w:val="auto"/>
          <w:sz w:val="28"/>
          <w:szCs w:val="28"/>
          <w:bdr w:val="none" w:sz="0" w:space="0" w:color="auto" w:frame="1"/>
        </w:rPr>
        <w:t>положения, необоснованно затрудняющих осуществление предпринимательской и инвестиционной деятельности,</w:t>
      </w:r>
      <w:r w:rsidRPr="00942FFB">
        <w:rPr>
          <w:color w:val="auto"/>
          <w:sz w:val="28"/>
          <w:szCs w:val="28"/>
          <w:bdr w:val="none" w:sz="0" w:space="0" w:color="auto" w:frame="1"/>
        </w:rPr>
        <w:t xml:space="preserve"> в том числе:</w:t>
      </w:r>
      <w:r w:rsidRPr="00942FFB">
        <w:rPr>
          <w:rFonts w:eastAsia="Times New Roman"/>
          <w:color w:val="auto"/>
          <w:sz w:val="28"/>
          <w:szCs w:val="28"/>
          <w:lang w:eastAsia="ru-RU"/>
        </w:rPr>
        <w:t xml:space="preserve"> </w:t>
      </w:r>
    </w:p>
    <w:p w:rsidR="006A04F9" w:rsidRPr="00942FFB" w:rsidRDefault="006A04F9" w:rsidP="00942FFB">
      <w:pPr>
        <w:pStyle w:val="Default"/>
        <w:ind w:firstLine="708"/>
        <w:jc w:val="both"/>
        <w:rPr>
          <w:rFonts w:eastAsia="Times New Roman"/>
          <w:sz w:val="28"/>
          <w:szCs w:val="28"/>
          <w:lang w:eastAsia="ru-RU"/>
        </w:rPr>
      </w:pPr>
      <w:r w:rsidRPr="00942FFB">
        <w:rPr>
          <w:rFonts w:eastAsia="Times New Roman"/>
          <w:sz w:val="28"/>
          <w:szCs w:val="28"/>
          <w:lang w:eastAsia="ru-RU"/>
        </w:rPr>
        <w:lastRenderedPageBreak/>
        <w:t>- неоднозначная трактовка положений, наличие признаков непрозрачности административных процедур, наличие неопределенной, двусмысленной терминологии (18 замечаний);</w:t>
      </w:r>
    </w:p>
    <w:p w:rsidR="006A04F9" w:rsidRPr="00942FFB" w:rsidRDefault="006A04F9" w:rsidP="00942FFB">
      <w:pPr>
        <w:pStyle w:val="Default"/>
        <w:ind w:firstLine="708"/>
        <w:jc w:val="both"/>
        <w:rPr>
          <w:rFonts w:eastAsia="Times New Roman"/>
          <w:sz w:val="28"/>
          <w:szCs w:val="28"/>
          <w:lang w:eastAsia="ru-RU"/>
        </w:rPr>
      </w:pPr>
      <w:r w:rsidRPr="00942FFB">
        <w:rPr>
          <w:rFonts w:eastAsia="Times New Roman"/>
          <w:sz w:val="28"/>
          <w:szCs w:val="28"/>
          <w:lang w:eastAsia="ru-RU"/>
        </w:rPr>
        <w:t>- несоответствие предлагаемого регулирования федеральному законодательству, наличие избыточных полномочий органов власти</w:t>
      </w:r>
      <w:r w:rsidR="005B02CC">
        <w:rPr>
          <w:rFonts w:eastAsia="Times New Roman"/>
          <w:sz w:val="28"/>
          <w:szCs w:val="28"/>
          <w:lang w:eastAsia="ru-RU"/>
        </w:rPr>
        <w:t xml:space="preserve"> </w:t>
      </w:r>
      <w:r w:rsidRPr="00942FFB">
        <w:rPr>
          <w:rFonts w:eastAsia="Times New Roman"/>
          <w:sz w:val="28"/>
          <w:szCs w:val="28"/>
          <w:lang w:eastAsia="ru-RU"/>
        </w:rPr>
        <w:t>(7 замечаний);</w:t>
      </w:r>
    </w:p>
    <w:p w:rsidR="006A04F9" w:rsidRPr="00942FFB" w:rsidRDefault="006A04F9" w:rsidP="00942FFB">
      <w:pPr>
        <w:pStyle w:val="Default"/>
        <w:ind w:firstLine="708"/>
        <w:jc w:val="both"/>
        <w:rPr>
          <w:rFonts w:eastAsia="Times New Roman"/>
          <w:sz w:val="28"/>
          <w:szCs w:val="28"/>
          <w:lang w:eastAsia="ru-RU"/>
        </w:rPr>
      </w:pPr>
      <w:r w:rsidRPr="00942FFB">
        <w:rPr>
          <w:rFonts w:eastAsia="Times New Roman"/>
          <w:sz w:val="28"/>
          <w:szCs w:val="28"/>
          <w:lang w:eastAsia="ru-RU"/>
        </w:rPr>
        <w:t>- требование органами власти излишних документов (3 замечания);</w:t>
      </w:r>
    </w:p>
    <w:p w:rsidR="006A04F9" w:rsidRPr="00942FFB" w:rsidRDefault="006A04F9" w:rsidP="00942FFB">
      <w:pPr>
        <w:pStyle w:val="Default"/>
        <w:ind w:firstLine="708"/>
        <w:jc w:val="both"/>
        <w:rPr>
          <w:rFonts w:eastAsia="Times New Roman"/>
          <w:sz w:val="28"/>
          <w:szCs w:val="28"/>
          <w:lang w:eastAsia="ru-RU"/>
        </w:rPr>
      </w:pPr>
      <w:r w:rsidRPr="00942FFB">
        <w:rPr>
          <w:rFonts w:eastAsia="Times New Roman"/>
          <w:sz w:val="28"/>
          <w:szCs w:val="28"/>
          <w:lang w:eastAsia="ru-RU"/>
        </w:rPr>
        <w:t xml:space="preserve">- введение необоснованных ограничений для субъектов предпринимательской и инвестиционной деятельности (5 замечаний). </w:t>
      </w:r>
    </w:p>
    <w:p w:rsidR="00FE498D" w:rsidRPr="00942FFB" w:rsidRDefault="00FE498D" w:rsidP="00942FFB">
      <w:pPr>
        <w:pStyle w:val="Default"/>
        <w:ind w:firstLine="708"/>
        <w:jc w:val="both"/>
        <w:rPr>
          <w:rFonts w:eastAsia="Times New Roman"/>
          <w:color w:val="auto"/>
          <w:sz w:val="28"/>
          <w:szCs w:val="28"/>
          <w:lang w:eastAsia="ru-RU"/>
        </w:rPr>
      </w:pPr>
      <w:r w:rsidRPr="00942FFB">
        <w:rPr>
          <w:rFonts w:eastAsia="Times New Roman"/>
          <w:color w:val="auto"/>
          <w:sz w:val="28"/>
          <w:szCs w:val="28"/>
          <w:lang w:eastAsia="ru-RU"/>
        </w:rPr>
        <w:t xml:space="preserve">Все замечания разработчиками проектов и ответственными за проведение экспертизы приняты и учтены при доработке проектов муниципальных НПА, </w:t>
      </w:r>
      <w:r w:rsidR="006A04F9" w:rsidRPr="00942FFB">
        <w:rPr>
          <w:rFonts w:eastAsia="Times New Roman"/>
          <w:color w:val="auto"/>
          <w:sz w:val="28"/>
          <w:szCs w:val="28"/>
          <w:lang w:eastAsia="ru-RU"/>
        </w:rPr>
        <w:t xml:space="preserve">                     </w:t>
      </w:r>
      <w:r w:rsidRPr="00942FFB">
        <w:rPr>
          <w:rFonts w:eastAsia="Times New Roman"/>
          <w:color w:val="auto"/>
          <w:sz w:val="28"/>
          <w:szCs w:val="28"/>
          <w:lang w:eastAsia="ru-RU"/>
        </w:rPr>
        <w:t>а также при внесении изменений в действующие муниципальные НПА.</w:t>
      </w:r>
    </w:p>
    <w:p w:rsidR="00842C9C" w:rsidRPr="00942FFB" w:rsidRDefault="00C6268D" w:rsidP="00942FFB">
      <w:pPr>
        <w:pStyle w:val="Default"/>
        <w:ind w:firstLine="708"/>
        <w:jc w:val="both"/>
        <w:rPr>
          <w:rFonts w:eastAsia="Times New Roman"/>
          <w:color w:val="auto"/>
          <w:sz w:val="28"/>
          <w:szCs w:val="28"/>
          <w:lang w:eastAsia="ru-RU"/>
        </w:rPr>
      </w:pPr>
      <w:r w:rsidRPr="00942FFB">
        <w:rPr>
          <w:rFonts w:eastAsia="Times New Roman"/>
          <w:color w:val="auto"/>
          <w:sz w:val="28"/>
          <w:szCs w:val="28"/>
          <w:lang w:eastAsia="ru-RU"/>
        </w:rPr>
        <w:t>Кроме того, управлением инвестиций, развития предпринимательства                       и туризма не допущено внесение изменений в решение Думы города</w:t>
      </w:r>
      <w:r w:rsidR="005B02CC">
        <w:rPr>
          <w:rFonts w:eastAsia="Times New Roman"/>
          <w:color w:val="auto"/>
          <w:sz w:val="28"/>
          <w:szCs w:val="28"/>
          <w:lang w:eastAsia="ru-RU"/>
        </w:rPr>
        <w:t xml:space="preserve"> </w:t>
      </w:r>
      <w:r w:rsidR="004B2353" w:rsidRPr="00942FFB">
        <w:rPr>
          <w:rFonts w:eastAsia="Times New Roman"/>
          <w:color w:val="auto"/>
          <w:sz w:val="28"/>
          <w:szCs w:val="28"/>
          <w:lang w:eastAsia="ru-RU"/>
        </w:rPr>
        <w:t>от 26.12.2017</w:t>
      </w:r>
      <w:r w:rsidRPr="00942FFB">
        <w:rPr>
          <w:rFonts w:eastAsia="Times New Roman"/>
          <w:color w:val="auto"/>
          <w:sz w:val="28"/>
          <w:szCs w:val="28"/>
          <w:lang w:eastAsia="ru-RU"/>
        </w:rPr>
        <w:t xml:space="preserve"> </w:t>
      </w:r>
      <w:r w:rsidR="005B02CC">
        <w:rPr>
          <w:rFonts w:eastAsia="Times New Roman"/>
          <w:color w:val="auto"/>
          <w:sz w:val="28"/>
          <w:szCs w:val="28"/>
          <w:lang w:eastAsia="ru-RU"/>
        </w:rPr>
        <w:t xml:space="preserve">                     </w:t>
      </w:r>
      <w:r w:rsidRPr="00942FFB">
        <w:rPr>
          <w:rFonts w:eastAsia="Times New Roman"/>
          <w:color w:val="auto"/>
          <w:sz w:val="28"/>
          <w:szCs w:val="28"/>
          <w:lang w:eastAsia="ru-RU"/>
        </w:rPr>
        <w:t>№ 206-VI ДГ «О Правилах благоустройства территории города Сургута» в части дополнения статьей «Правила использования и размещения средств индивидуальной мобильности»</w:t>
      </w:r>
      <w:r w:rsidR="00842C9C" w:rsidRPr="00942FFB">
        <w:rPr>
          <w:rFonts w:eastAsia="Times New Roman"/>
          <w:color w:val="auto"/>
          <w:sz w:val="28"/>
          <w:szCs w:val="28"/>
          <w:lang w:eastAsia="ru-RU"/>
        </w:rPr>
        <w:t xml:space="preserve"> </w:t>
      </w:r>
      <w:r w:rsidR="00727F68" w:rsidRPr="00942FFB">
        <w:rPr>
          <w:rFonts w:eastAsia="Times New Roman"/>
          <w:color w:val="auto"/>
          <w:sz w:val="28"/>
          <w:szCs w:val="28"/>
          <w:lang w:eastAsia="ru-RU"/>
        </w:rPr>
        <w:t>в связи с</w:t>
      </w:r>
      <w:r w:rsidR="00842C9C" w:rsidRPr="00942FFB">
        <w:rPr>
          <w:rFonts w:eastAsia="Times New Roman"/>
          <w:color w:val="auto"/>
          <w:sz w:val="28"/>
          <w:szCs w:val="28"/>
          <w:lang w:eastAsia="ru-RU"/>
        </w:rPr>
        <w:t>:</w:t>
      </w:r>
    </w:p>
    <w:p w:rsidR="00727F68" w:rsidRPr="00942FFB" w:rsidRDefault="00842C9C" w:rsidP="00942FFB">
      <w:pPr>
        <w:pStyle w:val="Default"/>
        <w:ind w:firstLine="708"/>
        <w:jc w:val="both"/>
        <w:rPr>
          <w:rFonts w:eastAsia="Times New Roman"/>
          <w:color w:val="auto"/>
          <w:sz w:val="28"/>
          <w:szCs w:val="28"/>
          <w:lang w:eastAsia="ru-RU"/>
        </w:rPr>
      </w:pPr>
      <w:r w:rsidRPr="00942FFB">
        <w:rPr>
          <w:rFonts w:eastAsia="Times New Roman"/>
          <w:color w:val="auto"/>
          <w:sz w:val="28"/>
          <w:szCs w:val="28"/>
          <w:lang w:eastAsia="ru-RU"/>
        </w:rPr>
        <w:t>- нарушение</w:t>
      </w:r>
      <w:r w:rsidR="00727F68" w:rsidRPr="00942FFB">
        <w:rPr>
          <w:rFonts w:eastAsia="Times New Roman"/>
          <w:color w:val="auto"/>
          <w:sz w:val="28"/>
          <w:szCs w:val="28"/>
          <w:lang w:eastAsia="ru-RU"/>
        </w:rPr>
        <w:t>м</w:t>
      </w:r>
      <w:r w:rsidRPr="00942FFB">
        <w:rPr>
          <w:rFonts w:eastAsia="Times New Roman"/>
          <w:color w:val="auto"/>
          <w:sz w:val="28"/>
          <w:szCs w:val="28"/>
          <w:lang w:eastAsia="ru-RU"/>
        </w:rPr>
        <w:t xml:space="preserve"> антимонопольного законодательства (Федерального закона </w:t>
      </w:r>
      <w:r w:rsidR="00727F68" w:rsidRPr="00942FFB">
        <w:rPr>
          <w:rFonts w:eastAsia="Times New Roman"/>
          <w:color w:val="auto"/>
          <w:sz w:val="28"/>
          <w:szCs w:val="28"/>
          <w:lang w:eastAsia="ru-RU"/>
        </w:rPr>
        <w:t xml:space="preserve">           </w:t>
      </w:r>
      <w:r w:rsidRPr="00942FFB">
        <w:rPr>
          <w:rFonts w:eastAsia="Times New Roman"/>
          <w:color w:val="auto"/>
          <w:sz w:val="28"/>
          <w:szCs w:val="28"/>
          <w:lang w:eastAsia="ru-RU"/>
        </w:rPr>
        <w:t>от 26.07.2006 № 135-ФЗ «О защите конкуренции»</w:t>
      </w:r>
      <w:r w:rsidR="00727F68" w:rsidRPr="00942FFB">
        <w:rPr>
          <w:rFonts w:eastAsia="Times New Roman"/>
          <w:color w:val="auto"/>
          <w:sz w:val="28"/>
          <w:szCs w:val="28"/>
          <w:lang w:eastAsia="ru-RU"/>
        </w:rPr>
        <w:t>) в части установления правил деятельности и обязанностей для кикшеринговых компаний на территории города при предоставлении своих услуг;</w:t>
      </w:r>
    </w:p>
    <w:p w:rsidR="00FE498D" w:rsidRPr="00942FFB" w:rsidRDefault="003E02F1" w:rsidP="00942FFB">
      <w:pPr>
        <w:pStyle w:val="Default"/>
        <w:ind w:firstLine="708"/>
        <w:jc w:val="both"/>
        <w:rPr>
          <w:rFonts w:eastAsia="Times New Roman"/>
          <w:color w:val="auto"/>
          <w:sz w:val="28"/>
          <w:szCs w:val="28"/>
          <w:lang w:eastAsia="ru-RU"/>
        </w:rPr>
      </w:pPr>
      <w:r w:rsidRPr="00942FFB">
        <w:rPr>
          <w:rFonts w:eastAsia="Times New Roman"/>
          <w:color w:val="auto"/>
          <w:sz w:val="28"/>
          <w:szCs w:val="28"/>
          <w:lang w:eastAsia="ru-RU"/>
        </w:rPr>
        <w:t>- противоречием федеральным нормативным техническим документам                      в сфере градостроительства (СП 396.1325800.2018), а также не соответствием Федеральному закону от 29.12.2017 № 443-ФЗ «Об организации дорожного движения в Российской Федерации и о внесении изменений в отдельные законодательные акты Российской Федерации»;</w:t>
      </w:r>
    </w:p>
    <w:p w:rsidR="004B2353" w:rsidRPr="00942FFB" w:rsidRDefault="004B2353" w:rsidP="00942FFB">
      <w:pPr>
        <w:pStyle w:val="Default"/>
        <w:ind w:firstLine="708"/>
        <w:jc w:val="both"/>
        <w:rPr>
          <w:rFonts w:eastAsia="Times New Roman"/>
          <w:color w:val="auto"/>
          <w:sz w:val="28"/>
          <w:szCs w:val="28"/>
          <w:lang w:eastAsia="ru-RU"/>
        </w:rPr>
      </w:pPr>
      <w:r w:rsidRPr="00942FFB">
        <w:rPr>
          <w:rFonts w:eastAsia="Times New Roman"/>
          <w:color w:val="auto"/>
          <w:sz w:val="28"/>
          <w:szCs w:val="28"/>
          <w:lang w:eastAsia="ru-RU"/>
        </w:rPr>
        <w:t>- дублированием административной ответственности за нарушение Правил благоустройства и Правил дорожного движения;</w:t>
      </w:r>
    </w:p>
    <w:p w:rsidR="003E02F1" w:rsidRPr="00942FFB" w:rsidRDefault="003E02F1" w:rsidP="00942FFB">
      <w:pPr>
        <w:pStyle w:val="Default"/>
        <w:ind w:firstLine="708"/>
        <w:jc w:val="both"/>
        <w:rPr>
          <w:rFonts w:eastAsia="Times New Roman"/>
          <w:color w:val="auto"/>
          <w:sz w:val="28"/>
          <w:szCs w:val="28"/>
          <w:lang w:eastAsia="ru-RU"/>
        </w:rPr>
      </w:pPr>
      <w:r w:rsidRPr="00942FFB">
        <w:rPr>
          <w:rFonts w:eastAsia="Times New Roman"/>
          <w:color w:val="auto"/>
          <w:sz w:val="28"/>
          <w:szCs w:val="28"/>
          <w:lang w:eastAsia="ru-RU"/>
        </w:rPr>
        <w:t>- превышением полномочий органа местного самоуправления в части установления обязанностей, запретов и ограничений</w:t>
      </w:r>
      <w:r w:rsidR="004B2353" w:rsidRPr="00942FFB">
        <w:rPr>
          <w:rFonts w:eastAsia="Times New Roman"/>
          <w:color w:val="auto"/>
          <w:sz w:val="28"/>
          <w:szCs w:val="28"/>
          <w:lang w:eastAsia="ru-RU"/>
        </w:rPr>
        <w:t xml:space="preserve"> по регулированию средств индивидуальной мобильности </w:t>
      </w:r>
      <w:r w:rsidRPr="00942FFB">
        <w:rPr>
          <w:rFonts w:eastAsia="Times New Roman"/>
          <w:color w:val="auto"/>
          <w:sz w:val="28"/>
          <w:szCs w:val="28"/>
          <w:lang w:eastAsia="ru-RU"/>
        </w:rPr>
        <w:t>(регулирование входит</w:t>
      </w:r>
      <w:r w:rsidR="004B2353" w:rsidRPr="00942FFB">
        <w:rPr>
          <w:rFonts w:eastAsia="Times New Roman"/>
          <w:color w:val="auto"/>
          <w:sz w:val="28"/>
          <w:szCs w:val="28"/>
          <w:lang w:eastAsia="ru-RU"/>
        </w:rPr>
        <w:t xml:space="preserve"> </w:t>
      </w:r>
      <w:r w:rsidRPr="00942FFB">
        <w:rPr>
          <w:rFonts w:eastAsia="Times New Roman"/>
          <w:color w:val="auto"/>
          <w:sz w:val="28"/>
          <w:szCs w:val="28"/>
          <w:lang w:eastAsia="ru-RU"/>
        </w:rPr>
        <w:t xml:space="preserve">в полномочия федеральных органов власти).          </w:t>
      </w:r>
    </w:p>
    <w:p w:rsidR="003E02F1" w:rsidRPr="00942FFB" w:rsidRDefault="003E02F1" w:rsidP="00942FFB">
      <w:pPr>
        <w:pStyle w:val="Default"/>
        <w:ind w:firstLine="708"/>
        <w:jc w:val="both"/>
        <w:rPr>
          <w:rFonts w:eastAsia="Times New Roman"/>
          <w:color w:val="auto"/>
          <w:sz w:val="28"/>
          <w:szCs w:val="28"/>
          <w:lang w:eastAsia="ru-RU"/>
        </w:rPr>
      </w:pPr>
      <w:r w:rsidRPr="00942FFB">
        <w:rPr>
          <w:rFonts w:eastAsia="Times New Roman"/>
          <w:color w:val="auto"/>
          <w:sz w:val="28"/>
          <w:szCs w:val="28"/>
          <w:lang w:eastAsia="ru-RU"/>
        </w:rPr>
        <w:t xml:space="preserve">По итогам проведенного совещания 16.12.2025 с участием департамента городского хозяйства, правового управления, управления инвестиций, развития предпринимательства и туризма (уполномоченного органа на подготовку заключения об ОРВ), а также советника Главы города А.Я. </w:t>
      </w:r>
      <w:proofErr w:type="spellStart"/>
      <w:r w:rsidRPr="00942FFB">
        <w:rPr>
          <w:rFonts w:eastAsia="Times New Roman"/>
          <w:color w:val="auto"/>
          <w:sz w:val="28"/>
          <w:szCs w:val="28"/>
          <w:lang w:eastAsia="ru-RU"/>
        </w:rPr>
        <w:t>Мачтаковой</w:t>
      </w:r>
      <w:proofErr w:type="spellEnd"/>
      <w:r w:rsidRPr="00942FFB">
        <w:rPr>
          <w:rFonts w:eastAsia="Times New Roman"/>
          <w:color w:val="auto"/>
          <w:sz w:val="28"/>
          <w:szCs w:val="28"/>
          <w:lang w:eastAsia="ru-RU"/>
        </w:rPr>
        <w:t>,</w:t>
      </w:r>
      <w:r w:rsidR="005B02CC">
        <w:rPr>
          <w:rFonts w:eastAsia="Times New Roman"/>
          <w:color w:val="auto"/>
          <w:sz w:val="28"/>
          <w:szCs w:val="28"/>
          <w:lang w:eastAsia="ru-RU"/>
        </w:rPr>
        <w:t xml:space="preserve"> </w:t>
      </w:r>
      <w:r w:rsidRPr="00942FFB">
        <w:rPr>
          <w:rFonts w:eastAsia="Times New Roman"/>
          <w:color w:val="auto"/>
          <w:sz w:val="28"/>
          <w:szCs w:val="28"/>
          <w:lang w:eastAsia="ru-RU"/>
        </w:rPr>
        <w:t>МКУ «Лесопарковое хозяйство», МКУ «Дирекция дорожно-транспортного</w:t>
      </w:r>
      <w:r w:rsidR="005B02CC">
        <w:rPr>
          <w:rFonts w:eastAsia="Times New Roman"/>
          <w:color w:val="auto"/>
          <w:sz w:val="28"/>
          <w:szCs w:val="28"/>
          <w:lang w:eastAsia="ru-RU"/>
        </w:rPr>
        <w:t xml:space="preserve"> </w:t>
      </w:r>
      <w:r w:rsidRPr="00942FFB">
        <w:rPr>
          <w:rFonts w:eastAsia="Times New Roman"/>
          <w:color w:val="auto"/>
          <w:sz w:val="28"/>
          <w:szCs w:val="28"/>
          <w:lang w:eastAsia="ru-RU"/>
        </w:rPr>
        <w:t>и жилищно-коммунального комплекса», принято решение о снятии</w:t>
      </w:r>
      <w:r w:rsidR="005B02CC">
        <w:rPr>
          <w:rFonts w:eastAsia="Times New Roman"/>
          <w:color w:val="auto"/>
          <w:sz w:val="28"/>
          <w:szCs w:val="28"/>
          <w:lang w:eastAsia="ru-RU"/>
        </w:rPr>
        <w:t xml:space="preserve"> </w:t>
      </w:r>
      <w:r w:rsidRPr="00942FFB">
        <w:rPr>
          <w:rFonts w:eastAsia="Times New Roman"/>
          <w:color w:val="auto"/>
          <w:sz w:val="28"/>
          <w:szCs w:val="28"/>
          <w:lang w:eastAsia="ru-RU"/>
        </w:rPr>
        <w:t>с согласования проекта решения.</w:t>
      </w:r>
    </w:p>
    <w:p w:rsidR="003E02F1" w:rsidRPr="00942FFB" w:rsidRDefault="003E02F1" w:rsidP="00942FFB">
      <w:pPr>
        <w:pStyle w:val="Default"/>
        <w:ind w:firstLine="708"/>
        <w:jc w:val="both"/>
        <w:rPr>
          <w:color w:val="auto"/>
          <w:sz w:val="28"/>
          <w:szCs w:val="28"/>
          <w:bdr w:val="none" w:sz="0" w:space="0" w:color="auto" w:frame="1"/>
        </w:rPr>
      </w:pPr>
    </w:p>
    <w:p w:rsidR="00364C92" w:rsidRPr="00942FFB" w:rsidRDefault="00364C92" w:rsidP="00942FFB">
      <w:pPr>
        <w:pStyle w:val="Default"/>
        <w:ind w:firstLine="708"/>
        <w:jc w:val="both"/>
        <w:rPr>
          <w:i/>
          <w:sz w:val="28"/>
          <w:szCs w:val="28"/>
          <w:u w:val="single"/>
          <w:bdr w:val="none" w:sz="0" w:space="0" w:color="auto" w:frame="1"/>
        </w:rPr>
      </w:pPr>
      <w:r w:rsidRPr="00942FFB">
        <w:rPr>
          <w:b/>
          <w:i/>
          <w:color w:val="auto"/>
          <w:sz w:val="28"/>
          <w:szCs w:val="28"/>
          <w:u w:val="single"/>
          <w:bdr w:val="none" w:sz="0" w:space="0" w:color="auto" w:frame="1"/>
        </w:rPr>
        <w:t xml:space="preserve">Слайд </w:t>
      </w:r>
      <w:r w:rsidR="005B02CC">
        <w:rPr>
          <w:b/>
          <w:i/>
          <w:color w:val="auto"/>
          <w:sz w:val="28"/>
          <w:szCs w:val="28"/>
          <w:u w:val="single"/>
          <w:bdr w:val="none" w:sz="0" w:space="0" w:color="auto" w:frame="1"/>
        </w:rPr>
        <w:t>8</w:t>
      </w:r>
      <w:r w:rsidRPr="00942FFB">
        <w:rPr>
          <w:b/>
          <w:i/>
          <w:color w:val="auto"/>
          <w:sz w:val="28"/>
          <w:szCs w:val="28"/>
          <w:u w:val="single"/>
          <w:bdr w:val="none" w:sz="0" w:space="0" w:color="auto" w:frame="1"/>
        </w:rPr>
        <w:t xml:space="preserve">: </w:t>
      </w:r>
      <w:r w:rsidRPr="00942FFB">
        <w:rPr>
          <w:b/>
          <w:bCs/>
          <w:i/>
          <w:sz w:val="28"/>
          <w:szCs w:val="28"/>
          <w:u w:val="single"/>
          <w:bdr w:val="none" w:sz="0" w:space="0" w:color="auto" w:frame="1"/>
        </w:rPr>
        <w:t>Результаты экспертизы за 2025 год</w:t>
      </w:r>
    </w:p>
    <w:p w:rsidR="009E479B" w:rsidRPr="00942FFB" w:rsidRDefault="009E479B" w:rsidP="00942FFB">
      <w:pPr>
        <w:pStyle w:val="Default"/>
        <w:ind w:firstLine="708"/>
        <w:jc w:val="both"/>
        <w:rPr>
          <w:color w:val="auto"/>
          <w:sz w:val="28"/>
          <w:szCs w:val="28"/>
          <w:bdr w:val="none" w:sz="0" w:space="0" w:color="auto" w:frame="1"/>
        </w:rPr>
      </w:pPr>
      <w:r w:rsidRPr="00942FFB">
        <w:rPr>
          <w:color w:val="auto"/>
          <w:sz w:val="28"/>
          <w:szCs w:val="28"/>
          <w:bdr w:val="none" w:sz="0" w:space="0" w:color="auto" w:frame="1"/>
        </w:rPr>
        <w:t xml:space="preserve">В соответствии с планом на 2025 год, на 4 действующих муниципальных </w:t>
      </w:r>
      <w:r w:rsidR="007E0530" w:rsidRPr="00942FFB">
        <w:rPr>
          <w:color w:val="auto"/>
          <w:sz w:val="28"/>
          <w:szCs w:val="28"/>
          <w:bdr w:val="none" w:sz="0" w:space="0" w:color="auto" w:frame="1"/>
        </w:rPr>
        <w:t>НПА</w:t>
      </w:r>
      <w:r w:rsidRPr="00942FFB">
        <w:rPr>
          <w:color w:val="auto"/>
          <w:sz w:val="28"/>
          <w:szCs w:val="28"/>
          <w:bdr w:val="none" w:sz="0" w:space="0" w:color="auto" w:frame="1"/>
        </w:rPr>
        <w:t xml:space="preserve"> подготовлено 7 отрицательных заключений</w:t>
      </w:r>
      <w:r w:rsidR="007E0530" w:rsidRPr="00942FFB">
        <w:rPr>
          <w:color w:val="auto"/>
          <w:sz w:val="28"/>
          <w:szCs w:val="28"/>
          <w:bdr w:val="none" w:sz="0" w:space="0" w:color="auto" w:frame="1"/>
        </w:rPr>
        <w:t xml:space="preserve"> </w:t>
      </w:r>
      <w:r w:rsidRPr="00942FFB">
        <w:rPr>
          <w:color w:val="auto"/>
          <w:sz w:val="28"/>
          <w:szCs w:val="28"/>
          <w:bdr w:val="none" w:sz="0" w:space="0" w:color="auto" w:frame="1"/>
        </w:rPr>
        <w:t>об экспертизе, в том числе</w:t>
      </w:r>
      <w:r w:rsidR="005B02CC">
        <w:rPr>
          <w:color w:val="auto"/>
          <w:sz w:val="28"/>
          <w:szCs w:val="28"/>
          <w:bdr w:val="none" w:sz="0" w:space="0" w:color="auto" w:frame="1"/>
        </w:rPr>
        <w:t xml:space="preserve"> </w:t>
      </w:r>
      <w:r w:rsidRPr="00942FFB">
        <w:rPr>
          <w:color w:val="auto"/>
          <w:sz w:val="28"/>
          <w:szCs w:val="28"/>
          <w:bdr w:val="none" w:sz="0" w:space="0" w:color="auto" w:frame="1"/>
        </w:rPr>
        <w:t xml:space="preserve">3 повторных, содержащих выводы о необходимости внесения изменений. </w:t>
      </w:r>
    </w:p>
    <w:p w:rsidR="00FE498D" w:rsidRPr="00942FFB" w:rsidRDefault="00FE498D" w:rsidP="00942FFB">
      <w:pPr>
        <w:pStyle w:val="Default"/>
        <w:ind w:firstLine="708"/>
        <w:jc w:val="both"/>
        <w:rPr>
          <w:rFonts w:eastAsia="Times New Roman"/>
          <w:color w:val="auto"/>
          <w:sz w:val="28"/>
          <w:szCs w:val="28"/>
          <w:u w:val="single"/>
          <w:lang w:eastAsia="ru-RU"/>
        </w:rPr>
      </w:pPr>
      <w:r w:rsidRPr="00942FFB">
        <w:rPr>
          <w:rFonts w:eastAsia="Times New Roman"/>
          <w:color w:val="auto"/>
          <w:sz w:val="28"/>
          <w:szCs w:val="28"/>
          <w:u w:val="single"/>
          <w:lang w:eastAsia="ru-RU"/>
        </w:rPr>
        <w:t xml:space="preserve">По результатам экспертизы в 4 </w:t>
      </w:r>
      <w:r w:rsidRPr="00942FFB">
        <w:rPr>
          <w:color w:val="auto"/>
          <w:sz w:val="28"/>
          <w:szCs w:val="28"/>
          <w:u w:val="single"/>
          <w:bdr w:val="none" w:sz="0" w:space="0" w:color="auto" w:frame="1"/>
        </w:rPr>
        <w:t>действующих правовых акта</w:t>
      </w:r>
      <w:r w:rsidRPr="00942FFB">
        <w:rPr>
          <w:rFonts w:eastAsia="Times New Roman"/>
          <w:color w:val="auto"/>
          <w:sz w:val="28"/>
          <w:szCs w:val="28"/>
          <w:u w:val="single"/>
          <w:lang w:eastAsia="ru-RU"/>
        </w:rPr>
        <w:t xml:space="preserve"> внесены изменения:</w:t>
      </w:r>
    </w:p>
    <w:p w:rsidR="00FE498D" w:rsidRPr="00942FFB" w:rsidRDefault="00FE498D" w:rsidP="00942FFB">
      <w:pPr>
        <w:pStyle w:val="Default"/>
        <w:ind w:firstLine="708"/>
        <w:jc w:val="both"/>
        <w:rPr>
          <w:color w:val="auto"/>
          <w:sz w:val="28"/>
          <w:szCs w:val="28"/>
          <w:bdr w:val="none" w:sz="0" w:space="0" w:color="auto" w:frame="1"/>
        </w:rPr>
      </w:pPr>
      <w:r w:rsidRPr="00942FFB">
        <w:rPr>
          <w:color w:val="auto"/>
          <w:sz w:val="28"/>
          <w:szCs w:val="28"/>
          <w:bdr w:val="none" w:sz="0" w:space="0" w:color="auto" w:frame="1"/>
        </w:rPr>
        <w:t xml:space="preserve">1)  постановление Администрации города от 27.08.2025 № 5105 </w:t>
      </w:r>
      <w:r w:rsidR="006A04F9" w:rsidRPr="00942FFB">
        <w:rPr>
          <w:color w:val="auto"/>
          <w:sz w:val="28"/>
          <w:szCs w:val="28"/>
          <w:bdr w:val="none" w:sz="0" w:space="0" w:color="auto" w:frame="1"/>
        </w:rPr>
        <w:t xml:space="preserve">                              </w:t>
      </w:r>
      <w:r w:rsidRPr="00942FFB">
        <w:rPr>
          <w:color w:val="auto"/>
          <w:sz w:val="28"/>
          <w:szCs w:val="28"/>
          <w:bdr w:val="none" w:sz="0" w:space="0" w:color="auto" w:frame="1"/>
        </w:rPr>
        <w:t>«Об утверждении требований к разработке разбивочного плана некапитального строения, сооружения и эскизного проекта некапитального строения, сооружения на территории города Сургута и порядка их согласования</w:t>
      </w:r>
      <w:r w:rsidR="005B02CC">
        <w:rPr>
          <w:color w:val="auto"/>
          <w:sz w:val="28"/>
          <w:szCs w:val="28"/>
          <w:bdr w:val="none" w:sz="0" w:space="0" w:color="auto" w:frame="1"/>
        </w:rPr>
        <w:t xml:space="preserve"> </w:t>
      </w:r>
      <w:r w:rsidRPr="00942FFB">
        <w:rPr>
          <w:color w:val="auto"/>
          <w:sz w:val="28"/>
          <w:szCs w:val="28"/>
          <w:bdr w:val="none" w:sz="0" w:space="0" w:color="auto" w:frame="1"/>
        </w:rPr>
        <w:t xml:space="preserve">и о признании утратившими </w:t>
      </w:r>
      <w:r w:rsidRPr="00942FFB">
        <w:rPr>
          <w:color w:val="auto"/>
          <w:sz w:val="28"/>
          <w:szCs w:val="28"/>
          <w:bdr w:val="none" w:sz="0" w:space="0" w:color="auto" w:frame="1"/>
        </w:rPr>
        <w:lastRenderedPageBreak/>
        <w:t xml:space="preserve">силу некоторых муниципальных правовых актов», </w:t>
      </w:r>
      <w:r w:rsidRPr="00942FFB">
        <w:rPr>
          <w:rFonts w:eastAsia="Times New Roman"/>
          <w:color w:val="auto"/>
          <w:sz w:val="28"/>
          <w:szCs w:val="28"/>
          <w:lang w:eastAsia="ru-RU"/>
        </w:rPr>
        <w:t>которым признано утратившим силу ранее действующее постановление Администрации города от 31.08.2023 № 4228 «Об утверждении требований</w:t>
      </w:r>
      <w:r w:rsidR="005B02CC">
        <w:rPr>
          <w:rFonts w:eastAsia="Times New Roman"/>
          <w:color w:val="auto"/>
          <w:sz w:val="28"/>
          <w:szCs w:val="28"/>
          <w:lang w:eastAsia="ru-RU"/>
        </w:rPr>
        <w:t xml:space="preserve"> </w:t>
      </w:r>
      <w:r w:rsidRPr="00942FFB">
        <w:rPr>
          <w:rFonts w:eastAsia="Times New Roman"/>
          <w:color w:val="auto"/>
          <w:sz w:val="28"/>
          <w:szCs w:val="28"/>
          <w:lang w:eastAsia="ru-RU"/>
        </w:rPr>
        <w:t>к разработке эскизного проекта некапитального строения, сооружения и порядка согласования эскизного проекта некапитального строения, сооружения</w:t>
      </w:r>
      <w:r w:rsidR="005B02CC">
        <w:rPr>
          <w:rFonts w:eastAsia="Times New Roman"/>
          <w:color w:val="auto"/>
          <w:sz w:val="28"/>
          <w:szCs w:val="28"/>
          <w:lang w:eastAsia="ru-RU"/>
        </w:rPr>
        <w:t xml:space="preserve"> </w:t>
      </w:r>
      <w:r w:rsidRPr="00942FFB">
        <w:rPr>
          <w:rFonts w:eastAsia="Times New Roman"/>
          <w:color w:val="auto"/>
          <w:sz w:val="28"/>
          <w:szCs w:val="28"/>
          <w:lang w:eastAsia="ru-RU"/>
        </w:rPr>
        <w:t>на территории города Сургута».</w:t>
      </w:r>
    </w:p>
    <w:p w:rsidR="00FE498D" w:rsidRPr="00942FFB" w:rsidRDefault="00FE498D" w:rsidP="00942FFB">
      <w:pPr>
        <w:pStyle w:val="Default"/>
        <w:ind w:firstLine="708"/>
        <w:jc w:val="both"/>
        <w:rPr>
          <w:rFonts w:eastAsia="Times New Roman"/>
          <w:color w:val="auto"/>
          <w:sz w:val="28"/>
          <w:szCs w:val="28"/>
          <w:lang w:eastAsia="ru-RU"/>
        </w:rPr>
      </w:pPr>
      <w:r w:rsidRPr="00942FFB">
        <w:rPr>
          <w:rFonts w:eastAsia="Times New Roman"/>
          <w:color w:val="auto"/>
          <w:sz w:val="28"/>
          <w:szCs w:val="28"/>
          <w:lang w:eastAsia="ru-RU"/>
        </w:rPr>
        <w:t xml:space="preserve">При разработке проекта учтены замечания уполномоченного органа (управления инвестиций, развития предпринимательства и туризма), а также  предложения Союза «Сургутская торгово-промышленная палата» о введении обязательной процедуры предварительного согласования разбивочного плана </w:t>
      </w:r>
      <w:r w:rsidR="006A04F9" w:rsidRPr="00942FFB">
        <w:rPr>
          <w:rFonts w:eastAsia="Times New Roman"/>
          <w:color w:val="auto"/>
          <w:sz w:val="28"/>
          <w:szCs w:val="28"/>
          <w:lang w:eastAsia="ru-RU"/>
        </w:rPr>
        <w:t xml:space="preserve">                 </w:t>
      </w:r>
      <w:r w:rsidRPr="00942FFB">
        <w:rPr>
          <w:rFonts w:eastAsia="Times New Roman"/>
          <w:color w:val="auto"/>
          <w:sz w:val="28"/>
          <w:szCs w:val="28"/>
          <w:lang w:eastAsia="ru-RU"/>
        </w:rPr>
        <w:t xml:space="preserve">до обращения за согласованием эскизного проекта некапитального строения, сооружения, а также о сокращении сроков согласования эскизного проекта </w:t>
      </w:r>
      <w:r w:rsidR="006A04F9" w:rsidRPr="00942FFB">
        <w:rPr>
          <w:rFonts w:eastAsia="Times New Roman"/>
          <w:color w:val="auto"/>
          <w:sz w:val="28"/>
          <w:szCs w:val="28"/>
          <w:lang w:eastAsia="ru-RU"/>
        </w:rPr>
        <w:t xml:space="preserve">                            </w:t>
      </w:r>
      <w:r w:rsidRPr="00942FFB">
        <w:rPr>
          <w:rFonts w:eastAsia="Times New Roman"/>
          <w:color w:val="auto"/>
          <w:sz w:val="28"/>
          <w:szCs w:val="28"/>
          <w:lang w:eastAsia="ru-RU"/>
        </w:rPr>
        <w:t>и предложение Уполномоченного по защите прав предпринимателей в Ханты-Мансийском автономном округе – Югре об определении порядка действий хозяйствующих субъектов при окончании срока действия согласованных эскизных проектов;</w:t>
      </w:r>
    </w:p>
    <w:p w:rsidR="00FE498D" w:rsidRPr="00942FFB" w:rsidRDefault="00FE498D" w:rsidP="00942FFB">
      <w:pPr>
        <w:pStyle w:val="Default"/>
        <w:ind w:firstLine="708"/>
        <w:jc w:val="both"/>
        <w:rPr>
          <w:color w:val="auto"/>
          <w:sz w:val="28"/>
          <w:szCs w:val="28"/>
          <w:bdr w:val="none" w:sz="0" w:space="0" w:color="auto" w:frame="1"/>
        </w:rPr>
      </w:pPr>
      <w:r w:rsidRPr="00942FFB">
        <w:rPr>
          <w:color w:val="auto"/>
          <w:sz w:val="28"/>
          <w:szCs w:val="28"/>
          <w:bdr w:val="none" w:sz="0" w:space="0" w:color="auto" w:frame="1"/>
        </w:rPr>
        <w:t xml:space="preserve">2) постановление Администрации города от 17.09.2025 № 5837 </w:t>
      </w:r>
      <w:r w:rsidR="006A04F9" w:rsidRPr="00942FFB">
        <w:rPr>
          <w:color w:val="auto"/>
          <w:sz w:val="28"/>
          <w:szCs w:val="28"/>
          <w:bdr w:val="none" w:sz="0" w:space="0" w:color="auto" w:frame="1"/>
        </w:rPr>
        <w:t xml:space="preserve">                                </w:t>
      </w:r>
      <w:r w:rsidRPr="00942FFB">
        <w:rPr>
          <w:color w:val="auto"/>
          <w:sz w:val="28"/>
          <w:szCs w:val="28"/>
          <w:bdr w:val="none" w:sz="0" w:space="0" w:color="auto" w:frame="1"/>
        </w:rPr>
        <w:t xml:space="preserve">«О внесении изменений в постановление Администрации города от 15.11.2024 </w:t>
      </w:r>
      <w:r w:rsidR="005B02CC">
        <w:rPr>
          <w:color w:val="auto"/>
          <w:sz w:val="28"/>
          <w:szCs w:val="28"/>
          <w:bdr w:val="none" w:sz="0" w:space="0" w:color="auto" w:frame="1"/>
        </w:rPr>
        <w:t xml:space="preserve">                          </w:t>
      </w:r>
      <w:r w:rsidRPr="00942FFB">
        <w:rPr>
          <w:color w:val="auto"/>
          <w:sz w:val="28"/>
          <w:szCs w:val="28"/>
          <w:bdr w:val="none" w:sz="0" w:space="0" w:color="auto" w:frame="1"/>
        </w:rPr>
        <w:t xml:space="preserve">№ 5900 «Об утверждении регламента сопровождения инновационных проектов </w:t>
      </w:r>
      <w:r w:rsidR="005B02CC">
        <w:rPr>
          <w:color w:val="auto"/>
          <w:sz w:val="28"/>
          <w:szCs w:val="28"/>
          <w:bdr w:val="none" w:sz="0" w:space="0" w:color="auto" w:frame="1"/>
        </w:rPr>
        <w:t xml:space="preserve">                      </w:t>
      </w:r>
      <w:r w:rsidRPr="00942FFB">
        <w:rPr>
          <w:color w:val="auto"/>
          <w:sz w:val="28"/>
          <w:szCs w:val="28"/>
          <w:bdr w:val="none" w:sz="0" w:space="0" w:color="auto" w:frame="1"/>
        </w:rPr>
        <w:t>в Администрации города».</w:t>
      </w:r>
    </w:p>
    <w:p w:rsidR="00FE498D" w:rsidRPr="00942FFB" w:rsidRDefault="00FE498D" w:rsidP="00942FFB">
      <w:pPr>
        <w:pStyle w:val="Default"/>
        <w:ind w:firstLine="708"/>
        <w:jc w:val="both"/>
        <w:rPr>
          <w:rFonts w:eastAsia="Times New Roman"/>
          <w:color w:val="auto"/>
          <w:sz w:val="28"/>
          <w:szCs w:val="28"/>
          <w:lang w:eastAsia="ru-RU"/>
        </w:rPr>
      </w:pPr>
      <w:r w:rsidRPr="00942FFB">
        <w:rPr>
          <w:rFonts w:eastAsia="Times New Roman"/>
          <w:color w:val="auto"/>
          <w:sz w:val="28"/>
          <w:szCs w:val="28"/>
          <w:lang w:eastAsia="ru-RU"/>
        </w:rPr>
        <w:t xml:space="preserve">При разработке проекта учтены замечания уполномоченного органа (управления инвестиций, развития предпринимательства и туризма). </w:t>
      </w:r>
    </w:p>
    <w:p w:rsidR="00FE498D" w:rsidRPr="00942FFB" w:rsidRDefault="00FE498D" w:rsidP="00942FFB">
      <w:pPr>
        <w:pStyle w:val="Default"/>
        <w:ind w:firstLine="708"/>
        <w:jc w:val="both"/>
        <w:rPr>
          <w:color w:val="auto"/>
          <w:sz w:val="28"/>
          <w:szCs w:val="28"/>
          <w:bdr w:val="none" w:sz="0" w:space="0" w:color="auto" w:frame="1"/>
        </w:rPr>
      </w:pPr>
      <w:r w:rsidRPr="00942FFB">
        <w:rPr>
          <w:rFonts w:eastAsia="Times New Roman"/>
          <w:color w:val="auto"/>
          <w:sz w:val="28"/>
          <w:szCs w:val="28"/>
          <w:lang w:eastAsia="ru-RU"/>
        </w:rPr>
        <w:t>Предложений от предпринимателей не поступало.</w:t>
      </w:r>
    </w:p>
    <w:p w:rsidR="00FE498D" w:rsidRPr="00942FFB" w:rsidRDefault="00FE498D" w:rsidP="00942FFB">
      <w:pPr>
        <w:pStyle w:val="Default"/>
        <w:ind w:firstLine="708"/>
        <w:jc w:val="both"/>
        <w:rPr>
          <w:rFonts w:eastAsia="Times New Roman"/>
          <w:color w:val="auto"/>
          <w:sz w:val="28"/>
          <w:szCs w:val="28"/>
          <w:lang w:eastAsia="ru-RU"/>
        </w:rPr>
      </w:pPr>
      <w:r w:rsidRPr="00942FFB">
        <w:rPr>
          <w:rFonts w:eastAsia="Times New Roman"/>
          <w:color w:val="auto"/>
          <w:sz w:val="28"/>
          <w:szCs w:val="28"/>
          <w:lang w:eastAsia="ru-RU"/>
        </w:rPr>
        <w:t>3) п</w:t>
      </w:r>
      <w:r w:rsidRPr="00942FFB">
        <w:rPr>
          <w:color w:val="auto"/>
          <w:sz w:val="28"/>
          <w:szCs w:val="28"/>
          <w:bdr w:val="none" w:sz="0" w:space="0" w:color="auto" w:frame="1"/>
        </w:rPr>
        <w:t>остановление Администрации города от 07.10.2025 № 6471</w:t>
      </w:r>
      <w:r w:rsidR="005B02CC">
        <w:rPr>
          <w:color w:val="auto"/>
          <w:sz w:val="28"/>
          <w:szCs w:val="28"/>
          <w:bdr w:val="none" w:sz="0" w:space="0" w:color="auto" w:frame="1"/>
        </w:rPr>
        <w:t xml:space="preserve"> </w:t>
      </w:r>
      <w:r w:rsidRPr="00942FFB">
        <w:rPr>
          <w:color w:val="auto"/>
          <w:sz w:val="28"/>
          <w:szCs w:val="28"/>
          <w:bdr w:val="none" w:sz="0" w:space="0" w:color="auto" w:frame="1"/>
        </w:rPr>
        <w:t xml:space="preserve">«О внесении изменений в постановление Администрации города от 27.07.2015 № 5227 «Об утверждении порядка осуществления контроля за распоряжением, использованием по назначению и сохранностью имущества, находящегося </w:t>
      </w:r>
      <w:r w:rsidR="006A04F9" w:rsidRPr="00942FFB">
        <w:rPr>
          <w:color w:val="auto"/>
          <w:sz w:val="28"/>
          <w:szCs w:val="28"/>
          <w:bdr w:val="none" w:sz="0" w:space="0" w:color="auto" w:frame="1"/>
        </w:rPr>
        <w:t xml:space="preserve">                         </w:t>
      </w:r>
      <w:r w:rsidRPr="00942FFB">
        <w:rPr>
          <w:color w:val="auto"/>
          <w:sz w:val="28"/>
          <w:szCs w:val="28"/>
          <w:bdr w:val="none" w:sz="0" w:space="0" w:color="auto" w:frame="1"/>
        </w:rPr>
        <w:t>в собственности муниципального образования городской округ Сургут»</w:t>
      </w:r>
      <w:r w:rsidRPr="00942FFB">
        <w:rPr>
          <w:rFonts w:eastAsia="Times New Roman"/>
          <w:color w:val="auto"/>
          <w:sz w:val="28"/>
          <w:szCs w:val="28"/>
          <w:lang w:eastAsia="ru-RU"/>
        </w:rPr>
        <w:t>.</w:t>
      </w:r>
    </w:p>
    <w:p w:rsidR="00FE498D" w:rsidRPr="00942FFB" w:rsidRDefault="00FE498D" w:rsidP="00942FFB">
      <w:pPr>
        <w:pStyle w:val="Default"/>
        <w:ind w:firstLine="708"/>
        <w:jc w:val="both"/>
        <w:rPr>
          <w:rFonts w:eastAsia="Times New Roman"/>
          <w:color w:val="auto"/>
          <w:sz w:val="28"/>
          <w:szCs w:val="28"/>
          <w:lang w:eastAsia="ru-RU"/>
        </w:rPr>
      </w:pPr>
      <w:r w:rsidRPr="00942FFB">
        <w:rPr>
          <w:rFonts w:eastAsia="Times New Roman"/>
          <w:color w:val="auto"/>
          <w:sz w:val="28"/>
          <w:szCs w:val="28"/>
          <w:lang w:eastAsia="ru-RU"/>
        </w:rPr>
        <w:t>При разработке проекта учтены замечания уполномоченного органа (управления инвестиций, развития предпринимательства и туризма), а также предложение Уполномоченного по защите прав предпринимателей в Ханты-Мансийском автономном округе – Югре</w:t>
      </w:r>
      <w:r w:rsidRPr="00942FFB">
        <w:rPr>
          <w:rFonts w:eastAsia="Times New Roman"/>
          <w:color w:val="auto"/>
          <w:sz w:val="28"/>
          <w:szCs w:val="28"/>
          <w:lang w:eastAsia="ru-RU"/>
        </w:rPr>
        <w:tab/>
        <w:t>о возложении на сотрудника департамента имущественных и земельных отношений обязанности</w:t>
      </w:r>
      <w:r w:rsidR="005B02CC">
        <w:rPr>
          <w:rFonts w:eastAsia="Times New Roman"/>
          <w:color w:val="auto"/>
          <w:sz w:val="28"/>
          <w:szCs w:val="28"/>
          <w:lang w:eastAsia="ru-RU"/>
        </w:rPr>
        <w:t xml:space="preserve"> </w:t>
      </w:r>
      <w:r w:rsidRPr="00942FFB">
        <w:rPr>
          <w:rFonts w:eastAsia="Times New Roman"/>
          <w:color w:val="auto"/>
          <w:sz w:val="28"/>
          <w:szCs w:val="28"/>
          <w:lang w:eastAsia="ru-RU"/>
        </w:rPr>
        <w:t>по уведомлению пользователей имущества о предстоящих проверках</w:t>
      </w:r>
      <w:r w:rsidR="005B02CC">
        <w:rPr>
          <w:rFonts w:eastAsia="Times New Roman"/>
          <w:color w:val="auto"/>
          <w:sz w:val="28"/>
          <w:szCs w:val="28"/>
          <w:lang w:eastAsia="ru-RU"/>
        </w:rPr>
        <w:t xml:space="preserve"> </w:t>
      </w:r>
      <w:r w:rsidRPr="00942FFB">
        <w:rPr>
          <w:rFonts w:eastAsia="Times New Roman"/>
          <w:color w:val="auto"/>
          <w:sz w:val="28"/>
          <w:szCs w:val="28"/>
          <w:lang w:eastAsia="ru-RU"/>
        </w:rPr>
        <w:t>в отношении находящегося в пользовании имущества;</w:t>
      </w:r>
    </w:p>
    <w:p w:rsidR="00FE498D" w:rsidRPr="00942FFB" w:rsidRDefault="00FE498D" w:rsidP="00942FFB">
      <w:pPr>
        <w:pStyle w:val="Default"/>
        <w:ind w:firstLine="708"/>
        <w:jc w:val="both"/>
        <w:rPr>
          <w:rFonts w:eastAsia="Times New Roman"/>
          <w:color w:val="auto"/>
          <w:sz w:val="28"/>
          <w:szCs w:val="28"/>
          <w:lang w:eastAsia="ru-RU"/>
        </w:rPr>
      </w:pPr>
      <w:r w:rsidRPr="00942FFB">
        <w:rPr>
          <w:rFonts w:eastAsia="Times New Roman"/>
          <w:color w:val="auto"/>
          <w:sz w:val="28"/>
          <w:szCs w:val="28"/>
          <w:lang w:eastAsia="ru-RU"/>
        </w:rPr>
        <w:t xml:space="preserve">4) </w:t>
      </w:r>
      <w:r w:rsidRPr="00942FFB">
        <w:rPr>
          <w:color w:val="auto"/>
          <w:sz w:val="28"/>
          <w:szCs w:val="28"/>
          <w:bdr w:val="none" w:sz="0" w:space="0" w:color="auto" w:frame="1"/>
        </w:rPr>
        <w:t xml:space="preserve">постановление Администрации города от 17.10.2025 № 6768 </w:t>
      </w:r>
      <w:r w:rsidR="006A04F9" w:rsidRPr="00942FFB">
        <w:rPr>
          <w:color w:val="auto"/>
          <w:sz w:val="28"/>
          <w:szCs w:val="28"/>
          <w:bdr w:val="none" w:sz="0" w:space="0" w:color="auto" w:frame="1"/>
        </w:rPr>
        <w:t xml:space="preserve">                                 </w:t>
      </w:r>
      <w:r w:rsidRPr="00942FFB">
        <w:rPr>
          <w:color w:val="auto"/>
          <w:sz w:val="28"/>
          <w:szCs w:val="28"/>
          <w:bdr w:val="none" w:sz="0" w:space="0" w:color="auto" w:frame="1"/>
        </w:rPr>
        <w:t>«О внесении изменений в постановление Администрации города от 26.01.2016 № 470 «Об организации регулярных перевозок пассажиров и багажа автомобильным транспортом на территории муниципального образования городской округ Сургут Ханты-Мансийского автономного округа – Югры»</w:t>
      </w:r>
      <w:r w:rsidRPr="00942FFB">
        <w:rPr>
          <w:rFonts w:eastAsia="Times New Roman"/>
          <w:color w:val="auto"/>
          <w:sz w:val="28"/>
          <w:szCs w:val="28"/>
          <w:lang w:eastAsia="ru-RU"/>
        </w:rPr>
        <w:t>.</w:t>
      </w:r>
    </w:p>
    <w:p w:rsidR="00FE498D" w:rsidRPr="00942FFB" w:rsidRDefault="00FE498D" w:rsidP="00942FFB">
      <w:pPr>
        <w:pStyle w:val="Default"/>
        <w:ind w:firstLine="708"/>
        <w:jc w:val="both"/>
        <w:rPr>
          <w:rFonts w:eastAsia="Times New Roman"/>
          <w:color w:val="auto"/>
          <w:sz w:val="28"/>
          <w:szCs w:val="28"/>
          <w:lang w:eastAsia="ru-RU"/>
        </w:rPr>
      </w:pPr>
      <w:r w:rsidRPr="00942FFB">
        <w:rPr>
          <w:rFonts w:eastAsia="Times New Roman"/>
          <w:color w:val="auto"/>
          <w:sz w:val="28"/>
          <w:szCs w:val="28"/>
          <w:lang w:eastAsia="ru-RU"/>
        </w:rPr>
        <w:t xml:space="preserve">При разработке проекта учтены замечания уполномоченного органа (управления инвестиций, развития предпринимательства и туризма). </w:t>
      </w:r>
    </w:p>
    <w:p w:rsidR="00FE498D" w:rsidRPr="00942FFB" w:rsidRDefault="00FE498D" w:rsidP="00942FFB">
      <w:pPr>
        <w:pStyle w:val="Default"/>
        <w:ind w:firstLine="708"/>
        <w:jc w:val="both"/>
        <w:rPr>
          <w:color w:val="auto"/>
          <w:sz w:val="28"/>
          <w:szCs w:val="28"/>
          <w:bdr w:val="none" w:sz="0" w:space="0" w:color="auto" w:frame="1"/>
        </w:rPr>
      </w:pPr>
      <w:r w:rsidRPr="00942FFB">
        <w:rPr>
          <w:rFonts w:eastAsia="Times New Roman"/>
          <w:color w:val="auto"/>
          <w:sz w:val="28"/>
          <w:szCs w:val="28"/>
          <w:lang w:eastAsia="ru-RU"/>
        </w:rPr>
        <w:t>При этом, предложений от предпринимателей не поступало.</w:t>
      </w:r>
    </w:p>
    <w:p w:rsidR="00D828B1" w:rsidRPr="00942FFB" w:rsidRDefault="00D828B1" w:rsidP="00942FFB">
      <w:pPr>
        <w:pStyle w:val="Default"/>
        <w:ind w:firstLine="708"/>
        <w:jc w:val="both"/>
        <w:rPr>
          <w:color w:val="auto"/>
          <w:sz w:val="28"/>
          <w:szCs w:val="28"/>
          <w:bdr w:val="none" w:sz="0" w:space="0" w:color="auto" w:frame="1"/>
        </w:rPr>
      </w:pPr>
    </w:p>
    <w:p w:rsidR="00FE498D" w:rsidRPr="00942FFB" w:rsidRDefault="00FE498D" w:rsidP="00942FFB">
      <w:pPr>
        <w:pStyle w:val="Default"/>
        <w:ind w:firstLine="708"/>
        <w:jc w:val="both"/>
        <w:rPr>
          <w:color w:val="auto"/>
          <w:sz w:val="28"/>
          <w:szCs w:val="28"/>
          <w:u w:val="single"/>
          <w:bdr w:val="none" w:sz="0" w:space="0" w:color="auto" w:frame="1"/>
        </w:rPr>
      </w:pPr>
      <w:r w:rsidRPr="00942FFB">
        <w:rPr>
          <w:color w:val="auto"/>
          <w:sz w:val="28"/>
          <w:szCs w:val="28"/>
          <w:bdr w:val="none" w:sz="0" w:space="0" w:color="auto" w:frame="1"/>
        </w:rPr>
        <w:t>Благодаря взаимодействию с представителями инвестиционной, предпринимательской и иной экономической деятельности повышается качество муниципальных НПА, учитываются интересы бизнеса, принимаются взвешенные решения для комфортных условий ведения предпринимательства</w:t>
      </w:r>
      <w:r w:rsidR="005B02CC">
        <w:rPr>
          <w:color w:val="auto"/>
          <w:sz w:val="28"/>
          <w:szCs w:val="28"/>
          <w:bdr w:val="none" w:sz="0" w:space="0" w:color="auto" w:frame="1"/>
        </w:rPr>
        <w:t xml:space="preserve"> </w:t>
      </w:r>
      <w:r w:rsidRPr="00942FFB">
        <w:rPr>
          <w:color w:val="auto"/>
          <w:sz w:val="28"/>
          <w:szCs w:val="28"/>
          <w:bdr w:val="none" w:sz="0" w:space="0" w:color="auto" w:frame="1"/>
        </w:rPr>
        <w:t>в городе, обеспечивается открытость деятельности органов власти.</w:t>
      </w:r>
    </w:p>
    <w:p w:rsidR="00FE498D" w:rsidRPr="00942FFB" w:rsidRDefault="00FE498D" w:rsidP="00942FFB">
      <w:pPr>
        <w:pStyle w:val="Default"/>
        <w:ind w:firstLine="708"/>
        <w:jc w:val="both"/>
        <w:rPr>
          <w:color w:val="auto"/>
          <w:sz w:val="28"/>
          <w:szCs w:val="28"/>
          <w:bdr w:val="none" w:sz="0" w:space="0" w:color="auto" w:frame="1"/>
        </w:rPr>
      </w:pPr>
    </w:p>
    <w:p w:rsidR="00BC6670" w:rsidRPr="00942FFB" w:rsidRDefault="00FE498D" w:rsidP="00942FFB">
      <w:pPr>
        <w:pStyle w:val="Default"/>
        <w:ind w:firstLine="708"/>
        <w:jc w:val="both"/>
        <w:rPr>
          <w:color w:val="auto"/>
          <w:sz w:val="28"/>
          <w:szCs w:val="28"/>
          <w:bdr w:val="none" w:sz="0" w:space="0" w:color="auto" w:frame="1"/>
        </w:rPr>
      </w:pPr>
      <w:r w:rsidRPr="00942FFB">
        <w:rPr>
          <w:color w:val="auto"/>
          <w:sz w:val="28"/>
          <w:szCs w:val="28"/>
          <w:bdr w:val="none" w:sz="0" w:space="0" w:color="auto" w:frame="1"/>
        </w:rPr>
        <w:t>Следует отметить, что законом Ханты-Мансийского автономного                                   округа – Югры от 30.10.2025 № 83-оз «О внесении изменений в Закон Ханты-Мансийского автономного округа – Югры «Об отдельных вопросах организации оценки регулирующего воздействия проектов нормативных правовых актов                                 и экспертизы нормативных правовых актов в Ханты-Мансийском автономном округе – Югре и о внесении изменения в статью 33.2 Закона Ханты-Мансийского автономного округа –  Югры «О нормативных правовых актах Ханты-Мансийского автономного округа – Югры» внесены изменения в закон Ханты-Мансийского автономного округа – Югры от 29.05.2014 № 42-оз в части исключения направления деятельности по экспертизе действующих муниципальных нормативных правовых актов. Поэтому с 2026 года экспертиза больше проводиться не будет.</w:t>
      </w:r>
    </w:p>
    <w:p w:rsidR="00FE498D" w:rsidRPr="00942FFB" w:rsidRDefault="00FE498D" w:rsidP="00942FFB">
      <w:pPr>
        <w:pStyle w:val="Default"/>
        <w:ind w:firstLine="708"/>
        <w:jc w:val="both"/>
        <w:rPr>
          <w:color w:val="auto"/>
          <w:sz w:val="28"/>
          <w:szCs w:val="28"/>
          <w:bdr w:val="none" w:sz="0" w:space="0" w:color="auto" w:frame="1"/>
        </w:rPr>
      </w:pPr>
    </w:p>
    <w:p w:rsidR="00364C92" w:rsidRPr="00942FFB" w:rsidRDefault="00364C92" w:rsidP="00942FFB">
      <w:pPr>
        <w:pStyle w:val="Default"/>
        <w:ind w:firstLine="708"/>
        <w:jc w:val="both"/>
        <w:rPr>
          <w:i/>
          <w:sz w:val="28"/>
          <w:szCs w:val="28"/>
          <w:u w:val="single"/>
          <w:bdr w:val="none" w:sz="0" w:space="0" w:color="auto" w:frame="1"/>
        </w:rPr>
      </w:pPr>
      <w:r w:rsidRPr="00942FFB">
        <w:rPr>
          <w:b/>
          <w:i/>
          <w:color w:val="auto"/>
          <w:sz w:val="28"/>
          <w:szCs w:val="28"/>
          <w:u w:val="single"/>
          <w:bdr w:val="none" w:sz="0" w:space="0" w:color="auto" w:frame="1"/>
        </w:rPr>
        <w:t xml:space="preserve">Слайд </w:t>
      </w:r>
      <w:r w:rsidR="005B02CC">
        <w:rPr>
          <w:b/>
          <w:i/>
          <w:color w:val="auto"/>
          <w:sz w:val="28"/>
          <w:szCs w:val="28"/>
          <w:u w:val="single"/>
          <w:bdr w:val="none" w:sz="0" w:space="0" w:color="auto" w:frame="1"/>
        </w:rPr>
        <w:t>9</w:t>
      </w:r>
      <w:r w:rsidRPr="00942FFB">
        <w:rPr>
          <w:b/>
          <w:i/>
          <w:color w:val="auto"/>
          <w:sz w:val="28"/>
          <w:szCs w:val="28"/>
          <w:u w:val="single"/>
          <w:bdr w:val="none" w:sz="0" w:space="0" w:color="auto" w:frame="1"/>
        </w:rPr>
        <w:t xml:space="preserve">: </w:t>
      </w:r>
      <w:r w:rsidRPr="00942FFB">
        <w:rPr>
          <w:b/>
          <w:bCs/>
          <w:i/>
          <w:sz w:val="28"/>
          <w:szCs w:val="28"/>
          <w:u w:val="single"/>
          <w:bdr w:val="none" w:sz="0" w:space="0" w:color="auto" w:frame="1"/>
        </w:rPr>
        <w:t>Официальный портал Администрации города</w:t>
      </w:r>
    </w:p>
    <w:p w:rsidR="00FE498D" w:rsidRPr="00942FFB" w:rsidRDefault="00FE498D" w:rsidP="00942FFB">
      <w:pPr>
        <w:pStyle w:val="Default"/>
        <w:ind w:firstLine="708"/>
        <w:jc w:val="both"/>
        <w:rPr>
          <w:color w:val="auto"/>
          <w:sz w:val="28"/>
          <w:szCs w:val="28"/>
          <w:bdr w:val="none" w:sz="0" w:space="0" w:color="auto" w:frame="1"/>
        </w:rPr>
      </w:pPr>
      <w:r w:rsidRPr="00942FFB">
        <w:rPr>
          <w:color w:val="auto"/>
          <w:sz w:val="28"/>
          <w:szCs w:val="28"/>
          <w:bdr w:val="none" w:sz="0" w:space="0" w:color="auto" w:frame="1"/>
        </w:rPr>
        <w:t>Вся информация размещается в открытом доступе на официальном портале Администрации города  в разделе «Документы» подразделе «Оценка регулирующего воздействия и оценка применения обязательных требований муниципальных нормативных правовых актов (проектов)» во вкладке «Публичные консультации» (</w:t>
      </w:r>
      <w:hyperlink r:id="rId6" w:history="1">
        <w:r w:rsidRPr="00942FFB">
          <w:rPr>
            <w:rStyle w:val="a9"/>
            <w:sz w:val="28"/>
            <w:szCs w:val="28"/>
          </w:rPr>
          <w:t>https://admsurgut.ru/documents/otsenka-reguliruyushchego-vozdeystviya-ekspertiza-i-otsenka-primeneniya-obyazatelnykh-trebovaniy-mun/publichnye-konsultatsii/</w:t>
        </w:r>
      </w:hyperlink>
      <w:r w:rsidRPr="00942FFB">
        <w:rPr>
          <w:color w:val="auto"/>
          <w:sz w:val="28"/>
          <w:szCs w:val="28"/>
          <w:bdr w:val="none" w:sz="0" w:space="0" w:color="auto" w:frame="1"/>
        </w:rPr>
        <w:t xml:space="preserve">), а также </w:t>
      </w:r>
      <w:r w:rsidR="005B02CC">
        <w:rPr>
          <w:color w:val="auto"/>
          <w:sz w:val="28"/>
          <w:szCs w:val="28"/>
          <w:bdr w:val="none" w:sz="0" w:space="0" w:color="auto" w:frame="1"/>
        </w:rPr>
        <w:t xml:space="preserve">             </w:t>
      </w:r>
      <w:r w:rsidRPr="00942FFB">
        <w:rPr>
          <w:color w:val="auto"/>
          <w:sz w:val="28"/>
          <w:szCs w:val="28"/>
          <w:bdr w:val="none" w:sz="0" w:space="0" w:color="auto" w:frame="1"/>
        </w:rPr>
        <w:t>на Портале проектов нормативных правовых актов (</w:t>
      </w:r>
      <w:hyperlink r:id="rId7" w:history="1">
        <w:r w:rsidRPr="00942FFB">
          <w:rPr>
            <w:rStyle w:val="a9"/>
            <w:sz w:val="28"/>
            <w:szCs w:val="28"/>
            <w:bdr w:val="none" w:sz="0" w:space="0" w:color="auto" w:frame="1"/>
          </w:rPr>
          <w:t>http://regulation.admhmao.ru</w:t>
        </w:r>
      </w:hyperlink>
      <w:r w:rsidRPr="00942FFB">
        <w:rPr>
          <w:color w:val="auto"/>
          <w:sz w:val="28"/>
          <w:szCs w:val="28"/>
          <w:bdr w:val="none" w:sz="0" w:space="0" w:color="auto" w:frame="1"/>
        </w:rPr>
        <w:t>).</w:t>
      </w:r>
    </w:p>
    <w:p w:rsidR="0081787C" w:rsidRPr="00942FFB" w:rsidRDefault="0081787C" w:rsidP="00942FFB">
      <w:pPr>
        <w:pStyle w:val="Default"/>
        <w:ind w:firstLine="708"/>
        <w:jc w:val="both"/>
        <w:rPr>
          <w:b/>
          <w:i/>
          <w:color w:val="auto"/>
          <w:sz w:val="28"/>
          <w:szCs w:val="28"/>
          <w:u w:val="single"/>
          <w:bdr w:val="none" w:sz="0" w:space="0" w:color="auto" w:frame="1"/>
        </w:rPr>
      </w:pPr>
    </w:p>
    <w:p w:rsidR="0081787C" w:rsidRPr="00942FFB" w:rsidRDefault="0081787C" w:rsidP="00942FFB">
      <w:pPr>
        <w:pStyle w:val="Default"/>
        <w:ind w:firstLine="708"/>
        <w:jc w:val="both"/>
        <w:rPr>
          <w:b/>
          <w:bCs/>
          <w:i/>
          <w:sz w:val="28"/>
          <w:szCs w:val="28"/>
          <w:u w:val="single"/>
          <w:bdr w:val="none" w:sz="0" w:space="0" w:color="auto" w:frame="1"/>
        </w:rPr>
      </w:pPr>
      <w:r w:rsidRPr="00942FFB">
        <w:rPr>
          <w:b/>
          <w:i/>
          <w:color w:val="auto"/>
          <w:sz w:val="28"/>
          <w:szCs w:val="28"/>
          <w:u w:val="single"/>
          <w:bdr w:val="none" w:sz="0" w:space="0" w:color="auto" w:frame="1"/>
        </w:rPr>
        <w:t xml:space="preserve">Слайд </w:t>
      </w:r>
      <w:r w:rsidR="005B02CC">
        <w:rPr>
          <w:b/>
          <w:i/>
          <w:color w:val="auto"/>
          <w:sz w:val="28"/>
          <w:szCs w:val="28"/>
          <w:u w:val="single"/>
          <w:bdr w:val="none" w:sz="0" w:space="0" w:color="auto" w:frame="1"/>
        </w:rPr>
        <w:t>10</w:t>
      </w:r>
      <w:r w:rsidRPr="00942FFB">
        <w:rPr>
          <w:b/>
          <w:i/>
          <w:color w:val="auto"/>
          <w:sz w:val="28"/>
          <w:szCs w:val="28"/>
          <w:u w:val="single"/>
          <w:bdr w:val="none" w:sz="0" w:space="0" w:color="auto" w:frame="1"/>
        </w:rPr>
        <w:t xml:space="preserve">: </w:t>
      </w:r>
      <w:r w:rsidRPr="00942FFB">
        <w:rPr>
          <w:b/>
          <w:bCs/>
          <w:i/>
          <w:sz w:val="28"/>
          <w:szCs w:val="28"/>
          <w:u w:val="single"/>
          <w:bdr w:val="none" w:sz="0" w:space="0" w:color="auto" w:frame="1"/>
        </w:rPr>
        <w:t>Использование мессенджеров</w:t>
      </w:r>
    </w:p>
    <w:p w:rsidR="00FE498D" w:rsidRPr="00942FFB" w:rsidRDefault="00FE498D" w:rsidP="00942FFB">
      <w:pPr>
        <w:pStyle w:val="Default"/>
        <w:ind w:firstLine="708"/>
        <w:jc w:val="both"/>
        <w:rPr>
          <w:color w:val="auto"/>
          <w:sz w:val="28"/>
          <w:szCs w:val="28"/>
          <w:bdr w:val="none" w:sz="0" w:space="0" w:color="auto" w:frame="1"/>
        </w:rPr>
      </w:pPr>
      <w:r w:rsidRPr="00942FFB">
        <w:rPr>
          <w:color w:val="auto"/>
          <w:sz w:val="28"/>
          <w:szCs w:val="28"/>
          <w:bdr w:val="none" w:sz="0" w:space="0" w:color="auto" w:frame="1"/>
        </w:rPr>
        <w:t>Также, в мессенджере «</w:t>
      </w:r>
      <w:r w:rsidRPr="00942FFB">
        <w:rPr>
          <w:color w:val="auto"/>
          <w:sz w:val="28"/>
          <w:szCs w:val="28"/>
          <w:bdr w:val="none" w:sz="0" w:space="0" w:color="auto" w:frame="1"/>
          <w:lang w:val="en-US"/>
        </w:rPr>
        <w:t>Telegram</w:t>
      </w:r>
      <w:r w:rsidRPr="00942FFB">
        <w:rPr>
          <w:color w:val="auto"/>
          <w:sz w:val="28"/>
          <w:szCs w:val="28"/>
          <w:bdr w:val="none" w:sz="0" w:space="0" w:color="auto" w:frame="1"/>
        </w:rPr>
        <w:t>» создана группа «ОРВ в Сургуте»,</w:t>
      </w:r>
      <w:r w:rsidR="006A04F9" w:rsidRPr="00942FFB">
        <w:rPr>
          <w:color w:val="auto"/>
          <w:sz w:val="28"/>
          <w:szCs w:val="28"/>
          <w:bdr w:val="none" w:sz="0" w:space="0" w:color="auto" w:frame="1"/>
        </w:rPr>
        <w:t xml:space="preserve">                             </w:t>
      </w:r>
      <w:r w:rsidRPr="00942FFB">
        <w:rPr>
          <w:color w:val="auto"/>
          <w:sz w:val="28"/>
          <w:szCs w:val="28"/>
          <w:bdr w:val="none" w:sz="0" w:space="0" w:color="auto" w:frame="1"/>
        </w:rPr>
        <w:t xml:space="preserve"> в которой размещается информация о начале проведения публичных консультаций при проведении регуляторных процедур.</w:t>
      </w:r>
    </w:p>
    <w:p w:rsidR="00937A82" w:rsidRPr="00942FFB" w:rsidRDefault="00937A82" w:rsidP="00942FFB">
      <w:pPr>
        <w:pStyle w:val="Default"/>
        <w:ind w:firstLine="708"/>
        <w:jc w:val="both"/>
        <w:rPr>
          <w:color w:val="auto"/>
          <w:sz w:val="28"/>
          <w:szCs w:val="28"/>
          <w:bdr w:val="none" w:sz="0" w:space="0" w:color="auto" w:frame="1"/>
        </w:rPr>
      </w:pPr>
    </w:p>
    <w:p w:rsidR="000E6B4E" w:rsidRPr="00942FFB" w:rsidRDefault="000E6B4E" w:rsidP="00942FFB">
      <w:pPr>
        <w:pStyle w:val="Default"/>
        <w:ind w:firstLine="708"/>
        <w:jc w:val="both"/>
        <w:rPr>
          <w:sz w:val="28"/>
          <w:szCs w:val="28"/>
          <w:bdr w:val="none" w:sz="0" w:space="0" w:color="auto" w:frame="1"/>
        </w:rPr>
      </w:pPr>
      <w:r w:rsidRPr="00942FFB">
        <w:rPr>
          <w:b/>
          <w:i/>
          <w:color w:val="auto"/>
          <w:sz w:val="28"/>
          <w:szCs w:val="28"/>
          <w:u w:val="single"/>
          <w:bdr w:val="none" w:sz="0" w:space="0" w:color="auto" w:frame="1"/>
        </w:rPr>
        <w:t xml:space="preserve">Слайд </w:t>
      </w:r>
      <w:r w:rsidR="0081787C" w:rsidRPr="00942FFB">
        <w:rPr>
          <w:b/>
          <w:i/>
          <w:color w:val="auto"/>
          <w:sz w:val="28"/>
          <w:szCs w:val="28"/>
          <w:u w:val="single"/>
          <w:bdr w:val="none" w:sz="0" w:space="0" w:color="auto" w:frame="1"/>
        </w:rPr>
        <w:t>1</w:t>
      </w:r>
      <w:r w:rsidR="005B02CC">
        <w:rPr>
          <w:b/>
          <w:i/>
          <w:color w:val="auto"/>
          <w:sz w:val="28"/>
          <w:szCs w:val="28"/>
          <w:u w:val="single"/>
          <w:bdr w:val="none" w:sz="0" w:space="0" w:color="auto" w:frame="1"/>
        </w:rPr>
        <w:t>1</w:t>
      </w:r>
      <w:r w:rsidRPr="00942FFB">
        <w:rPr>
          <w:b/>
          <w:i/>
          <w:color w:val="auto"/>
          <w:sz w:val="28"/>
          <w:szCs w:val="28"/>
          <w:u w:val="single"/>
          <w:bdr w:val="none" w:sz="0" w:space="0" w:color="auto" w:frame="1"/>
        </w:rPr>
        <w:t xml:space="preserve">: </w:t>
      </w:r>
      <w:r w:rsidRPr="00942FFB">
        <w:rPr>
          <w:b/>
          <w:bCs/>
          <w:i/>
          <w:sz w:val="28"/>
          <w:szCs w:val="28"/>
          <w:u w:val="single"/>
          <w:bdr w:val="none" w:sz="0" w:space="0" w:color="auto" w:frame="1"/>
        </w:rPr>
        <w:t xml:space="preserve">Рейтинг качества проведения ОРВ, экспертизы и ОПОТ                                          </w:t>
      </w:r>
      <w:bookmarkStart w:id="0" w:name="_GoBack"/>
      <w:bookmarkEnd w:id="0"/>
      <w:r w:rsidRPr="00942FFB">
        <w:rPr>
          <w:b/>
          <w:bCs/>
          <w:i/>
          <w:sz w:val="28"/>
          <w:szCs w:val="28"/>
          <w:u w:val="single"/>
          <w:bdr w:val="none" w:sz="0" w:space="0" w:color="auto" w:frame="1"/>
        </w:rPr>
        <w:t>за 2025 год</w:t>
      </w:r>
    </w:p>
    <w:p w:rsidR="004620B5" w:rsidRPr="00942FFB" w:rsidRDefault="001549C3" w:rsidP="00942FFB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942FFB">
        <w:rPr>
          <w:color w:val="auto"/>
          <w:sz w:val="28"/>
          <w:szCs w:val="28"/>
          <w:bdr w:val="none" w:sz="0" w:space="0" w:color="auto" w:frame="1"/>
        </w:rPr>
        <w:t>При этом, д</w:t>
      </w:r>
      <w:r w:rsidR="004620B5" w:rsidRPr="00942FFB">
        <w:rPr>
          <w:color w:val="auto"/>
          <w:sz w:val="28"/>
          <w:szCs w:val="28"/>
          <w:bdr w:val="none" w:sz="0" w:space="0" w:color="auto" w:frame="1"/>
        </w:rPr>
        <w:t>еятельность Администрации города высоко оценена Департаментом экономического развития ХМАО</w:t>
      </w:r>
      <w:r w:rsidR="00D828B1" w:rsidRPr="00942FFB">
        <w:rPr>
          <w:color w:val="auto"/>
          <w:sz w:val="28"/>
          <w:szCs w:val="28"/>
          <w:bdr w:val="none" w:sz="0" w:space="0" w:color="auto" w:frame="1"/>
        </w:rPr>
        <w:t xml:space="preserve"> – </w:t>
      </w:r>
      <w:r w:rsidR="004620B5" w:rsidRPr="00942FFB">
        <w:rPr>
          <w:color w:val="auto"/>
          <w:sz w:val="28"/>
          <w:szCs w:val="28"/>
          <w:bdr w:val="none" w:sz="0" w:space="0" w:color="auto" w:frame="1"/>
        </w:rPr>
        <w:t>Югры</w:t>
      </w:r>
      <w:r w:rsidR="00D828B1" w:rsidRPr="00942FFB">
        <w:rPr>
          <w:color w:val="auto"/>
          <w:sz w:val="28"/>
          <w:szCs w:val="28"/>
          <w:bdr w:val="none" w:sz="0" w:space="0" w:color="auto" w:frame="1"/>
        </w:rPr>
        <w:t xml:space="preserve"> </w:t>
      </w:r>
      <w:r w:rsidR="004620B5" w:rsidRPr="00942FFB">
        <w:rPr>
          <w:color w:val="auto"/>
          <w:sz w:val="28"/>
          <w:szCs w:val="28"/>
          <w:bdr w:val="none" w:sz="0" w:space="0" w:color="auto" w:frame="1"/>
        </w:rPr>
        <w:t xml:space="preserve">при </w:t>
      </w:r>
      <w:r w:rsidR="004620B5" w:rsidRPr="00942FFB">
        <w:rPr>
          <w:rFonts w:eastAsia="Times New Roman"/>
          <w:color w:val="auto"/>
          <w:sz w:val="28"/>
          <w:szCs w:val="28"/>
        </w:rPr>
        <w:t xml:space="preserve">формировании </w:t>
      </w:r>
      <w:r w:rsidR="004620B5" w:rsidRPr="00942FFB">
        <w:rPr>
          <w:rFonts w:eastAsia="Calibri"/>
          <w:color w:val="auto"/>
          <w:sz w:val="28"/>
          <w:szCs w:val="28"/>
        </w:rPr>
        <w:t>рейтинг</w:t>
      </w:r>
      <w:r w:rsidR="00C16E7E" w:rsidRPr="00942FFB">
        <w:rPr>
          <w:rFonts w:eastAsia="Calibri"/>
          <w:color w:val="auto"/>
          <w:sz w:val="28"/>
          <w:szCs w:val="28"/>
        </w:rPr>
        <w:t>а</w:t>
      </w:r>
      <w:r w:rsidR="004620B5" w:rsidRPr="00942FFB">
        <w:rPr>
          <w:rFonts w:eastAsia="Calibri"/>
          <w:color w:val="auto"/>
          <w:sz w:val="28"/>
          <w:szCs w:val="28"/>
        </w:rPr>
        <w:t xml:space="preserve"> качества проведения ОРВ</w:t>
      </w:r>
      <w:r w:rsidR="006C327D" w:rsidRPr="00942FFB">
        <w:rPr>
          <w:rFonts w:eastAsia="Calibri"/>
          <w:color w:val="auto"/>
          <w:sz w:val="28"/>
          <w:szCs w:val="28"/>
        </w:rPr>
        <w:t>,</w:t>
      </w:r>
      <w:r w:rsidR="004620B5" w:rsidRPr="00942FFB">
        <w:rPr>
          <w:rFonts w:eastAsia="Calibri"/>
          <w:color w:val="auto"/>
          <w:sz w:val="28"/>
          <w:szCs w:val="28"/>
        </w:rPr>
        <w:t xml:space="preserve"> экспертизы</w:t>
      </w:r>
      <w:r w:rsidR="006C327D" w:rsidRPr="00942FFB">
        <w:rPr>
          <w:rFonts w:eastAsia="Calibri"/>
          <w:color w:val="auto"/>
          <w:sz w:val="28"/>
          <w:szCs w:val="28"/>
        </w:rPr>
        <w:t xml:space="preserve"> и оценки применения обязательных требований</w:t>
      </w:r>
      <w:r w:rsidR="004620B5" w:rsidRPr="00942FFB">
        <w:rPr>
          <w:rFonts w:eastAsia="Calibri"/>
          <w:color w:val="auto"/>
          <w:sz w:val="28"/>
          <w:szCs w:val="28"/>
        </w:rPr>
        <w:t xml:space="preserve"> </w:t>
      </w:r>
      <w:r w:rsidR="005B02CC">
        <w:rPr>
          <w:rFonts w:eastAsia="Calibri"/>
          <w:color w:val="auto"/>
          <w:sz w:val="28"/>
          <w:szCs w:val="28"/>
        </w:rPr>
        <w:t xml:space="preserve">                             </w:t>
      </w:r>
      <w:r w:rsidR="004620B5" w:rsidRPr="00942FFB">
        <w:rPr>
          <w:rFonts w:eastAsia="Calibri"/>
          <w:color w:val="auto"/>
          <w:sz w:val="28"/>
          <w:szCs w:val="28"/>
        </w:rPr>
        <w:t xml:space="preserve">в муниципальных образованиях Ханты-Мансийского </w:t>
      </w:r>
      <w:r w:rsidR="004B2353" w:rsidRPr="00942FFB">
        <w:rPr>
          <w:rFonts w:eastAsia="Calibri"/>
          <w:color w:val="auto"/>
          <w:sz w:val="28"/>
          <w:szCs w:val="28"/>
        </w:rPr>
        <w:t>автономного округа</w:t>
      </w:r>
      <w:r w:rsidR="004620B5" w:rsidRPr="00942FFB">
        <w:rPr>
          <w:rFonts w:eastAsia="Calibri"/>
          <w:color w:val="auto"/>
          <w:sz w:val="28"/>
          <w:szCs w:val="28"/>
        </w:rPr>
        <w:t xml:space="preserve"> – Югры </w:t>
      </w:r>
      <w:r w:rsidR="005B02CC">
        <w:rPr>
          <w:rFonts w:eastAsia="Calibri"/>
          <w:color w:val="auto"/>
          <w:sz w:val="28"/>
          <w:szCs w:val="28"/>
        </w:rPr>
        <w:t xml:space="preserve">                    </w:t>
      </w:r>
      <w:r w:rsidR="004620B5" w:rsidRPr="00942FFB">
        <w:rPr>
          <w:rFonts w:eastAsia="Calibri"/>
          <w:color w:val="auto"/>
          <w:sz w:val="28"/>
          <w:szCs w:val="28"/>
        </w:rPr>
        <w:t>за 202</w:t>
      </w:r>
      <w:r w:rsidR="006C327D" w:rsidRPr="00942FFB">
        <w:rPr>
          <w:rFonts w:eastAsia="Calibri"/>
          <w:color w:val="auto"/>
          <w:sz w:val="28"/>
          <w:szCs w:val="28"/>
        </w:rPr>
        <w:t>5</w:t>
      </w:r>
      <w:r w:rsidR="004620B5" w:rsidRPr="00942FFB">
        <w:rPr>
          <w:rFonts w:eastAsia="Calibri"/>
          <w:color w:val="auto"/>
          <w:sz w:val="28"/>
          <w:szCs w:val="28"/>
        </w:rPr>
        <w:t xml:space="preserve"> год</w:t>
      </w:r>
      <w:r w:rsidR="004620B5" w:rsidRPr="00942FFB">
        <w:rPr>
          <w:color w:val="auto"/>
          <w:sz w:val="28"/>
          <w:szCs w:val="28"/>
        </w:rPr>
        <w:t xml:space="preserve">. </w:t>
      </w:r>
    </w:p>
    <w:p w:rsidR="00B608BD" w:rsidRPr="00942FFB" w:rsidRDefault="00B608BD" w:rsidP="00942FFB">
      <w:pPr>
        <w:pStyle w:val="a4"/>
        <w:spacing w:after="0"/>
        <w:ind w:firstLine="709"/>
        <w:jc w:val="both"/>
        <w:rPr>
          <w:color w:val="040528"/>
          <w:sz w:val="28"/>
          <w:szCs w:val="28"/>
        </w:rPr>
      </w:pPr>
      <w:r w:rsidRPr="00942FFB">
        <w:rPr>
          <w:color w:val="040528"/>
          <w:sz w:val="28"/>
          <w:szCs w:val="28"/>
        </w:rPr>
        <w:t>Региональный рейтинг ведется с 2017 года, и по его результатам с 2018 года Сургут – лидер рейтинга. В 2025 году наш город также </w:t>
      </w:r>
      <w:r w:rsidRPr="00942FFB">
        <w:rPr>
          <w:rStyle w:val="a3"/>
          <w:rFonts w:ascii="Times New Roman" w:hAnsi="Times New Roman"/>
          <w:i/>
          <w:color w:val="040528"/>
          <w:sz w:val="28"/>
          <w:szCs w:val="28"/>
          <w:u w:val="single"/>
        </w:rPr>
        <w:t>занял 1 место</w:t>
      </w:r>
      <w:r w:rsidRPr="00942FFB">
        <w:rPr>
          <w:color w:val="040528"/>
          <w:sz w:val="28"/>
          <w:szCs w:val="28"/>
        </w:rPr>
        <w:t xml:space="preserve"> и вошел </w:t>
      </w:r>
      <w:r w:rsidR="005B02CC">
        <w:rPr>
          <w:color w:val="040528"/>
          <w:sz w:val="28"/>
          <w:szCs w:val="28"/>
        </w:rPr>
        <w:t xml:space="preserve">                            </w:t>
      </w:r>
      <w:r w:rsidRPr="00942FFB">
        <w:rPr>
          <w:color w:val="040528"/>
          <w:sz w:val="28"/>
          <w:szCs w:val="28"/>
        </w:rPr>
        <w:t>в группу с «Высшим уровнем», набрав </w:t>
      </w:r>
      <w:r w:rsidRPr="00942FFB">
        <w:rPr>
          <w:rStyle w:val="a3"/>
          <w:rFonts w:ascii="Times New Roman" w:hAnsi="Times New Roman"/>
          <w:color w:val="040528"/>
          <w:sz w:val="28"/>
          <w:szCs w:val="28"/>
        </w:rPr>
        <w:t>100 баллов</w:t>
      </w:r>
      <w:r w:rsidRPr="00942FFB">
        <w:rPr>
          <w:color w:val="040528"/>
          <w:sz w:val="28"/>
          <w:szCs w:val="28"/>
        </w:rPr>
        <w:t> из 100 возможных.</w:t>
      </w:r>
    </w:p>
    <w:p w:rsidR="00350692" w:rsidRPr="00942FFB" w:rsidRDefault="00350692" w:rsidP="00942FFB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848"/>
        <w:gridCol w:w="2161"/>
        <w:gridCol w:w="969"/>
        <w:gridCol w:w="893"/>
        <w:gridCol w:w="893"/>
        <w:gridCol w:w="893"/>
        <w:gridCol w:w="912"/>
        <w:gridCol w:w="888"/>
        <w:gridCol w:w="1090"/>
      </w:tblGrid>
      <w:tr w:rsidR="005A0C30" w:rsidRPr="00942FFB" w:rsidTr="006F67F5">
        <w:tc>
          <w:tcPr>
            <w:tcW w:w="848" w:type="dxa"/>
            <w:vMerge w:val="restart"/>
          </w:tcPr>
          <w:p w:rsidR="00350692" w:rsidRPr="00942FFB" w:rsidRDefault="00350692" w:rsidP="00942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FFB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161" w:type="dxa"/>
            <w:vMerge w:val="restart"/>
          </w:tcPr>
          <w:p w:rsidR="00350692" w:rsidRPr="00942FFB" w:rsidRDefault="00350692" w:rsidP="00942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FFB">
              <w:rPr>
                <w:rFonts w:ascii="Times New Roman" w:hAnsi="Times New Roman" w:cs="Times New Roman"/>
                <w:sz w:val="24"/>
                <w:szCs w:val="24"/>
              </w:rPr>
              <w:t>Муниципальное образование</w:t>
            </w:r>
          </w:p>
        </w:tc>
        <w:tc>
          <w:tcPr>
            <w:tcW w:w="3648" w:type="dxa"/>
            <w:gridSpan w:val="4"/>
          </w:tcPr>
          <w:p w:rsidR="00350692" w:rsidRPr="00942FFB" w:rsidRDefault="00350692" w:rsidP="00942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FFB">
              <w:rPr>
                <w:rFonts w:ascii="Times New Roman" w:hAnsi="Times New Roman" w:cs="Times New Roman"/>
                <w:sz w:val="24"/>
                <w:szCs w:val="24"/>
              </w:rPr>
              <w:t>Блоки системы показателей (количество баллов)</w:t>
            </w:r>
          </w:p>
        </w:tc>
        <w:tc>
          <w:tcPr>
            <w:tcW w:w="2890" w:type="dxa"/>
            <w:gridSpan w:val="3"/>
          </w:tcPr>
          <w:p w:rsidR="00350692" w:rsidRPr="00942FFB" w:rsidRDefault="00350692" w:rsidP="00942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FFB">
              <w:rPr>
                <w:rFonts w:ascii="Times New Roman" w:hAnsi="Times New Roman" w:cs="Times New Roman"/>
                <w:sz w:val="24"/>
                <w:szCs w:val="24"/>
              </w:rPr>
              <w:t>Баллы</w:t>
            </w:r>
          </w:p>
        </w:tc>
      </w:tr>
      <w:tr w:rsidR="005A0C30" w:rsidRPr="00942FFB" w:rsidTr="006F67F5">
        <w:tc>
          <w:tcPr>
            <w:tcW w:w="848" w:type="dxa"/>
            <w:vMerge/>
          </w:tcPr>
          <w:p w:rsidR="007D1381" w:rsidRPr="00942FFB" w:rsidRDefault="007D1381" w:rsidP="00942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1" w:type="dxa"/>
            <w:vMerge/>
          </w:tcPr>
          <w:p w:rsidR="007D1381" w:rsidRPr="00942FFB" w:rsidRDefault="007D1381" w:rsidP="00942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</w:tcPr>
          <w:p w:rsidR="007D1381" w:rsidRPr="00942FFB" w:rsidRDefault="007D1381" w:rsidP="00942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FFB">
              <w:rPr>
                <w:rFonts w:ascii="Times New Roman" w:hAnsi="Times New Roman" w:cs="Times New Roman"/>
                <w:sz w:val="24"/>
                <w:szCs w:val="24"/>
              </w:rPr>
              <w:t>Блок № 1</w:t>
            </w:r>
          </w:p>
        </w:tc>
        <w:tc>
          <w:tcPr>
            <w:tcW w:w="893" w:type="dxa"/>
          </w:tcPr>
          <w:p w:rsidR="007D1381" w:rsidRPr="00942FFB" w:rsidRDefault="007D1381" w:rsidP="00942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FFB">
              <w:rPr>
                <w:rFonts w:ascii="Times New Roman" w:hAnsi="Times New Roman" w:cs="Times New Roman"/>
                <w:sz w:val="24"/>
                <w:szCs w:val="24"/>
              </w:rPr>
              <w:t>Блок № 2</w:t>
            </w:r>
          </w:p>
        </w:tc>
        <w:tc>
          <w:tcPr>
            <w:tcW w:w="893" w:type="dxa"/>
          </w:tcPr>
          <w:p w:rsidR="007D1381" w:rsidRPr="00942FFB" w:rsidRDefault="007D1381" w:rsidP="00942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FFB">
              <w:rPr>
                <w:rFonts w:ascii="Times New Roman" w:hAnsi="Times New Roman" w:cs="Times New Roman"/>
                <w:sz w:val="24"/>
                <w:szCs w:val="24"/>
              </w:rPr>
              <w:t>Блок № 3</w:t>
            </w:r>
          </w:p>
        </w:tc>
        <w:tc>
          <w:tcPr>
            <w:tcW w:w="893" w:type="dxa"/>
          </w:tcPr>
          <w:p w:rsidR="007D1381" w:rsidRPr="00942FFB" w:rsidRDefault="007D1381" w:rsidP="00942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FFB">
              <w:rPr>
                <w:rFonts w:ascii="Times New Roman" w:hAnsi="Times New Roman" w:cs="Times New Roman"/>
                <w:sz w:val="24"/>
                <w:szCs w:val="24"/>
              </w:rPr>
              <w:t>Блок № 4</w:t>
            </w:r>
          </w:p>
        </w:tc>
        <w:tc>
          <w:tcPr>
            <w:tcW w:w="912" w:type="dxa"/>
          </w:tcPr>
          <w:p w:rsidR="007D1381" w:rsidRPr="00942FFB" w:rsidRDefault="007D1381" w:rsidP="00942F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2FFB"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 w:rsidR="00C90406" w:rsidRPr="00942FFB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942FF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</w:t>
            </w:r>
          </w:p>
        </w:tc>
        <w:tc>
          <w:tcPr>
            <w:tcW w:w="888" w:type="dxa"/>
          </w:tcPr>
          <w:p w:rsidR="007D1381" w:rsidRPr="00942FFB" w:rsidRDefault="007D1381" w:rsidP="00942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FFB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C90406" w:rsidRPr="00942FF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942FFB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090" w:type="dxa"/>
          </w:tcPr>
          <w:p w:rsidR="007D1381" w:rsidRPr="00942FFB" w:rsidRDefault="007D1381" w:rsidP="00942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FFB">
              <w:rPr>
                <w:rFonts w:ascii="Times New Roman" w:hAnsi="Times New Roman" w:cs="Times New Roman"/>
                <w:sz w:val="24"/>
                <w:szCs w:val="24"/>
              </w:rPr>
              <w:t>Прирост к 202</w:t>
            </w:r>
            <w:r w:rsidR="005A0C30" w:rsidRPr="00942FF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942FFB">
              <w:rPr>
                <w:rFonts w:ascii="Times New Roman" w:hAnsi="Times New Roman" w:cs="Times New Roman"/>
                <w:sz w:val="24"/>
                <w:szCs w:val="24"/>
              </w:rPr>
              <w:t xml:space="preserve"> году</w:t>
            </w:r>
          </w:p>
        </w:tc>
      </w:tr>
      <w:tr w:rsidR="005A0C30" w:rsidRPr="00942FFB" w:rsidTr="006F67F5">
        <w:trPr>
          <w:trHeight w:val="469"/>
        </w:trPr>
        <w:tc>
          <w:tcPr>
            <w:tcW w:w="848" w:type="dxa"/>
          </w:tcPr>
          <w:p w:rsidR="007D1381" w:rsidRPr="00942FFB" w:rsidRDefault="007D1381" w:rsidP="00942F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2FFB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161" w:type="dxa"/>
          </w:tcPr>
          <w:p w:rsidR="007D1381" w:rsidRPr="00942FFB" w:rsidRDefault="007D1381" w:rsidP="00942FF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2FFB">
              <w:rPr>
                <w:rFonts w:ascii="Times New Roman" w:hAnsi="Times New Roman" w:cs="Times New Roman"/>
                <w:b/>
                <w:sz w:val="28"/>
                <w:szCs w:val="28"/>
              </w:rPr>
              <w:t>Сургут</w:t>
            </w:r>
          </w:p>
        </w:tc>
        <w:tc>
          <w:tcPr>
            <w:tcW w:w="969" w:type="dxa"/>
          </w:tcPr>
          <w:p w:rsidR="007D1381" w:rsidRPr="00942FFB" w:rsidRDefault="007D1381" w:rsidP="00942F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2FFB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="006F67F5" w:rsidRPr="00942FFB">
              <w:rPr>
                <w:rFonts w:ascii="Times New Roman" w:hAnsi="Times New Roman" w:cs="Times New Roman"/>
                <w:b/>
                <w:sz w:val="28"/>
                <w:szCs w:val="28"/>
              </w:rPr>
              <w:t>,5</w:t>
            </w:r>
          </w:p>
        </w:tc>
        <w:tc>
          <w:tcPr>
            <w:tcW w:w="893" w:type="dxa"/>
          </w:tcPr>
          <w:p w:rsidR="007D1381" w:rsidRPr="00942FFB" w:rsidRDefault="006F67F5" w:rsidP="00942F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2FFB">
              <w:rPr>
                <w:rFonts w:ascii="Times New Roman" w:hAnsi="Times New Roman" w:cs="Times New Roman"/>
                <w:b/>
                <w:sz w:val="28"/>
                <w:szCs w:val="28"/>
              </w:rPr>
              <w:t>43,5</w:t>
            </w:r>
          </w:p>
        </w:tc>
        <w:tc>
          <w:tcPr>
            <w:tcW w:w="893" w:type="dxa"/>
          </w:tcPr>
          <w:p w:rsidR="007D1381" w:rsidRPr="00942FFB" w:rsidRDefault="006F67F5" w:rsidP="00942F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2FFB">
              <w:rPr>
                <w:rFonts w:ascii="Times New Roman" w:hAnsi="Times New Roman" w:cs="Times New Roman"/>
                <w:b/>
                <w:sz w:val="28"/>
                <w:szCs w:val="28"/>
              </w:rPr>
              <w:t>29</w:t>
            </w:r>
          </w:p>
        </w:tc>
        <w:tc>
          <w:tcPr>
            <w:tcW w:w="893" w:type="dxa"/>
          </w:tcPr>
          <w:p w:rsidR="007D1381" w:rsidRPr="00942FFB" w:rsidRDefault="006F67F5" w:rsidP="00942F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2FFB">
              <w:rPr>
                <w:rFonts w:ascii="Times New Roman" w:hAnsi="Times New Roman" w:cs="Times New Roman"/>
                <w:b/>
                <w:sz w:val="28"/>
                <w:szCs w:val="28"/>
              </w:rPr>
              <w:t>19</w:t>
            </w:r>
          </w:p>
        </w:tc>
        <w:tc>
          <w:tcPr>
            <w:tcW w:w="912" w:type="dxa"/>
          </w:tcPr>
          <w:p w:rsidR="007D1381" w:rsidRPr="00942FFB" w:rsidRDefault="007D1381" w:rsidP="00942F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2FFB">
              <w:rPr>
                <w:rFonts w:ascii="Times New Roman" w:hAnsi="Times New Roman" w:cs="Times New Roman"/>
                <w:b/>
                <w:sz w:val="28"/>
                <w:szCs w:val="28"/>
              </w:rPr>
              <w:t>100,0</w:t>
            </w:r>
          </w:p>
        </w:tc>
        <w:tc>
          <w:tcPr>
            <w:tcW w:w="888" w:type="dxa"/>
          </w:tcPr>
          <w:p w:rsidR="007D1381" w:rsidRPr="00942FFB" w:rsidRDefault="00C90406" w:rsidP="00942F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2FFB">
              <w:rPr>
                <w:rFonts w:ascii="Times New Roman" w:hAnsi="Times New Roman" w:cs="Times New Roman"/>
                <w:b/>
                <w:sz w:val="28"/>
                <w:szCs w:val="28"/>
              </w:rPr>
              <w:t>100,0</w:t>
            </w:r>
          </w:p>
        </w:tc>
        <w:tc>
          <w:tcPr>
            <w:tcW w:w="1090" w:type="dxa"/>
          </w:tcPr>
          <w:p w:rsidR="007D1381" w:rsidRPr="00942FFB" w:rsidRDefault="00C90406" w:rsidP="00942F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2FFB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="005A0C30" w:rsidRPr="00942FFB">
              <w:rPr>
                <w:rFonts w:ascii="Times New Roman" w:hAnsi="Times New Roman" w:cs="Times New Roman"/>
                <w:b/>
                <w:sz w:val="28"/>
                <w:szCs w:val="28"/>
              </w:rPr>
              <w:t>,0</w:t>
            </w:r>
          </w:p>
        </w:tc>
      </w:tr>
      <w:tr w:rsidR="005A0C30" w:rsidRPr="00942FFB" w:rsidTr="006F67F5">
        <w:trPr>
          <w:trHeight w:val="845"/>
        </w:trPr>
        <w:tc>
          <w:tcPr>
            <w:tcW w:w="848" w:type="dxa"/>
          </w:tcPr>
          <w:p w:rsidR="006F67F5" w:rsidRPr="00942FFB" w:rsidRDefault="006F67F5" w:rsidP="00942F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2FF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61" w:type="dxa"/>
          </w:tcPr>
          <w:p w:rsidR="006F67F5" w:rsidRPr="00942FFB" w:rsidRDefault="006F67F5" w:rsidP="00942F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2FFB">
              <w:rPr>
                <w:rFonts w:ascii="Times New Roman" w:hAnsi="Times New Roman" w:cs="Times New Roman"/>
                <w:sz w:val="28"/>
                <w:szCs w:val="28"/>
              </w:rPr>
              <w:t>Сургутский район</w:t>
            </w:r>
          </w:p>
        </w:tc>
        <w:tc>
          <w:tcPr>
            <w:tcW w:w="969" w:type="dxa"/>
          </w:tcPr>
          <w:p w:rsidR="006F67F5" w:rsidRPr="00942FFB" w:rsidRDefault="006F67F5" w:rsidP="00942F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2FFB">
              <w:rPr>
                <w:rFonts w:ascii="Times New Roman" w:hAnsi="Times New Roman" w:cs="Times New Roman"/>
                <w:sz w:val="28"/>
                <w:szCs w:val="28"/>
              </w:rPr>
              <w:t>8,5</w:t>
            </w:r>
          </w:p>
        </w:tc>
        <w:tc>
          <w:tcPr>
            <w:tcW w:w="893" w:type="dxa"/>
          </w:tcPr>
          <w:p w:rsidR="006F67F5" w:rsidRPr="00942FFB" w:rsidRDefault="005A0C30" w:rsidP="00942F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2FFB">
              <w:rPr>
                <w:rFonts w:ascii="Times New Roman" w:hAnsi="Times New Roman" w:cs="Times New Roman"/>
                <w:sz w:val="28"/>
                <w:szCs w:val="28"/>
              </w:rPr>
              <w:t>36,5</w:t>
            </w:r>
          </w:p>
        </w:tc>
        <w:tc>
          <w:tcPr>
            <w:tcW w:w="893" w:type="dxa"/>
          </w:tcPr>
          <w:p w:rsidR="006F67F5" w:rsidRPr="00942FFB" w:rsidRDefault="006F67F5" w:rsidP="00942F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2FFB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893" w:type="dxa"/>
          </w:tcPr>
          <w:p w:rsidR="006F67F5" w:rsidRPr="00942FFB" w:rsidRDefault="006F67F5" w:rsidP="00942F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2FFB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912" w:type="dxa"/>
          </w:tcPr>
          <w:p w:rsidR="006F67F5" w:rsidRPr="00942FFB" w:rsidRDefault="005A0C30" w:rsidP="00942F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2FFB">
              <w:rPr>
                <w:rFonts w:ascii="Times New Roman" w:hAnsi="Times New Roman" w:cs="Times New Roman"/>
                <w:sz w:val="28"/>
                <w:szCs w:val="28"/>
              </w:rPr>
              <w:t>93,0</w:t>
            </w:r>
          </w:p>
        </w:tc>
        <w:tc>
          <w:tcPr>
            <w:tcW w:w="888" w:type="dxa"/>
          </w:tcPr>
          <w:p w:rsidR="006F67F5" w:rsidRPr="00942FFB" w:rsidRDefault="006F67F5" w:rsidP="00942F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2FFB"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1090" w:type="dxa"/>
          </w:tcPr>
          <w:p w:rsidR="006F67F5" w:rsidRPr="00942FFB" w:rsidRDefault="005A0C30" w:rsidP="00942F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2FFB">
              <w:rPr>
                <w:rFonts w:ascii="Times New Roman" w:hAnsi="Times New Roman" w:cs="Times New Roman"/>
                <w:sz w:val="28"/>
                <w:szCs w:val="28"/>
              </w:rPr>
              <w:t>-7,0</w:t>
            </w:r>
          </w:p>
        </w:tc>
      </w:tr>
      <w:tr w:rsidR="005A0C30" w:rsidRPr="00942FFB" w:rsidTr="006F67F5">
        <w:trPr>
          <w:trHeight w:val="545"/>
        </w:trPr>
        <w:tc>
          <w:tcPr>
            <w:tcW w:w="848" w:type="dxa"/>
          </w:tcPr>
          <w:p w:rsidR="006F67F5" w:rsidRPr="00942FFB" w:rsidRDefault="006F67F5" w:rsidP="00942F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2FF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61" w:type="dxa"/>
          </w:tcPr>
          <w:p w:rsidR="006F67F5" w:rsidRPr="00942FFB" w:rsidRDefault="005A0C30" w:rsidP="00942F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2FFB">
              <w:rPr>
                <w:rFonts w:ascii="Times New Roman" w:hAnsi="Times New Roman" w:cs="Times New Roman"/>
                <w:sz w:val="28"/>
                <w:szCs w:val="28"/>
              </w:rPr>
              <w:t>Березовский район</w:t>
            </w:r>
          </w:p>
        </w:tc>
        <w:tc>
          <w:tcPr>
            <w:tcW w:w="969" w:type="dxa"/>
          </w:tcPr>
          <w:p w:rsidR="006F67F5" w:rsidRPr="00942FFB" w:rsidRDefault="006F67F5" w:rsidP="00942F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2FFB">
              <w:rPr>
                <w:rFonts w:ascii="Times New Roman" w:hAnsi="Times New Roman" w:cs="Times New Roman"/>
                <w:sz w:val="28"/>
                <w:szCs w:val="28"/>
              </w:rPr>
              <w:t>8,5</w:t>
            </w:r>
          </w:p>
        </w:tc>
        <w:tc>
          <w:tcPr>
            <w:tcW w:w="893" w:type="dxa"/>
          </w:tcPr>
          <w:p w:rsidR="006F67F5" w:rsidRPr="00942FFB" w:rsidRDefault="005A0C30" w:rsidP="00942F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2FFB">
              <w:rPr>
                <w:rFonts w:ascii="Times New Roman" w:hAnsi="Times New Roman" w:cs="Times New Roman"/>
                <w:sz w:val="28"/>
                <w:szCs w:val="28"/>
              </w:rPr>
              <w:t>37,0</w:t>
            </w:r>
          </w:p>
        </w:tc>
        <w:tc>
          <w:tcPr>
            <w:tcW w:w="893" w:type="dxa"/>
          </w:tcPr>
          <w:p w:rsidR="006F67F5" w:rsidRPr="00942FFB" w:rsidRDefault="005A0C30" w:rsidP="00942F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2FFB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893" w:type="dxa"/>
          </w:tcPr>
          <w:p w:rsidR="006F67F5" w:rsidRPr="00942FFB" w:rsidRDefault="006F67F5" w:rsidP="00942F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2FFB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912" w:type="dxa"/>
          </w:tcPr>
          <w:p w:rsidR="006F67F5" w:rsidRPr="00942FFB" w:rsidRDefault="005A0C30" w:rsidP="00942F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2FFB">
              <w:rPr>
                <w:rFonts w:ascii="Times New Roman" w:hAnsi="Times New Roman" w:cs="Times New Roman"/>
                <w:sz w:val="28"/>
                <w:szCs w:val="28"/>
              </w:rPr>
              <w:t>88,5</w:t>
            </w:r>
          </w:p>
        </w:tc>
        <w:tc>
          <w:tcPr>
            <w:tcW w:w="888" w:type="dxa"/>
          </w:tcPr>
          <w:p w:rsidR="006F67F5" w:rsidRPr="00942FFB" w:rsidRDefault="005A0C30" w:rsidP="00942F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2FFB">
              <w:rPr>
                <w:rFonts w:ascii="Times New Roman" w:hAnsi="Times New Roman" w:cs="Times New Roman"/>
                <w:sz w:val="28"/>
                <w:szCs w:val="28"/>
              </w:rPr>
              <w:t>92,5</w:t>
            </w:r>
          </w:p>
        </w:tc>
        <w:tc>
          <w:tcPr>
            <w:tcW w:w="1090" w:type="dxa"/>
          </w:tcPr>
          <w:p w:rsidR="006F67F5" w:rsidRPr="00942FFB" w:rsidRDefault="005A0C30" w:rsidP="00942F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2FFB">
              <w:rPr>
                <w:rFonts w:ascii="Times New Roman" w:hAnsi="Times New Roman" w:cs="Times New Roman"/>
                <w:sz w:val="28"/>
                <w:szCs w:val="28"/>
              </w:rPr>
              <w:t>-4,0</w:t>
            </w:r>
          </w:p>
        </w:tc>
      </w:tr>
    </w:tbl>
    <w:p w:rsidR="00350692" w:rsidRPr="00942FFB" w:rsidRDefault="00350692" w:rsidP="00942FFB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9633BD" w:rsidRPr="00942FFB" w:rsidRDefault="009633BD" w:rsidP="00942F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2FFB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Кроме того, по результатам рейтинга Сургут отмечен как муниципальное образование, добившееся успехов по следующим направлениям:</w:t>
      </w:r>
    </w:p>
    <w:p w:rsidR="009633BD" w:rsidRPr="00942FFB" w:rsidRDefault="009633BD" w:rsidP="00942F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2F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- 100% заключений об оценке регулирующего воздействия подготовлены </w:t>
      </w:r>
      <w:r w:rsidR="005B02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</w:t>
      </w:r>
      <w:r w:rsidRPr="00942FFB">
        <w:rPr>
          <w:rFonts w:ascii="Times New Roman" w:eastAsia="Times New Roman" w:hAnsi="Times New Roman" w:cs="Times New Roman"/>
          <w:sz w:val="28"/>
          <w:szCs w:val="28"/>
          <w:lang w:eastAsia="ru-RU"/>
        </w:rPr>
        <w:t>с учетом выводов о возможных альтернативных способах предлагаемого правового регулирования;</w:t>
      </w:r>
    </w:p>
    <w:p w:rsidR="0014483F" w:rsidRPr="00942FFB" w:rsidRDefault="0014483F" w:rsidP="00942F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2FFB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проведение оценки стандартных издержек хозяйствующих субъектов, возникающих с связи с исполнением требований регулирования;</w:t>
      </w:r>
    </w:p>
    <w:p w:rsidR="009633BD" w:rsidRPr="00942FFB" w:rsidRDefault="009633BD" w:rsidP="00942F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2FFB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 результатам экспертизы обеспечено внесение изменений (либо признание утратившими силу) в НПА;</w:t>
      </w:r>
    </w:p>
    <w:p w:rsidR="009633BD" w:rsidRPr="00942FFB" w:rsidRDefault="009633BD" w:rsidP="00942F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2FFB">
        <w:rPr>
          <w:rFonts w:ascii="Times New Roman" w:eastAsia="Times New Roman" w:hAnsi="Times New Roman" w:cs="Times New Roman"/>
          <w:sz w:val="28"/>
          <w:szCs w:val="28"/>
          <w:lang w:eastAsia="ru-RU"/>
        </w:rPr>
        <w:t>- 5 заключений признаны «лучшими практиками» проведения оценки регулирующего воздействия и экспертизы.</w:t>
      </w:r>
    </w:p>
    <w:p w:rsidR="00801605" w:rsidRPr="00942FFB" w:rsidRDefault="00801605" w:rsidP="00942F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71B6" w:rsidRPr="00942FFB" w:rsidRDefault="007571B6" w:rsidP="00942F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2FFB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Достижению лидирующей позиции Сургута способствовала организованная работа, направленная на:</w:t>
      </w:r>
    </w:p>
    <w:p w:rsidR="007571B6" w:rsidRPr="00942FFB" w:rsidRDefault="007571B6" w:rsidP="00942F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2FFB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совершенствование нормативно-правовой базы проведения регуляторных процедур;</w:t>
      </w:r>
    </w:p>
    <w:p w:rsidR="007571B6" w:rsidRPr="00942FFB" w:rsidRDefault="007571B6" w:rsidP="00942F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2FFB">
        <w:rPr>
          <w:rFonts w:ascii="Times New Roman" w:eastAsia="Times New Roman" w:hAnsi="Times New Roman" w:cs="Times New Roman"/>
          <w:sz w:val="28"/>
          <w:szCs w:val="28"/>
          <w:lang w:eastAsia="ru-RU"/>
        </w:rPr>
        <w:t>- организацию и обеспечение информационно-методического сопровождения разработчиков проектов муниципальных НПА, а также ответственных за проведение экспертизы действующих муниципальных НПА при проведении установленных процедур;</w:t>
      </w:r>
    </w:p>
    <w:p w:rsidR="007571B6" w:rsidRPr="00942FFB" w:rsidRDefault="007571B6" w:rsidP="00942F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2FFB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проведение обучающих семинаров, направленных на повышение профессиональной компетенции сотрудников Администрации города;</w:t>
      </w:r>
    </w:p>
    <w:p w:rsidR="007571B6" w:rsidRPr="00942FFB" w:rsidRDefault="007571B6" w:rsidP="00942F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2FFB">
        <w:rPr>
          <w:rFonts w:ascii="Times New Roman" w:eastAsia="Times New Roman" w:hAnsi="Times New Roman" w:cs="Times New Roman"/>
          <w:sz w:val="28"/>
          <w:szCs w:val="28"/>
          <w:lang w:eastAsia="ru-RU"/>
        </w:rPr>
        <w:t>- цифровизацию проведения ОРВ и экспертизы на Портале проектов нормативных правовых актов http://regulation.admhmao.ru/, в том числе                                 с использованием инструкций;</w:t>
      </w:r>
    </w:p>
    <w:p w:rsidR="007571B6" w:rsidRPr="00942FFB" w:rsidRDefault="007571B6" w:rsidP="00942F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2F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 обеспечение контроля за процедурами ОРВ и экспертизы, включая организацию обязательного соблюдения процедуры урегулирования разногласий </w:t>
      </w:r>
      <w:r w:rsidR="005B02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</w:t>
      </w:r>
      <w:r w:rsidRPr="00942FFB">
        <w:rPr>
          <w:rFonts w:ascii="Times New Roman" w:eastAsia="Times New Roman" w:hAnsi="Times New Roman" w:cs="Times New Roman"/>
          <w:sz w:val="28"/>
          <w:szCs w:val="28"/>
          <w:lang w:eastAsia="ru-RU"/>
        </w:rPr>
        <w:t>с участниками публичных консультаций;</w:t>
      </w:r>
    </w:p>
    <w:p w:rsidR="007571B6" w:rsidRPr="00942FFB" w:rsidRDefault="007571B6" w:rsidP="00942F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2FFB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проведение мероприятий для субъектов предпринимательства, направленных на популяризацию регуляторных процедур, привлечение</w:t>
      </w:r>
      <w:r w:rsidR="005B02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42FFB">
        <w:rPr>
          <w:rFonts w:ascii="Times New Roman" w:eastAsia="Times New Roman" w:hAnsi="Times New Roman" w:cs="Times New Roman"/>
          <w:sz w:val="28"/>
          <w:szCs w:val="28"/>
          <w:lang w:eastAsia="ru-RU"/>
        </w:rPr>
        <w:t>к участию в публичных консультациях.</w:t>
      </w:r>
    </w:p>
    <w:p w:rsidR="00DC3B5C" w:rsidRPr="00942FFB" w:rsidRDefault="0099506F" w:rsidP="00942FFB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942FFB">
        <w:rPr>
          <w:rFonts w:ascii="Times New Roman" w:hAnsi="Times New Roman" w:cs="Times New Roman"/>
          <w:color w:val="FF0000"/>
          <w:sz w:val="28"/>
          <w:szCs w:val="28"/>
        </w:rPr>
        <w:tab/>
      </w:r>
    </w:p>
    <w:p w:rsidR="00156C08" w:rsidRPr="00942FFB" w:rsidRDefault="00156C08" w:rsidP="00942FF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sz w:val="28"/>
          <w:szCs w:val="28"/>
          <w:u w:val="single"/>
        </w:rPr>
      </w:pPr>
      <w:r w:rsidRPr="00942FFB">
        <w:rPr>
          <w:rFonts w:ascii="Times New Roman" w:hAnsi="Times New Roman" w:cs="Times New Roman"/>
          <w:b/>
          <w:i/>
          <w:sz w:val="28"/>
          <w:szCs w:val="28"/>
          <w:u w:val="single"/>
          <w:bdr w:val="none" w:sz="0" w:space="0" w:color="auto" w:frame="1"/>
        </w:rPr>
        <w:t>Слайд 1</w:t>
      </w:r>
      <w:r w:rsidR="005B02CC">
        <w:rPr>
          <w:rFonts w:ascii="Times New Roman" w:hAnsi="Times New Roman" w:cs="Times New Roman"/>
          <w:b/>
          <w:i/>
          <w:sz w:val="28"/>
          <w:szCs w:val="28"/>
          <w:u w:val="single"/>
          <w:bdr w:val="none" w:sz="0" w:space="0" w:color="auto" w:frame="1"/>
        </w:rPr>
        <w:t>2</w:t>
      </w:r>
      <w:r w:rsidRPr="00942FFB">
        <w:rPr>
          <w:rFonts w:ascii="Times New Roman" w:hAnsi="Times New Roman" w:cs="Times New Roman"/>
          <w:b/>
          <w:i/>
          <w:sz w:val="28"/>
          <w:szCs w:val="28"/>
          <w:u w:val="single"/>
          <w:bdr w:val="none" w:sz="0" w:space="0" w:color="auto" w:frame="1"/>
        </w:rPr>
        <w:t xml:space="preserve">: </w:t>
      </w:r>
      <w:r w:rsidRPr="00942FFB">
        <w:rPr>
          <w:rFonts w:ascii="Times New Roman" w:hAnsi="Times New Roman" w:cs="Times New Roman"/>
          <w:b/>
          <w:bCs/>
          <w:i/>
          <w:sz w:val="28"/>
          <w:szCs w:val="28"/>
          <w:u w:val="single"/>
        </w:rPr>
        <w:t>Спасибо за внимание!</w:t>
      </w:r>
    </w:p>
    <w:p w:rsidR="00840996" w:rsidRPr="00942FFB" w:rsidRDefault="0099506F" w:rsidP="00942FF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42FFB">
        <w:rPr>
          <w:rFonts w:ascii="Times New Roman" w:hAnsi="Times New Roman" w:cs="Times New Roman"/>
          <w:sz w:val="28"/>
          <w:szCs w:val="28"/>
        </w:rPr>
        <w:t>Приглашаем всех членов координационного совета</w:t>
      </w:r>
      <w:r w:rsidR="005B02CC">
        <w:rPr>
          <w:rFonts w:ascii="Times New Roman" w:hAnsi="Times New Roman" w:cs="Times New Roman"/>
          <w:sz w:val="28"/>
          <w:szCs w:val="28"/>
        </w:rPr>
        <w:t xml:space="preserve"> </w:t>
      </w:r>
      <w:r w:rsidR="007E44C4" w:rsidRPr="00942FFB">
        <w:rPr>
          <w:rFonts w:ascii="Times New Roman" w:hAnsi="Times New Roman" w:cs="Times New Roman"/>
          <w:sz w:val="28"/>
          <w:szCs w:val="28"/>
        </w:rPr>
        <w:t xml:space="preserve">по развитию малого </w:t>
      </w:r>
      <w:r w:rsidR="005B02CC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7E44C4" w:rsidRPr="00942FFB">
        <w:rPr>
          <w:rFonts w:ascii="Times New Roman" w:hAnsi="Times New Roman" w:cs="Times New Roman"/>
          <w:sz w:val="28"/>
          <w:szCs w:val="28"/>
        </w:rPr>
        <w:t xml:space="preserve">и среднего предпринимательства </w:t>
      </w:r>
      <w:r w:rsidRPr="00942FFB">
        <w:rPr>
          <w:rFonts w:ascii="Times New Roman" w:hAnsi="Times New Roman" w:cs="Times New Roman"/>
          <w:sz w:val="28"/>
          <w:szCs w:val="28"/>
        </w:rPr>
        <w:t xml:space="preserve">при Администрации города к участию в публичных консультациях! </w:t>
      </w:r>
    </w:p>
    <w:p w:rsidR="0099506F" w:rsidRPr="00942FFB" w:rsidRDefault="0099506F" w:rsidP="00942FF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42FFB">
        <w:rPr>
          <w:rFonts w:ascii="Times New Roman" w:hAnsi="Times New Roman" w:cs="Times New Roman"/>
          <w:sz w:val="28"/>
          <w:szCs w:val="28"/>
        </w:rPr>
        <w:t>Ваше участие очень важно</w:t>
      </w:r>
      <w:r w:rsidR="00840996" w:rsidRPr="00942FFB">
        <w:rPr>
          <w:rFonts w:ascii="Times New Roman" w:hAnsi="Times New Roman" w:cs="Times New Roman"/>
          <w:sz w:val="28"/>
          <w:szCs w:val="28"/>
        </w:rPr>
        <w:t xml:space="preserve"> </w:t>
      </w:r>
      <w:r w:rsidRPr="00942FFB">
        <w:rPr>
          <w:rFonts w:ascii="Times New Roman" w:hAnsi="Times New Roman" w:cs="Times New Roman"/>
          <w:sz w:val="28"/>
          <w:szCs w:val="28"/>
        </w:rPr>
        <w:t xml:space="preserve">в создании благоприятных условий для ведения </w:t>
      </w:r>
      <w:r w:rsidR="005B02CC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942FFB">
        <w:rPr>
          <w:rFonts w:ascii="Times New Roman" w:hAnsi="Times New Roman" w:cs="Times New Roman"/>
          <w:sz w:val="28"/>
          <w:szCs w:val="28"/>
        </w:rPr>
        <w:t>и развития бизнеса в нашем городе</w:t>
      </w:r>
      <w:r w:rsidR="00840996" w:rsidRPr="00942FFB">
        <w:rPr>
          <w:rFonts w:ascii="Times New Roman" w:hAnsi="Times New Roman" w:cs="Times New Roman"/>
          <w:sz w:val="28"/>
          <w:szCs w:val="28"/>
        </w:rPr>
        <w:t>!</w:t>
      </w:r>
    </w:p>
    <w:p w:rsidR="008A7D11" w:rsidRPr="00840996" w:rsidRDefault="00840996" w:rsidP="00942FFB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2FFB">
        <w:rPr>
          <w:rFonts w:ascii="Times New Roman" w:hAnsi="Times New Roman" w:cs="Times New Roman"/>
          <w:sz w:val="28"/>
          <w:szCs w:val="28"/>
        </w:rPr>
        <w:t xml:space="preserve">По всем вопросам обращаться в уполномоченный орган по телефону </w:t>
      </w:r>
      <w:r w:rsidR="005B02CC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942FFB">
        <w:rPr>
          <w:rFonts w:ascii="Times New Roman" w:hAnsi="Times New Roman" w:cs="Times New Roman"/>
          <w:sz w:val="28"/>
          <w:szCs w:val="28"/>
        </w:rPr>
        <w:t>8(3462)52-20-83.</w:t>
      </w:r>
    </w:p>
    <w:p w:rsidR="00762765" w:rsidRPr="00EC7F0B" w:rsidRDefault="00762765" w:rsidP="00942FFB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sectPr w:rsidR="00762765" w:rsidRPr="00EC7F0B" w:rsidSect="005B02CC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ays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965BD"/>
    <w:multiLevelType w:val="hybridMultilevel"/>
    <w:tmpl w:val="EF508D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4A563E"/>
    <w:multiLevelType w:val="hybridMultilevel"/>
    <w:tmpl w:val="640E002C"/>
    <w:lvl w:ilvl="0" w:tplc="56906C3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B665D05"/>
    <w:multiLevelType w:val="hybridMultilevel"/>
    <w:tmpl w:val="A48ACDD4"/>
    <w:lvl w:ilvl="0" w:tplc="2078060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BAC480C"/>
    <w:multiLevelType w:val="hybridMultilevel"/>
    <w:tmpl w:val="30104D68"/>
    <w:lvl w:ilvl="0" w:tplc="1C4876F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38C06E79"/>
    <w:multiLevelType w:val="hybridMultilevel"/>
    <w:tmpl w:val="336C430E"/>
    <w:lvl w:ilvl="0" w:tplc="9DAAFCAE"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4F0E00D1"/>
    <w:multiLevelType w:val="hybridMultilevel"/>
    <w:tmpl w:val="B9186C16"/>
    <w:lvl w:ilvl="0" w:tplc="E6725B5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584465E8"/>
    <w:multiLevelType w:val="hybridMultilevel"/>
    <w:tmpl w:val="D72EA8D6"/>
    <w:lvl w:ilvl="0" w:tplc="43A80E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653904E3"/>
    <w:multiLevelType w:val="hybridMultilevel"/>
    <w:tmpl w:val="64962712"/>
    <w:lvl w:ilvl="0" w:tplc="547A2F7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CF8D99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D5444C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5EECC8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F1A342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DD6CC3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3A47C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E9695C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600681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7B59E9"/>
    <w:multiLevelType w:val="hybridMultilevel"/>
    <w:tmpl w:val="A2C857E0"/>
    <w:lvl w:ilvl="0" w:tplc="E442385C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7FFA627F"/>
    <w:multiLevelType w:val="hybridMultilevel"/>
    <w:tmpl w:val="3AD8FF4E"/>
    <w:lvl w:ilvl="0" w:tplc="45205340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6"/>
  </w:num>
  <w:num w:numId="5">
    <w:abstractNumId w:val="9"/>
  </w:num>
  <w:num w:numId="6">
    <w:abstractNumId w:val="7"/>
  </w:num>
  <w:num w:numId="7">
    <w:abstractNumId w:val="2"/>
  </w:num>
  <w:num w:numId="8">
    <w:abstractNumId w:val="1"/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1B1F"/>
    <w:rsid w:val="0000535B"/>
    <w:rsid w:val="000114FE"/>
    <w:rsid w:val="00020762"/>
    <w:rsid w:val="00022C56"/>
    <w:rsid w:val="000314E9"/>
    <w:rsid w:val="00034A7E"/>
    <w:rsid w:val="0003561F"/>
    <w:rsid w:val="00040586"/>
    <w:rsid w:val="00045834"/>
    <w:rsid w:val="00053642"/>
    <w:rsid w:val="000667AB"/>
    <w:rsid w:val="000728AE"/>
    <w:rsid w:val="00072A54"/>
    <w:rsid w:val="000743F9"/>
    <w:rsid w:val="00087347"/>
    <w:rsid w:val="00087794"/>
    <w:rsid w:val="00090540"/>
    <w:rsid w:val="00097334"/>
    <w:rsid w:val="000A5A1A"/>
    <w:rsid w:val="000B117B"/>
    <w:rsid w:val="000B3B34"/>
    <w:rsid w:val="000C65F8"/>
    <w:rsid w:val="000C7AD2"/>
    <w:rsid w:val="000C7DA1"/>
    <w:rsid w:val="000D01A3"/>
    <w:rsid w:val="000E24DA"/>
    <w:rsid w:val="000E6B4E"/>
    <w:rsid w:val="0010017F"/>
    <w:rsid w:val="001057CA"/>
    <w:rsid w:val="00121BBB"/>
    <w:rsid w:val="00123453"/>
    <w:rsid w:val="0012361D"/>
    <w:rsid w:val="00125C87"/>
    <w:rsid w:val="001269D6"/>
    <w:rsid w:val="00126EB3"/>
    <w:rsid w:val="0013034A"/>
    <w:rsid w:val="001314FB"/>
    <w:rsid w:val="00135AF0"/>
    <w:rsid w:val="0013697A"/>
    <w:rsid w:val="0014092B"/>
    <w:rsid w:val="001433C1"/>
    <w:rsid w:val="00143EFE"/>
    <w:rsid w:val="00143F28"/>
    <w:rsid w:val="001445E3"/>
    <w:rsid w:val="0014483F"/>
    <w:rsid w:val="00151C4A"/>
    <w:rsid w:val="001531D1"/>
    <w:rsid w:val="001549C3"/>
    <w:rsid w:val="001560C0"/>
    <w:rsid w:val="00156C08"/>
    <w:rsid w:val="00170E7E"/>
    <w:rsid w:val="0017116C"/>
    <w:rsid w:val="001730B6"/>
    <w:rsid w:val="001740B3"/>
    <w:rsid w:val="001744D3"/>
    <w:rsid w:val="0017731B"/>
    <w:rsid w:val="00177605"/>
    <w:rsid w:val="00182242"/>
    <w:rsid w:val="0018407B"/>
    <w:rsid w:val="001854E7"/>
    <w:rsid w:val="00185D76"/>
    <w:rsid w:val="00192439"/>
    <w:rsid w:val="001A3189"/>
    <w:rsid w:val="001A4DD8"/>
    <w:rsid w:val="001A6E0E"/>
    <w:rsid w:val="001B227D"/>
    <w:rsid w:val="001C52B4"/>
    <w:rsid w:val="001C6A0B"/>
    <w:rsid w:val="001D6D34"/>
    <w:rsid w:val="001D76DE"/>
    <w:rsid w:val="001E2088"/>
    <w:rsid w:val="001E420A"/>
    <w:rsid w:val="001F4EAC"/>
    <w:rsid w:val="001F7D36"/>
    <w:rsid w:val="002004F1"/>
    <w:rsid w:val="00212293"/>
    <w:rsid w:val="002122B1"/>
    <w:rsid w:val="00214B8F"/>
    <w:rsid w:val="002159E5"/>
    <w:rsid w:val="00215A5E"/>
    <w:rsid w:val="002162A8"/>
    <w:rsid w:val="00226F2D"/>
    <w:rsid w:val="00227D94"/>
    <w:rsid w:val="0024785B"/>
    <w:rsid w:val="0025051B"/>
    <w:rsid w:val="00250A79"/>
    <w:rsid w:val="00252C74"/>
    <w:rsid w:val="0025357B"/>
    <w:rsid w:val="00256D66"/>
    <w:rsid w:val="00262124"/>
    <w:rsid w:val="00265AD6"/>
    <w:rsid w:val="00266858"/>
    <w:rsid w:val="00270F92"/>
    <w:rsid w:val="002719B5"/>
    <w:rsid w:val="002747D0"/>
    <w:rsid w:val="0028042B"/>
    <w:rsid w:val="00281BB3"/>
    <w:rsid w:val="00282FBC"/>
    <w:rsid w:val="00283A68"/>
    <w:rsid w:val="002A32A0"/>
    <w:rsid w:val="002A592D"/>
    <w:rsid w:val="002A650D"/>
    <w:rsid w:val="002B5FB7"/>
    <w:rsid w:val="002C59B3"/>
    <w:rsid w:val="002D2984"/>
    <w:rsid w:val="002D488F"/>
    <w:rsid w:val="002D5423"/>
    <w:rsid w:val="002D5AC4"/>
    <w:rsid w:val="002E1676"/>
    <w:rsid w:val="002E3C87"/>
    <w:rsid w:val="002E7820"/>
    <w:rsid w:val="002E798B"/>
    <w:rsid w:val="002F0FFE"/>
    <w:rsid w:val="002F119F"/>
    <w:rsid w:val="002F3C3D"/>
    <w:rsid w:val="002F4FFA"/>
    <w:rsid w:val="002F6A1A"/>
    <w:rsid w:val="003006D3"/>
    <w:rsid w:val="00301724"/>
    <w:rsid w:val="00301FEA"/>
    <w:rsid w:val="0031226C"/>
    <w:rsid w:val="003157A5"/>
    <w:rsid w:val="00322C5B"/>
    <w:rsid w:val="0033234F"/>
    <w:rsid w:val="003324D1"/>
    <w:rsid w:val="00336190"/>
    <w:rsid w:val="003362AB"/>
    <w:rsid w:val="00341208"/>
    <w:rsid w:val="00347816"/>
    <w:rsid w:val="00350692"/>
    <w:rsid w:val="00350A4B"/>
    <w:rsid w:val="003532CF"/>
    <w:rsid w:val="0035506D"/>
    <w:rsid w:val="0036012F"/>
    <w:rsid w:val="00363883"/>
    <w:rsid w:val="00364C92"/>
    <w:rsid w:val="00370D7D"/>
    <w:rsid w:val="003728EF"/>
    <w:rsid w:val="00383912"/>
    <w:rsid w:val="00394A4F"/>
    <w:rsid w:val="003A0330"/>
    <w:rsid w:val="003A2DFB"/>
    <w:rsid w:val="003A34C5"/>
    <w:rsid w:val="003A3658"/>
    <w:rsid w:val="003A4258"/>
    <w:rsid w:val="003A65E7"/>
    <w:rsid w:val="003B20AD"/>
    <w:rsid w:val="003B2960"/>
    <w:rsid w:val="003B3124"/>
    <w:rsid w:val="003B3A58"/>
    <w:rsid w:val="003B4EDD"/>
    <w:rsid w:val="003C155F"/>
    <w:rsid w:val="003C1F1B"/>
    <w:rsid w:val="003C2FEC"/>
    <w:rsid w:val="003D2D74"/>
    <w:rsid w:val="003E02F1"/>
    <w:rsid w:val="003E44B8"/>
    <w:rsid w:val="003F0A9E"/>
    <w:rsid w:val="003F2CED"/>
    <w:rsid w:val="003F673B"/>
    <w:rsid w:val="00403871"/>
    <w:rsid w:val="00431082"/>
    <w:rsid w:val="0043593B"/>
    <w:rsid w:val="00442C44"/>
    <w:rsid w:val="004620B5"/>
    <w:rsid w:val="0046431A"/>
    <w:rsid w:val="00471ABE"/>
    <w:rsid w:val="00476B94"/>
    <w:rsid w:val="00482EB5"/>
    <w:rsid w:val="004831D9"/>
    <w:rsid w:val="00483B26"/>
    <w:rsid w:val="004A4C6E"/>
    <w:rsid w:val="004A69AF"/>
    <w:rsid w:val="004A750F"/>
    <w:rsid w:val="004B11F1"/>
    <w:rsid w:val="004B2353"/>
    <w:rsid w:val="004C0A39"/>
    <w:rsid w:val="004C3185"/>
    <w:rsid w:val="004C7F57"/>
    <w:rsid w:val="004D0BEE"/>
    <w:rsid w:val="004D25FC"/>
    <w:rsid w:val="004D41A5"/>
    <w:rsid w:val="004E14D3"/>
    <w:rsid w:val="004E6413"/>
    <w:rsid w:val="004E685E"/>
    <w:rsid w:val="004E6A0D"/>
    <w:rsid w:val="004E73E6"/>
    <w:rsid w:val="004F19D3"/>
    <w:rsid w:val="004F7CC6"/>
    <w:rsid w:val="0051438F"/>
    <w:rsid w:val="00517EF6"/>
    <w:rsid w:val="005210B1"/>
    <w:rsid w:val="0052321D"/>
    <w:rsid w:val="00524D66"/>
    <w:rsid w:val="00531EE7"/>
    <w:rsid w:val="00534F83"/>
    <w:rsid w:val="00537384"/>
    <w:rsid w:val="00541468"/>
    <w:rsid w:val="00541B2D"/>
    <w:rsid w:val="00542619"/>
    <w:rsid w:val="00544C2C"/>
    <w:rsid w:val="005474F8"/>
    <w:rsid w:val="005513A8"/>
    <w:rsid w:val="005520EF"/>
    <w:rsid w:val="00566DB7"/>
    <w:rsid w:val="00571BBF"/>
    <w:rsid w:val="005772FE"/>
    <w:rsid w:val="00577FBF"/>
    <w:rsid w:val="00580AB2"/>
    <w:rsid w:val="005A0C30"/>
    <w:rsid w:val="005A4ECE"/>
    <w:rsid w:val="005B02CC"/>
    <w:rsid w:val="005C05A0"/>
    <w:rsid w:val="005C2109"/>
    <w:rsid w:val="005C3953"/>
    <w:rsid w:val="005C4079"/>
    <w:rsid w:val="005C5BBA"/>
    <w:rsid w:val="005E283B"/>
    <w:rsid w:val="005F1E37"/>
    <w:rsid w:val="005F46A9"/>
    <w:rsid w:val="006000F3"/>
    <w:rsid w:val="00603391"/>
    <w:rsid w:val="006070E6"/>
    <w:rsid w:val="00621269"/>
    <w:rsid w:val="00627CEC"/>
    <w:rsid w:val="00627CF9"/>
    <w:rsid w:val="00640412"/>
    <w:rsid w:val="00641A58"/>
    <w:rsid w:val="00650022"/>
    <w:rsid w:val="00657DD1"/>
    <w:rsid w:val="006611C0"/>
    <w:rsid w:val="006665EE"/>
    <w:rsid w:val="006830A8"/>
    <w:rsid w:val="00683ADC"/>
    <w:rsid w:val="00684AF6"/>
    <w:rsid w:val="00693C5B"/>
    <w:rsid w:val="00694ECC"/>
    <w:rsid w:val="00695ACC"/>
    <w:rsid w:val="00696D55"/>
    <w:rsid w:val="006A04F9"/>
    <w:rsid w:val="006A3F08"/>
    <w:rsid w:val="006A536B"/>
    <w:rsid w:val="006C2984"/>
    <w:rsid w:val="006C327D"/>
    <w:rsid w:val="006C4D49"/>
    <w:rsid w:val="006E1888"/>
    <w:rsid w:val="006E1A63"/>
    <w:rsid w:val="006E44E9"/>
    <w:rsid w:val="006E73F2"/>
    <w:rsid w:val="006F00A5"/>
    <w:rsid w:val="006F67F5"/>
    <w:rsid w:val="007024BB"/>
    <w:rsid w:val="007119C9"/>
    <w:rsid w:val="00713767"/>
    <w:rsid w:val="007274AA"/>
    <w:rsid w:val="00727F68"/>
    <w:rsid w:val="00730627"/>
    <w:rsid w:val="007344AC"/>
    <w:rsid w:val="00740B63"/>
    <w:rsid w:val="00746B99"/>
    <w:rsid w:val="007571B6"/>
    <w:rsid w:val="00762765"/>
    <w:rsid w:val="00770CD0"/>
    <w:rsid w:val="007739C2"/>
    <w:rsid w:val="00777549"/>
    <w:rsid w:val="00793430"/>
    <w:rsid w:val="007B0479"/>
    <w:rsid w:val="007B0808"/>
    <w:rsid w:val="007B140D"/>
    <w:rsid w:val="007B2D40"/>
    <w:rsid w:val="007D0EE2"/>
    <w:rsid w:val="007D1381"/>
    <w:rsid w:val="007D559F"/>
    <w:rsid w:val="007D6187"/>
    <w:rsid w:val="007D7BAB"/>
    <w:rsid w:val="007E0530"/>
    <w:rsid w:val="007E22B3"/>
    <w:rsid w:val="007E44C4"/>
    <w:rsid w:val="00801605"/>
    <w:rsid w:val="00803549"/>
    <w:rsid w:val="008047F1"/>
    <w:rsid w:val="008141A8"/>
    <w:rsid w:val="0081787C"/>
    <w:rsid w:val="0083124F"/>
    <w:rsid w:val="0083426C"/>
    <w:rsid w:val="00840996"/>
    <w:rsid w:val="00842C9C"/>
    <w:rsid w:val="00845EDE"/>
    <w:rsid w:val="0084677C"/>
    <w:rsid w:val="008554C8"/>
    <w:rsid w:val="008668D6"/>
    <w:rsid w:val="008702B8"/>
    <w:rsid w:val="0087157D"/>
    <w:rsid w:val="008715D8"/>
    <w:rsid w:val="00881315"/>
    <w:rsid w:val="0088646F"/>
    <w:rsid w:val="00890E71"/>
    <w:rsid w:val="00896AB8"/>
    <w:rsid w:val="0089794C"/>
    <w:rsid w:val="008A37D5"/>
    <w:rsid w:val="008A7D11"/>
    <w:rsid w:val="008A7E8C"/>
    <w:rsid w:val="008B3C23"/>
    <w:rsid w:val="008C18C4"/>
    <w:rsid w:val="008C19C3"/>
    <w:rsid w:val="008C2B0E"/>
    <w:rsid w:val="008C58FF"/>
    <w:rsid w:val="008D2CF1"/>
    <w:rsid w:val="008D4399"/>
    <w:rsid w:val="008D7662"/>
    <w:rsid w:val="008E3048"/>
    <w:rsid w:val="008E365D"/>
    <w:rsid w:val="008E78D8"/>
    <w:rsid w:val="008F42D2"/>
    <w:rsid w:val="009013EF"/>
    <w:rsid w:val="00912117"/>
    <w:rsid w:val="009151A1"/>
    <w:rsid w:val="00922588"/>
    <w:rsid w:val="009347DD"/>
    <w:rsid w:val="00935259"/>
    <w:rsid w:val="00937A82"/>
    <w:rsid w:val="00942FFB"/>
    <w:rsid w:val="009449CA"/>
    <w:rsid w:val="00945D01"/>
    <w:rsid w:val="0095145E"/>
    <w:rsid w:val="00960B1A"/>
    <w:rsid w:val="009633BD"/>
    <w:rsid w:val="00982EA9"/>
    <w:rsid w:val="00985144"/>
    <w:rsid w:val="009852F5"/>
    <w:rsid w:val="00993321"/>
    <w:rsid w:val="00993BE7"/>
    <w:rsid w:val="0099506F"/>
    <w:rsid w:val="009A05AC"/>
    <w:rsid w:val="009A19C7"/>
    <w:rsid w:val="009A5354"/>
    <w:rsid w:val="009A5D59"/>
    <w:rsid w:val="009B7DF4"/>
    <w:rsid w:val="009C26ED"/>
    <w:rsid w:val="009C50B9"/>
    <w:rsid w:val="009C5EC4"/>
    <w:rsid w:val="009D0D43"/>
    <w:rsid w:val="009D5454"/>
    <w:rsid w:val="009E043B"/>
    <w:rsid w:val="009E0A02"/>
    <w:rsid w:val="009E479B"/>
    <w:rsid w:val="009E77B0"/>
    <w:rsid w:val="009F4398"/>
    <w:rsid w:val="00A0163E"/>
    <w:rsid w:val="00A105C0"/>
    <w:rsid w:val="00A11120"/>
    <w:rsid w:val="00A137C4"/>
    <w:rsid w:val="00A149FA"/>
    <w:rsid w:val="00A1788E"/>
    <w:rsid w:val="00A245F9"/>
    <w:rsid w:val="00A35C0F"/>
    <w:rsid w:val="00A36326"/>
    <w:rsid w:val="00A41C84"/>
    <w:rsid w:val="00A46AC2"/>
    <w:rsid w:val="00A572DB"/>
    <w:rsid w:val="00A62D8F"/>
    <w:rsid w:val="00A62F1B"/>
    <w:rsid w:val="00A64959"/>
    <w:rsid w:val="00A765AE"/>
    <w:rsid w:val="00A772D3"/>
    <w:rsid w:val="00A9523F"/>
    <w:rsid w:val="00AB14FE"/>
    <w:rsid w:val="00AB1B51"/>
    <w:rsid w:val="00AB3F5F"/>
    <w:rsid w:val="00AC26F1"/>
    <w:rsid w:val="00AC53B2"/>
    <w:rsid w:val="00B024E9"/>
    <w:rsid w:val="00B06879"/>
    <w:rsid w:val="00B2000D"/>
    <w:rsid w:val="00B34D15"/>
    <w:rsid w:val="00B36937"/>
    <w:rsid w:val="00B41B03"/>
    <w:rsid w:val="00B5168A"/>
    <w:rsid w:val="00B51F58"/>
    <w:rsid w:val="00B5745D"/>
    <w:rsid w:val="00B608BD"/>
    <w:rsid w:val="00B626FF"/>
    <w:rsid w:val="00B67FE1"/>
    <w:rsid w:val="00B711CB"/>
    <w:rsid w:val="00B738BD"/>
    <w:rsid w:val="00B76C07"/>
    <w:rsid w:val="00B777C7"/>
    <w:rsid w:val="00B778FF"/>
    <w:rsid w:val="00B83C36"/>
    <w:rsid w:val="00B947C0"/>
    <w:rsid w:val="00B9576B"/>
    <w:rsid w:val="00B96653"/>
    <w:rsid w:val="00B96CB0"/>
    <w:rsid w:val="00BA0841"/>
    <w:rsid w:val="00BA327D"/>
    <w:rsid w:val="00BA4975"/>
    <w:rsid w:val="00BB457F"/>
    <w:rsid w:val="00BC3E54"/>
    <w:rsid w:val="00BC6670"/>
    <w:rsid w:val="00BD55CB"/>
    <w:rsid w:val="00BE60C0"/>
    <w:rsid w:val="00BF076D"/>
    <w:rsid w:val="00BF69A5"/>
    <w:rsid w:val="00BF75BC"/>
    <w:rsid w:val="00C0033C"/>
    <w:rsid w:val="00C00661"/>
    <w:rsid w:val="00C137C7"/>
    <w:rsid w:val="00C16E7E"/>
    <w:rsid w:val="00C1769C"/>
    <w:rsid w:val="00C22CBC"/>
    <w:rsid w:val="00C31B16"/>
    <w:rsid w:val="00C325B6"/>
    <w:rsid w:val="00C464E4"/>
    <w:rsid w:val="00C519C3"/>
    <w:rsid w:val="00C51E20"/>
    <w:rsid w:val="00C54319"/>
    <w:rsid w:val="00C548CC"/>
    <w:rsid w:val="00C549D7"/>
    <w:rsid w:val="00C6268D"/>
    <w:rsid w:val="00C71D51"/>
    <w:rsid w:val="00C7379B"/>
    <w:rsid w:val="00C75D10"/>
    <w:rsid w:val="00C90406"/>
    <w:rsid w:val="00CA28B6"/>
    <w:rsid w:val="00CA53C8"/>
    <w:rsid w:val="00CA6C16"/>
    <w:rsid w:val="00CA796C"/>
    <w:rsid w:val="00CB01B3"/>
    <w:rsid w:val="00CB4CC5"/>
    <w:rsid w:val="00CC0961"/>
    <w:rsid w:val="00CC41DE"/>
    <w:rsid w:val="00CC43FF"/>
    <w:rsid w:val="00CE1498"/>
    <w:rsid w:val="00CE5D6F"/>
    <w:rsid w:val="00CF28F5"/>
    <w:rsid w:val="00CF3325"/>
    <w:rsid w:val="00CF5CE0"/>
    <w:rsid w:val="00CF6FF2"/>
    <w:rsid w:val="00D01B9B"/>
    <w:rsid w:val="00D02F91"/>
    <w:rsid w:val="00D0346C"/>
    <w:rsid w:val="00D1414E"/>
    <w:rsid w:val="00D14D98"/>
    <w:rsid w:val="00D21B87"/>
    <w:rsid w:val="00D22C25"/>
    <w:rsid w:val="00D27632"/>
    <w:rsid w:val="00D309C3"/>
    <w:rsid w:val="00D309F5"/>
    <w:rsid w:val="00D32DF2"/>
    <w:rsid w:val="00D34F8A"/>
    <w:rsid w:val="00D36E40"/>
    <w:rsid w:val="00D37AA6"/>
    <w:rsid w:val="00D412BB"/>
    <w:rsid w:val="00D50447"/>
    <w:rsid w:val="00D53C0D"/>
    <w:rsid w:val="00D56A33"/>
    <w:rsid w:val="00D823DF"/>
    <w:rsid w:val="00D828B1"/>
    <w:rsid w:val="00D85C11"/>
    <w:rsid w:val="00D90D25"/>
    <w:rsid w:val="00D91B1F"/>
    <w:rsid w:val="00D9483D"/>
    <w:rsid w:val="00D95582"/>
    <w:rsid w:val="00D95BA6"/>
    <w:rsid w:val="00DA5BCC"/>
    <w:rsid w:val="00DC3B5C"/>
    <w:rsid w:val="00DC55C3"/>
    <w:rsid w:val="00DD13FD"/>
    <w:rsid w:val="00DE04DC"/>
    <w:rsid w:val="00DE2C58"/>
    <w:rsid w:val="00DF29A6"/>
    <w:rsid w:val="00DF53FA"/>
    <w:rsid w:val="00E001D2"/>
    <w:rsid w:val="00E05DB8"/>
    <w:rsid w:val="00E30A04"/>
    <w:rsid w:val="00E32DFD"/>
    <w:rsid w:val="00E35606"/>
    <w:rsid w:val="00E35FDE"/>
    <w:rsid w:val="00E50D25"/>
    <w:rsid w:val="00E5236A"/>
    <w:rsid w:val="00E53BBC"/>
    <w:rsid w:val="00E56243"/>
    <w:rsid w:val="00E57A1E"/>
    <w:rsid w:val="00E65737"/>
    <w:rsid w:val="00E7221A"/>
    <w:rsid w:val="00EA16F7"/>
    <w:rsid w:val="00EA34ED"/>
    <w:rsid w:val="00EA5F81"/>
    <w:rsid w:val="00EB121A"/>
    <w:rsid w:val="00EB5B3D"/>
    <w:rsid w:val="00EB5F23"/>
    <w:rsid w:val="00EB7CBC"/>
    <w:rsid w:val="00EC31D3"/>
    <w:rsid w:val="00EC3876"/>
    <w:rsid w:val="00EC7F0B"/>
    <w:rsid w:val="00ED7CE5"/>
    <w:rsid w:val="00EF2262"/>
    <w:rsid w:val="00EF63B9"/>
    <w:rsid w:val="00EF7FF8"/>
    <w:rsid w:val="00F07339"/>
    <w:rsid w:val="00F1183A"/>
    <w:rsid w:val="00F205E6"/>
    <w:rsid w:val="00F20CF9"/>
    <w:rsid w:val="00F2191F"/>
    <w:rsid w:val="00F44070"/>
    <w:rsid w:val="00F57811"/>
    <w:rsid w:val="00F638BC"/>
    <w:rsid w:val="00F65203"/>
    <w:rsid w:val="00F73035"/>
    <w:rsid w:val="00F73DCF"/>
    <w:rsid w:val="00F7495D"/>
    <w:rsid w:val="00F80FE4"/>
    <w:rsid w:val="00F81DEE"/>
    <w:rsid w:val="00F85130"/>
    <w:rsid w:val="00F8642C"/>
    <w:rsid w:val="00F90652"/>
    <w:rsid w:val="00FA2ED8"/>
    <w:rsid w:val="00FA48B2"/>
    <w:rsid w:val="00FA65DB"/>
    <w:rsid w:val="00FA71A1"/>
    <w:rsid w:val="00FB1376"/>
    <w:rsid w:val="00FB1AD1"/>
    <w:rsid w:val="00FC0C58"/>
    <w:rsid w:val="00FC356D"/>
    <w:rsid w:val="00FD3227"/>
    <w:rsid w:val="00FE498D"/>
    <w:rsid w:val="00FF0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BF531B"/>
  <w15:chartTrackingRefBased/>
  <w15:docId w15:val="{2F16A67D-62E6-4984-B536-044FEE377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210B1"/>
    <w:rPr>
      <w:rFonts w:ascii="Days" w:hAnsi="Days" w:hint="default"/>
      <w:b w:val="0"/>
      <w:bCs w:val="0"/>
    </w:rPr>
  </w:style>
  <w:style w:type="paragraph" w:styleId="a4">
    <w:name w:val="Normal (Web)"/>
    <w:basedOn w:val="a"/>
    <w:uiPriority w:val="99"/>
    <w:unhideWhenUsed/>
    <w:rsid w:val="005210B1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34D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34D15"/>
    <w:rPr>
      <w:rFonts w:ascii="Segoe UI" w:hAnsi="Segoe UI" w:cs="Segoe UI"/>
      <w:sz w:val="18"/>
      <w:szCs w:val="18"/>
    </w:rPr>
  </w:style>
  <w:style w:type="character" w:customStyle="1" w:styleId="a7">
    <w:name w:val="Основной текст_"/>
    <w:link w:val="1"/>
    <w:rsid w:val="00281BB3"/>
    <w:rPr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7"/>
    <w:rsid w:val="00281BB3"/>
    <w:pPr>
      <w:shd w:val="clear" w:color="auto" w:fill="FFFFFF"/>
      <w:spacing w:before="120" w:after="0" w:line="475" w:lineRule="exact"/>
      <w:ind w:firstLine="680"/>
      <w:jc w:val="both"/>
    </w:pPr>
    <w:rPr>
      <w:sz w:val="27"/>
      <w:szCs w:val="27"/>
    </w:rPr>
  </w:style>
  <w:style w:type="paragraph" w:styleId="a8">
    <w:name w:val="List Paragraph"/>
    <w:basedOn w:val="a"/>
    <w:uiPriority w:val="34"/>
    <w:qFormat/>
    <w:rsid w:val="005520EF"/>
    <w:pPr>
      <w:ind w:left="720"/>
      <w:contextualSpacing/>
    </w:pPr>
  </w:style>
  <w:style w:type="paragraph" w:customStyle="1" w:styleId="Default">
    <w:name w:val="Default"/>
    <w:rsid w:val="006C298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9">
    <w:name w:val="Hyperlink"/>
    <w:basedOn w:val="a0"/>
    <w:uiPriority w:val="99"/>
    <w:unhideWhenUsed/>
    <w:rsid w:val="002A32A0"/>
    <w:rPr>
      <w:strike w:val="0"/>
      <w:dstrike w:val="0"/>
      <w:color w:val="1B467B"/>
      <w:u w:val="none"/>
      <w:effect w:val="none"/>
      <w:shd w:val="clear" w:color="auto" w:fill="auto"/>
    </w:rPr>
  </w:style>
  <w:style w:type="paragraph" w:styleId="aa">
    <w:name w:val="No Spacing"/>
    <w:link w:val="ab"/>
    <w:uiPriority w:val="1"/>
    <w:qFormat/>
    <w:rsid w:val="007119C9"/>
    <w:pPr>
      <w:spacing w:after="0" w:line="240" w:lineRule="auto"/>
    </w:pPr>
  </w:style>
  <w:style w:type="character" w:customStyle="1" w:styleId="ab">
    <w:name w:val="Без интервала Знак"/>
    <w:link w:val="aa"/>
    <w:uiPriority w:val="1"/>
    <w:rsid w:val="007119C9"/>
  </w:style>
  <w:style w:type="table" w:styleId="ac">
    <w:name w:val="Table Grid"/>
    <w:basedOn w:val="a1"/>
    <w:uiPriority w:val="39"/>
    <w:rsid w:val="003506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18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66387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785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248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777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7714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46027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76546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36943719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5171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67611155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18791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64198311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77564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36818497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22279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18646833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072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04418193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67439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49702975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900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90936692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7813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161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46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53346">
              <w:marLeft w:val="0"/>
              <w:marRight w:val="0"/>
              <w:marTop w:val="225"/>
              <w:marBottom w:val="225"/>
              <w:divBdr>
                <w:top w:val="single" w:sz="6" w:space="0" w:color="4C88B9"/>
                <w:left w:val="single" w:sz="6" w:space="0" w:color="4C88B9"/>
                <w:bottom w:val="single" w:sz="6" w:space="0" w:color="4C88B9"/>
                <w:right w:val="single" w:sz="6" w:space="0" w:color="4C88B9"/>
              </w:divBdr>
              <w:divsChild>
                <w:div w:id="612596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417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6232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605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0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8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4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4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9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4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6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4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1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6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regulation.admhma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dmsurgut.ru/documents/otsenka-reguliruyushchego-vozdeystviya-ekspertiza-i-otsenka-primeneniya-obyazatelnykh-trebovaniy-mun/publichnye-konsultatsii/" TargetMode="External"/><Relationship Id="rId5" Type="http://schemas.openxmlformats.org/officeDocument/2006/relationships/hyperlink" Target="http://regulation.admhmao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7003</TotalTime>
  <Pages>7</Pages>
  <Words>3029</Words>
  <Characters>17268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Ворошилова Юлия Павловна</dc:creator>
  <cp:keywords/>
  <dc:description/>
  <cp:lastModifiedBy>Ворошилова Юлия Павловна</cp:lastModifiedBy>
  <cp:revision>70</cp:revision>
  <cp:lastPrinted>2026-01-23T10:08:00Z</cp:lastPrinted>
  <dcterms:created xsi:type="dcterms:W3CDTF">2020-08-18T07:00:00Z</dcterms:created>
  <dcterms:modified xsi:type="dcterms:W3CDTF">2026-03-10T06:59:00Z</dcterms:modified>
</cp:coreProperties>
</file>