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F6" w:rsidRPr="00DD7A2A" w:rsidRDefault="00A96BF6" w:rsidP="008E4070">
      <w:pPr>
        <w:jc w:val="center"/>
        <w:rPr>
          <w:sz w:val="28"/>
          <w:szCs w:val="28"/>
        </w:rPr>
      </w:pPr>
      <w:r w:rsidRPr="00DD7A2A">
        <w:rPr>
          <w:sz w:val="28"/>
          <w:szCs w:val="28"/>
        </w:rPr>
        <w:t>Пояснительная записка</w:t>
      </w:r>
    </w:p>
    <w:p w:rsidR="00A96BF6" w:rsidRPr="00DD7A2A" w:rsidRDefault="00A96BF6" w:rsidP="008E4070">
      <w:pPr>
        <w:jc w:val="center"/>
        <w:rPr>
          <w:sz w:val="28"/>
          <w:szCs w:val="28"/>
        </w:rPr>
      </w:pPr>
      <w:r w:rsidRPr="00DD7A2A">
        <w:rPr>
          <w:sz w:val="28"/>
          <w:szCs w:val="28"/>
        </w:rPr>
        <w:t xml:space="preserve">к проекту </w:t>
      </w:r>
      <w:r w:rsidR="003E5D73" w:rsidRPr="00DD7A2A">
        <w:rPr>
          <w:sz w:val="28"/>
          <w:szCs w:val="28"/>
        </w:rPr>
        <w:t>решения Думы</w:t>
      </w:r>
      <w:r w:rsidRPr="00DD7A2A">
        <w:rPr>
          <w:sz w:val="28"/>
          <w:szCs w:val="28"/>
        </w:rPr>
        <w:t xml:space="preserve"> </w:t>
      </w:r>
      <w:r w:rsidR="00E92632" w:rsidRPr="00DD7A2A">
        <w:rPr>
          <w:sz w:val="28"/>
          <w:szCs w:val="28"/>
        </w:rPr>
        <w:t>города</w:t>
      </w:r>
    </w:p>
    <w:p w:rsidR="008960A3" w:rsidRPr="00DD7A2A" w:rsidRDefault="003E5D73" w:rsidP="008E4070">
      <w:pPr>
        <w:jc w:val="center"/>
        <w:rPr>
          <w:sz w:val="28"/>
          <w:szCs w:val="28"/>
        </w:rPr>
      </w:pPr>
      <w:r w:rsidRPr="00DD7A2A">
        <w:rPr>
          <w:sz w:val="28"/>
          <w:szCs w:val="28"/>
        </w:rPr>
        <w:t>«О внесении изменений в решение Думы города от 26.12.2017 № 206-</w:t>
      </w:r>
      <w:r w:rsidRPr="00DD7A2A">
        <w:rPr>
          <w:sz w:val="28"/>
          <w:szCs w:val="28"/>
          <w:lang w:val="en-US"/>
        </w:rPr>
        <w:t>V</w:t>
      </w:r>
      <w:r w:rsidR="00B455D3" w:rsidRPr="00DD7A2A">
        <w:rPr>
          <w:sz w:val="28"/>
          <w:szCs w:val="28"/>
          <w:lang w:val="en-US"/>
        </w:rPr>
        <w:t>I</w:t>
      </w:r>
      <w:r w:rsidRPr="00DD7A2A">
        <w:rPr>
          <w:sz w:val="28"/>
          <w:szCs w:val="28"/>
        </w:rPr>
        <w:t xml:space="preserve"> ДГ </w:t>
      </w:r>
      <w:r w:rsidRPr="00DD7A2A">
        <w:rPr>
          <w:sz w:val="28"/>
          <w:szCs w:val="28"/>
        </w:rPr>
        <w:br/>
        <w:t xml:space="preserve">«О </w:t>
      </w:r>
      <w:r w:rsidR="0045103A" w:rsidRPr="00DD7A2A">
        <w:rPr>
          <w:sz w:val="28"/>
          <w:szCs w:val="28"/>
        </w:rPr>
        <w:t>П</w:t>
      </w:r>
      <w:r w:rsidRPr="00DD7A2A">
        <w:rPr>
          <w:sz w:val="28"/>
          <w:szCs w:val="28"/>
        </w:rPr>
        <w:t>равилах благоустройства территории города Сургута»</w:t>
      </w:r>
    </w:p>
    <w:p w:rsidR="003E5D73" w:rsidRPr="00DD7A2A" w:rsidRDefault="003E5D73" w:rsidP="002A516E">
      <w:pPr>
        <w:ind w:firstLine="709"/>
        <w:jc w:val="center"/>
        <w:rPr>
          <w:sz w:val="28"/>
          <w:szCs w:val="28"/>
        </w:rPr>
      </w:pPr>
    </w:p>
    <w:p w:rsidR="008001C3" w:rsidRPr="00DD7A2A" w:rsidRDefault="008001C3" w:rsidP="002A516E">
      <w:pPr>
        <w:ind w:firstLine="709"/>
        <w:jc w:val="both"/>
        <w:rPr>
          <w:sz w:val="28"/>
          <w:szCs w:val="28"/>
        </w:rPr>
      </w:pPr>
    </w:p>
    <w:p w:rsidR="00613323" w:rsidRPr="00B51F36" w:rsidRDefault="00811F61" w:rsidP="002A516E">
      <w:pPr>
        <w:ind w:firstLine="709"/>
        <w:jc w:val="both"/>
        <w:rPr>
          <w:sz w:val="28"/>
          <w:szCs w:val="28"/>
        </w:rPr>
      </w:pPr>
      <w:r w:rsidRPr="00DD7A2A">
        <w:rPr>
          <w:sz w:val="28"/>
          <w:szCs w:val="28"/>
        </w:rPr>
        <w:t xml:space="preserve">В </w:t>
      </w:r>
      <w:r w:rsidRPr="00B51F36">
        <w:rPr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 </w:t>
      </w:r>
      <w:r w:rsidR="00C45E0F" w:rsidRPr="00B51F36">
        <w:rPr>
          <w:sz w:val="28"/>
          <w:szCs w:val="28"/>
        </w:rPr>
        <w:br/>
      </w:r>
      <w:r w:rsidR="00613323" w:rsidRPr="00B51F36">
        <w:rPr>
          <w:sz w:val="28"/>
          <w:szCs w:val="28"/>
        </w:rPr>
        <w:t xml:space="preserve">к вопросам местного значения городского округа относится утверждение правил благоустройства территории </w:t>
      </w:r>
      <w:r w:rsidR="00E30490" w:rsidRPr="00B51F36">
        <w:rPr>
          <w:sz w:val="28"/>
          <w:szCs w:val="28"/>
        </w:rPr>
        <w:t>городского округа</w:t>
      </w:r>
      <w:r w:rsidR="00613323" w:rsidRPr="00B51F36">
        <w:rPr>
          <w:sz w:val="28"/>
          <w:szCs w:val="28"/>
        </w:rPr>
        <w:t>.</w:t>
      </w:r>
    </w:p>
    <w:p w:rsidR="000B1CA8" w:rsidRPr="00B51F36" w:rsidRDefault="000B1CA8" w:rsidP="000B1CA8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Правила благоустройства являются важным инструментом создания современной комфортной городской среды.</w:t>
      </w:r>
    </w:p>
    <w:p w:rsidR="000B1CA8" w:rsidRPr="00B51F36" w:rsidRDefault="000B1CA8" w:rsidP="000B1CA8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Упорядочивание городской среды влечет за собой увеличение уровня безопасности городских пространств как с социальной точки зрения, так </w:t>
      </w:r>
      <w:r w:rsidRPr="00B51F36">
        <w:rPr>
          <w:sz w:val="28"/>
          <w:szCs w:val="28"/>
        </w:rPr>
        <w:br/>
        <w:t>и улучшение транспортной безопасности.</w:t>
      </w:r>
    </w:p>
    <w:p w:rsidR="000B1CA8" w:rsidRPr="00B51F36" w:rsidRDefault="000B1CA8" w:rsidP="000B1CA8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Благоустройство города осуществляется в соответствии с правилами благоустройства территории.</w:t>
      </w:r>
    </w:p>
    <w:p w:rsidR="009350EC" w:rsidRPr="00B51F36" w:rsidRDefault="00687E04" w:rsidP="009350EC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Д</w:t>
      </w:r>
      <w:r w:rsidR="00F7676B" w:rsidRPr="00B51F36">
        <w:rPr>
          <w:sz w:val="28"/>
          <w:szCs w:val="28"/>
        </w:rPr>
        <w:t xml:space="preserve">епартаментом архитектуры и градостроительства (далее – департамент) </w:t>
      </w:r>
      <w:r w:rsidRPr="00B51F36">
        <w:rPr>
          <w:sz w:val="28"/>
          <w:szCs w:val="28"/>
        </w:rPr>
        <w:t xml:space="preserve">для повышения комфортности условий проживания граждан </w:t>
      </w:r>
      <w:r w:rsidR="00F7676B" w:rsidRPr="00B51F36">
        <w:rPr>
          <w:sz w:val="28"/>
          <w:szCs w:val="28"/>
        </w:rPr>
        <w:t xml:space="preserve">разработан проект решения Думы города «О внесении изменений в решение Думы города </w:t>
      </w:r>
      <w:r w:rsidR="00756B39" w:rsidRPr="00B51F36">
        <w:rPr>
          <w:sz w:val="28"/>
          <w:szCs w:val="28"/>
        </w:rPr>
        <w:br/>
      </w:r>
      <w:r w:rsidR="00F7676B" w:rsidRPr="00B51F36">
        <w:rPr>
          <w:sz w:val="28"/>
          <w:szCs w:val="28"/>
        </w:rPr>
        <w:t>от 26.12.2017 № 206-VI ДГ «О Правилах благоустройства территории города Сургута»</w:t>
      </w:r>
      <w:r w:rsidR="008E449A" w:rsidRPr="00B51F36">
        <w:rPr>
          <w:sz w:val="28"/>
          <w:szCs w:val="28"/>
        </w:rPr>
        <w:t xml:space="preserve"> (далее – </w:t>
      </w:r>
      <w:r w:rsidR="00C03B58" w:rsidRPr="00B51F36">
        <w:rPr>
          <w:sz w:val="28"/>
          <w:szCs w:val="28"/>
        </w:rPr>
        <w:t>п</w:t>
      </w:r>
      <w:r w:rsidR="008E449A" w:rsidRPr="00B51F36">
        <w:rPr>
          <w:sz w:val="28"/>
          <w:szCs w:val="28"/>
        </w:rPr>
        <w:t xml:space="preserve">роект </w:t>
      </w:r>
      <w:r w:rsidR="00C03B58" w:rsidRPr="00B51F36">
        <w:rPr>
          <w:sz w:val="28"/>
          <w:szCs w:val="28"/>
        </w:rPr>
        <w:t>Р</w:t>
      </w:r>
      <w:r w:rsidR="008E449A" w:rsidRPr="00B51F36">
        <w:rPr>
          <w:sz w:val="28"/>
          <w:szCs w:val="28"/>
        </w:rPr>
        <w:t>ешения).</w:t>
      </w:r>
    </w:p>
    <w:p w:rsidR="00BF2FED" w:rsidRPr="00B51F36" w:rsidRDefault="007273A6" w:rsidP="00BF2FED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1. </w:t>
      </w:r>
      <w:r w:rsidR="0013279B" w:rsidRPr="00B51F36">
        <w:rPr>
          <w:sz w:val="28"/>
          <w:szCs w:val="28"/>
        </w:rPr>
        <w:t>В</w:t>
      </w:r>
      <w:r w:rsidR="00C4787A" w:rsidRPr="00B51F36">
        <w:rPr>
          <w:sz w:val="28"/>
          <w:szCs w:val="28"/>
        </w:rPr>
        <w:t xml:space="preserve"> соответствии с приказом Депархитектуры Югры </w:t>
      </w:r>
      <w:r w:rsidR="0013279B" w:rsidRPr="00B51F36">
        <w:rPr>
          <w:sz w:val="28"/>
          <w:szCs w:val="28"/>
        </w:rPr>
        <w:t xml:space="preserve">от 04.12.2023 </w:t>
      </w:r>
      <w:r w:rsidR="0013279B" w:rsidRPr="00B51F36">
        <w:rPr>
          <w:sz w:val="28"/>
          <w:szCs w:val="28"/>
        </w:rPr>
        <w:br/>
      </w:r>
      <w:r w:rsidR="00C4787A" w:rsidRPr="00B51F36">
        <w:rPr>
          <w:sz w:val="28"/>
          <w:szCs w:val="28"/>
        </w:rPr>
        <w:t xml:space="preserve">№ 41 – ОД - 71 «Об утверждении типовых Правил благоустройства территорий населенных пунктов муниципальных образований Ханты-Мансийского автономного округа – Югры» </w:t>
      </w:r>
      <w:r w:rsidR="00EE45D5" w:rsidRPr="00B51F36">
        <w:rPr>
          <w:sz w:val="28"/>
          <w:szCs w:val="28"/>
        </w:rPr>
        <w:t>в рамках проекта Решения вводится</w:t>
      </w:r>
      <w:r w:rsidR="00EE45D5" w:rsidRPr="00B51F36">
        <w:t xml:space="preserve"> </w:t>
      </w:r>
      <w:r w:rsidR="00EE45D5" w:rsidRPr="00B51F36">
        <w:rPr>
          <w:sz w:val="28"/>
          <w:szCs w:val="28"/>
        </w:rPr>
        <w:t>детализированная классификация объек</w:t>
      </w:r>
      <w:r w:rsidR="00B34454" w:rsidRPr="00B51F36">
        <w:rPr>
          <w:sz w:val="28"/>
          <w:szCs w:val="28"/>
        </w:rPr>
        <w:t>тов и элементов благоустройства, вводится статья «Определение границ прилегающих территорий»</w:t>
      </w:r>
      <w:r w:rsidR="00BF2FED" w:rsidRPr="00B51F36">
        <w:rPr>
          <w:sz w:val="28"/>
          <w:szCs w:val="28"/>
        </w:rPr>
        <w:t>, дополнена статья «Содержание строительных площадок и прилегающих территории» требованиями к внешнему виду.</w:t>
      </w:r>
      <w:r w:rsidR="00BF2FED" w:rsidRPr="00B51F36">
        <w:t xml:space="preserve"> </w:t>
      </w:r>
      <w:r w:rsidR="00BF2FED" w:rsidRPr="00B51F36">
        <w:rPr>
          <w:sz w:val="28"/>
          <w:szCs w:val="28"/>
        </w:rPr>
        <w:t>Проектом Решения представлены различные виды ограждений для строительных площадок, носящие рекомендательный характер. Широкий ассортимент предложенных решений позволяет предпринимателю:</w:t>
      </w:r>
    </w:p>
    <w:p w:rsidR="00BF2FED" w:rsidRPr="00B51F36" w:rsidRDefault="00BF2FED" w:rsidP="00BF2FED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- подобрать оптимальный вариант с учётом специфики объекта;</w:t>
      </w:r>
    </w:p>
    <w:p w:rsidR="00BF2FED" w:rsidRPr="00B51F36" w:rsidRDefault="00BF2FED" w:rsidP="00BF2FED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- соотнести выбор с бюджетными ограничениями;</w:t>
      </w:r>
    </w:p>
    <w:p w:rsidR="00EE45D5" w:rsidRPr="00B51F36" w:rsidRDefault="00BF2FED" w:rsidP="00BF2FED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- учесть особенности городской среды и требования к визуальной интеграции.</w:t>
      </w:r>
    </w:p>
    <w:p w:rsidR="00BF2FED" w:rsidRPr="00B51F36" w:rsidRDefault="0097152A" w:rsidP="00C4787A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Также, м</w:t>
      </w:r>
      <w:r w:rsidR="00E244A0" w:rsidRPr="00B51F36">
        <w:rPr>
          <w:sz w:val="28"/>
          <w:szCs w:val="28"/>
        </w:rPr>
        <w:t>ногообразие представленных вариантов даёт предпринимателю свободу выбора</w:t>
      </w:r>
      <w:r w:rsidRPr="00B51F36">
        <w:rPr>
          <w:sz w:val="28"/>
          <w:szCs w:val="28"/>
        </w:rPr>
        <w:t>.</w:t>
      </w:r>
    </w:p>
    <w:p w:rsidR="00F25B59" w:rsidRPr="00B51F36" w:rsidRDefault="007273A6" w:rsidP="00F25B5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2. </w:t>
      </w:r>
      <w:r w:rsidR="00F25B59" w:rsidRPr="00B51F36">
        <w:rPr>
          <w:sz w:val="28"/>
          <w:szCs w:val="28"/>
        </w:rPr>
        <w:t>В рамках проекта Решения в приложение 10 к Правилам благоустройства вносятся дополнения, касающиеся установки дополнительных декоративных ограждений для объектов инженерной инфраструктуры.</w:t>
      </w:r>
    </w:p>
    <w:p w:rsidR="00F25B59" w:rsidRPr="00B51F36" w:rsidRDefault="00F25B59" w:rsidP="00F25B5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Внешний вид ограждений носит условный характер и представлен в качестве концептуального предложения. На последующих этапах проектирования допускается доработка визуальных параметров с учётом конкретных условий размещения.</w:t>
      </w:r>
    </w:p>
    <w:p w:rsidR="00F25B59" w:rsidRPr="00B51F36" w:rsidRDefault="00F25B59" w:rsidP="00F25B5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Требования к используемым материалам, направленны на обеспечение высокой износостойкости конструкций; длительной эксплуатационной надёжности; </w:t>
      </w:r>
      <w:r w:rsidRPr="00B51F36">
        <w:rPr>
          <w:sz w:val="28"/>
          <w:szCs w:val="28"/>
        </w:rPr>
        <w:lastRenderedPageBreak/>
        <w:t>устойчивости к внешним воздействиям (климатическим факторам, механическим нагрузкам и т. д.).</w:t>
      </w:r>
    </w:p>
    <w:p w:rsidR="00F25B59" w:rsidRPr="00B51F36" w:rsidRDefault="009F104C" w:rsidP="00F25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цветового решения, а</w:t>
      </w:r>
      <w:bookmarkStart w:id="0" w:name="_GoBack"/>
      <w:bookmarkEnd w:id="0"/>
      <w:r w:rsidR="00F25B59" w:rsidRPr="00B51F36">
        <w:rPr>
          <w:sz w:val="28"/>
          <w:szCs w:val="28"/>
        </w:rPr>
        <w:t xml:space="preserve"> именно </w:t>
      </w:r>
      <w:r w:rsidR="00654873" w:rsidRPr="00B51F36">
        <w:rPr>
          <w:sz w:val="28"/>
          <w:szCs w:val="28"/>
        </w:rPr>
        <w:t xml:space="preserve">– </w:t>
      </w:r>
      <w:r w:rsidR="00F25B59" w:rsidRPr="00B51F36">
        <w:rPr>
          <w:sz w:val="28"/>
          <w:szCs w:val="28"/>
        </w:rPr>
        <w:t>серой цветовой гаммы для ограждений обоснован следующими факторами:</w:t>
      </w:r>
    </w:p>
    <w:p w:rsidR="00F25B59" w:rsidRPr="00B51F36" w:rsidRDefault="00F25B59" w:rsidP="00F25B5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- универсальность </w:t>
      </w:r>
      <w:r w:rsidR="00654873" w:rsidRPr="00B51F36">
        <w:rPr>
          <w:sz w:val="28"/>
          <w:szCs w:val="28"/>
        </w:rPr>
        <w:t>–</w:t>
      </w:r>
      <w:r w:rsidRPr="00B51F36">
        <w:rPr>
          <w:sz w:val="28"/>
          <w:szCs w:val="28"/>
        </w:rPr>
        <w:t xml:space="preserve"> нейтральные оттенки гармонично интегрируются в различные ландшафтно‑архитектурные контексты;</w:t>
      </w:r>
    </w:p>
    <w:p w:rsidR="00F25B59" w:rsidRPr="00B51F36" w:rsidRDefault="00F25B59" w:rsidP="00F25B5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- эстетическая нейтральность </w:t>
      </w:r>
      <w:r w:rsidR="00654873" w:rsidRPr="00B51F36">
        <w:rPr>
          <w:sz w:val="28"/>
          <w:szCs w:val="28"/>
        </w:rPr>
        <w:t>–</w:t>
      </w:r>
      <w:r w:rsidRPr="00B51F36">
        <w:rPr>
          <w:sz w:val="28"/>
          <w:szCs w:val="28"/>
        </w:rPr>
        <w:t xml:space="preserve"> серый цвет не вступает в конфликт с существующей застройкой и не нарушает сложившийся архитектурный облик территории;</w:t>
      </w:r>
    </w:p>
    <w:p w:rsidR="00F25B59" w:rsidRPr="00B51F36" w:rsidRDefault="00F25B59" w:rsidP="00F25B5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- практичность </w:t>
      </w:r>
      <w:r w:rsidR="00654873" w:rsidRPr="00B51F36">
        <w:rPr>
          <w:sz w:val="28"/>
          <w:szCs w:val="28"/>
        </w:rPr>
        <w:t>–</w:t>
      </w:r>
      <w:r w:rsidRPr="00B51F36">
        <w:rPr>
          <w:sz w:val="28"/>
          <w:szCs w:val="28"/>
        </w:rPr>
        <w:t xml:space="preserve"> данная палитра менее подвержена визуальному старению и сохраняет презентабельный вид в течение длительного срока эксплуатации.</w:t>
      </w:r>
    </w:p>
    <w:p w:rsidR="00F25B59" w:rsidRPr="00B51F36" w:rsidRDefault="007273A6" w:rsidP="009350EC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3. </w:t>
      </w:r>
      <w:r w:rsidR="00134B91" w:rsidRPr="00B51F36">
        <w:rPr>
          <w:sz w:val="28"/>
          <w:szCs w:val="28"/>
        </w:rPr>
        <w:t>В проекте Решения установлены требования к ограждающим конструкциям контейнеров закрытого типа. При этом внешний вид конструкций представлен в условном исполнении, что упрощает процесс выбора для заинтересованных лиц на этапе проектирования и монтажа, позволяя адаптировать дизайн под конкретные условия размещения.</w:t>
      </w:r>
    </w:p>
    <w:p w:rsidR="00340E40" w:rsidRPr="00B51F36" w:rsidRDefault="00340E40" w:rsidP="00340E40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Требования к материалам регламентируются с целью их износостойкости, долговечности и устойчивости к внешним воздействиям (погода, механические нагрузки и т. д.).</w:t>
      </w:r>
    </w:p>
    <w:p w:rsidR="00340E40" w:rsidRPr="00B51F36" w:rsidRDefault="00E90C3C" w:rsidP="00340E40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Предлагаемые нейтральные оттенки ограждающих конструкций контейнеров закрытого типа гармонично впишутся в существующую застройку, поддерживая единство архитектурного облика территории и не нарушая сложившуюся визуальную среду.</w:t>
      </w:r>
    </w:p>
    <w:p w:rsidR="00340E40" w:rsidRPr="00B51F36" w:rsidRDefault="00340E40" w:rsidP="00340E40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>Предлагаемые решения сочетают функциональность, долговечность и эстетическую адаптивность, что позволяет эффективно решать задачи благоустройства без ущерба для архитектурного ансамбля территории.</w:t>
      </w:r>
    </w:p>
    <w:p w:rsidR="00F96447" w:rsidRPr="00B51F36" w:rsidRDefault="00F96447" w:rsidP="00A56BD8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4. </w:t>
      </w:r>
      <w:r w:rsidR="00A56BD8" w:rsidRPr="00B51F36">
        <w:rPr>
          <w:sz w:val="28"/>
          <w:szCs w:val="28"/>
        </w:rPr>
        <w:t>Согласно своду правил СП 48.13330.2019 «СНиП 12-01-2004. Организация строительства» (утв. приказом Министерства строительства и жилищно-коммунального хозяйства РФ от 24.12.2019 № 861/пр) при въезде на строительную площадку устанавливают информационные щиты паспорта объекта строительства.</w:t>
      </w:r>
    </w:p>
    <w:p w:rsidR="00F25B59" w:rsidRPr="00B51F36" w:rsidRDefault="00F96447" w:rsidP="009350EC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В проекте Решения представлен условный вариант его оформления, который носит рекомендательный характер. Ключевое требование </w:t>
      </w:r>
      <w:r w:rsidR="00A56BD8" w:rsidRPr="00B51F36">
        <w:rPr>
          <w:sz w:val="28"/>
          <w:szCs w:val="28"/>
        </w:rPr>
        <w:t>–</w:t>
      </w:r>
      <w:r w:rsidRPr="00B51F36">
        <w:rPr>
          <w:sz w:val="28"/>
          <w:szCs w:val="28"/>
        </w:rPr>
        <w:t xml:space="preserve"> полное соответствие содержания паспорта</w:t>
      </w:r>
      <w:r w:rsidR="00FB3A68" w:rsidRPr="00B51F36">
        <w:t xml:space="preserve"> </w:t>
      </w:r>
      <w:r w:rsidR="00FB3A68" w:rsidRPr="00B51F36">
        <w:rPr>
          <w:sz w:val="28"/>
          <w:szCs w:val="28"/>
        </w:rPr>
        <w:t>объекта строительства</w:t>
      </w:r>
      <w:r w:rsidRPr="00B51F36">
        <w:rPr>
          <w:sz w:val="28"/>
          <w:szCs w:val="28"/>
        </w:rPr>
        <w:t xml:space="preserve"> нормативным положениям, предусматривающим обязательный перечень сведений.</w:t>
      </w:r>
    </w:p>
    <w:p w:rsidR="00251A1B" w:rsidRPr="00B51F36" w:rsidRDefault="001F1D83" w:rsidP="00251A1B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5. </w:t>
      </w:r>
      <w:r w:rsidR="00251A1B" w:rsidRPr="00B51F36">
        <w:rPr>
          <w:sz w:val="28"/>
          <w:szCs w:val="28"/>
        </w:rPr>
        <w:t>Для обеспечения высокого качества жизни населения и повышения комфортности условий проживания граждан на территории города Сургута проектом Решения предусмотрены изменения к требованиям размещения информационных конструкций на фасадах зданий, строений и сооружений</w:t>
      </w:r>
      <w:r w:rsidR="00D45E3E" w:rsidRPr="00B51F36">
        <w:rPr>
          <w:sz w:val="28"/>
          <w:szCs w:val="28"/>
        </w:rPr>
        <w:t>, ра</w:t>
      </w:r>
      <w:r w:rsidR="00D70050" w:rsidRPr="00B51F36">
        <w:rPr>
          <w:sz w:val="28"/>
          <w:szCs w:val="28"/>
        </w:rPr>
        <w:t>змещения рекламных конструкций.</w:t>
      </w:r>
    </w:p>
    <w:p w:rsidR="00564599" w:rsidRPr="00B51F36" w:rsidRDefault="00F71877" w:rsidP="009350EC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В части требований к размещению информационных конструкций на фасадах зданий </w:t>
      </w:r>
      <w:r w:rsidR="00B47075" w:rsidRPr="00B51F36">
        <w:rPr>
          <w:sz w:val="28"/>
          <w:szCs w:val="28"/>
        </w:rPr>
        <w:t>п</w:t>
      </w:r>
      <w:r w:rsidR="00277B7C" w:rsidRPr="00B51F36">
        <w:rPr>
          <w:sz w:val="28"/>
          <w:szCs w:val="28"/>
        </w:rPr>
        <w:t xml:space="preserve">роектом Решения </w:t>
      </w:r>
      <w:r w:rsidR="00B47075" w:rsidRPr="00B51F36">
        <w:rPr>
          <w:sz w:val="28"/>
          <w:szCs w:val="28"/>
        </w:rPr>
        <w:t xml:space="preserve">предусмотрен </w:t>
      </w:r>
      <w:r w:rsidR="002B03C4" w:rsidRPr="00B51F36">
        <w:rPr>
          <w:sz w:val="28"/>
          <w:szCs w:val="28"/>
        </w:rPr>
        <w:t>запре</w:t>
      </w:r>
      <w:r w:rsidR="00B47075" w:rsidRPr="00B51F36">
        <w:rPr>
          <w:sz w:val="28"/>
          <w:szCs w:val="28"/>
        </w:rPr>
        <w:t>т</w:t>
      </w:r>
      <w:r w:rsidR="002B03C4" w:rsidRPr="00B51F36">
        <w:rPr>
          <w:sz w:val="28"/>
          <w:szCs w:val="28"/>
        </w:rPr>
        <w:t xml:space="preserve"> </w:t>
      </w:r>
      <w:r w:rsidR="00BC63A8" w:rsidRPr="00B51F36">
        <w:rPr>
          <w:sz w:val="28"/>
          <w:szCs w:val="28"/>
        </w:rPr>
        <w:t>размещени</w:t>
      </w:r>
      <w:r w:rsidR="00B47075" w:rsidRPr="00B51F36">
        <w:rPr>
          <w:sz w:val="28"/>
          <w:szCs w:val="28"/>
        </w:rPr>
        <w:t>я</w:t>
      </w:r>
      <w:r w:rsidR="00BC63A8" w:rsidRPr="00B51F36">
        <w:rPr>
          <w:sz w:val="28"/>
          <w:szCs w:val="28"/>
        </w:rPr>
        <w:t xml:space="preserve"> информационных конструкций на фасадах </w:t>
      </w:r>
      <w:r w:rsidR="002B03C4" w:rsidRPr="00B51F36">
        <w:rPr>
          <w:sz w:val="28"/>
          <w:szCs w:val="28"/>
        </w:rPr>
        <w:t>если на фасаде отсутствует отделка, а также если фасад, входная группа оборудована, переоборудована при отсутствии согласованного проекта изменения архитектурно-градостроительного облика объекта капитального строительства.</w:t>
      </w:r>
    </w:p>
    <w:p w:rsidR="00986F89" w:rsidRPr="00B51F36" w:rsidRDefault="001F1D83" w:rsidP="00986F89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lastRenderedPageBreak/>
        <w:t xml:space="preserve">6. </w:t>
      </w:r>
      <w:r w:rsidR="00986F89" w:rsidRPr="00B51F36">
        <w:rPr>
          <w:sz w:val="28"/>
          <w:szCs w:val="28"/>
        </w:rPr>
        <w:t>В части внешнего облика существующих зданий проектом Решения предусмотрено требование, что при внесении изменений во внешний облик существующих зданий, строений, сооружений и выступающих их частей необходимо будет выполнять комплексное единое архитектурное решение (в части размеров, формы, материала оборудования и колористического решения).</w:t>
      </w:r>
    </w:p>
    <w:p w:rsidR="00F71877" w:rsidRPr="00DD7A2A" w:rsidRDefault="001F1D83" w:rsidP="0084505B">
      <w:pPr>
        <w:ind w:firstLine="709"/>
        <w:jc w:val="both"/>
        <w:rPr>
          <w:sz w:val="28"/>
          <w:szCs w:val="28"/>
        </w:rPr>
      </w:pPr>
      <w:r w:rsidRPr="00B51F36">
        <w:rPr>
          <w:sz w:val="28"/>
          <w:szCs w:val="28"/>
        </w:rPr>
        <w:t xml:space="preserve">7. </w:t>
      </w:r>
      <w:r w:rsidR="00F71877" w:rsidRPr="00B51F36">
        <w:rPr>
          <w:sz w:val="28"/>
          <w:szCs w:val="28"/>
        </w:rPr>
        <w:t>В соответствии</w:t>
      </w:r>
      <w:r w:rsidR="0084505B">
        <w:rPr>
          <w:sz w:val="28"/>
          <w:szCs w:val="28"/>
        </w:rPr>
        <w:t xml:space="preserve"> с </w:t>
      </w:r>
      <w:r w:rsidR="0084505B" w:rsidRPr="0084505B">
        <w:rPr>
          <w:sz w:val="28"/>
          <w:szCs w:val="28"/>
        </w:rPr>
        <w:t>Федеральны</w:t>
      </w:r>
      <w:r w:rsidR="0084505B">
        <w:rPr>
          <w:sz w:val="28"/>
          <w:szCs w:val="28"/>
        </w:rPr>
        <w:t>м</w:t>
      </w:r>
      <w:r w:rsidR="0084505B" w:rsidRPr="0084505B">
        <w:rPr>
          <w:sz w:val="28"/>
          <w:szCs w:val="28"/>
        </w:rPr>
        <w:t xml:space="preserve"> закон</w:t>
      </w:r>
      <w:r w:rsidR="0084505B">
        <w:rPr>
          <w:sz w:val="28"/>
          <w:szCs w:val="28"/>
        </w:rPr>
        <w:t>ом</w:t>
      </w:r>
      <w:r w:rsidR="0084505B" w:rsidRPr="0084505B">
        <w:rPr>
          <w:sz w:val="28"/>
          <w:szCs w:val="28"/>
        </w:rPr>
        <w:t xml:space="preserve"> от 24</w:t>
      </w:r>
      <w:r w:rsidR="0084505B">
        <w:rPr>
          <w:sz w:val="28"/>
          <w:szCs w:val="28"/>
        </w:rPr>
        <w:t>.06.2025 №</w:t>
      </w:r>
      <w:r w:rsidR="0084505B" w:rsidRPr="0084505B">
        <w:rPr>
          <w:sz w:val="28"/>
          <w:szCs w:val="28"/>
        </w:rPr>
        <w:t xml:space="preserve"> 168-ФЗ</w:t>
      </w:r>
      <w:r w:rsidR="0084505B">
        <w:rPr>
          <w:sz w:val="28"/>
          <w:szCs w:val="28"/>
        </w:rPr>
        <w:t xml:space="preserve"> </w:t>
      </w:r>
      <w:r w:rsidR="0084505B">
        <w:rPr>
          <w:sz w:val="28"/>
          <w:szCs w:val="28"/>
        </w:rPr>
        <w:br/>
        <w:t>«</w:t>
      </w:r>
      <w:r w:rsidR="0084505B" w:rsidRPr="0084505B">
        <w:rPr>
          <w:sz w:val="28"/>
          <w:szCs w:val="28"/>
        </w:rPr>
        <w:t>О внесении изменений в отдельные законодате</w:t>
      </w:r>
      <w:r w:rsidR="0084505B">
        <w:rPr>
          <w:sz w:val="28"/>
          <w:szCs w:val="28"/>
        </w:rPr>
        <w:t xml:space="preserve">льные акты Российской Федерации», </w:t>
      </w:r>
      <w:r w:rsidR="00F71877" w:rsidRPr="00B51F36">
        <w:rPr>
          <w:sz w:val="28"/>
          <w:szCs w:val="28"/>
        </w:rPr>
        <w:t xml:space="preserve">с пунктом 128 распоряжения Правительства Российской Федерации от 01.07.2024 № 1734-р «О Плане мероприятий по реализации </w:t>
      </w:r>
      <w:r w:rsidR="00F71877" w:rsidRPr="00B51F36">
        <w:rPr>
          <w:sz w:val="28"/>
          <w:szCs w:val="28"/>
        </w:rPr>
        <w:br/>
        <w:t xml:space="preserve">в 2024-2026 гг. Основ государственной политики по сохранению и укреплению традиционных российских духовно-нравственных ценностей» (проведение мероприятий по противодействию излишнему использованию иностранной лексики, в том числе в наружной рекламе),  Указом Президента Российской Федерации </w:t>
      </w:r>
      <w:r w:rsidR="00F71877" w:rsidRPr="00B51F36">
        <w:rPr>
          <w:sz w:val="28"/>
          <w:szCs w:val="28"/>
        </w:rPr>
        <w:br/>
        <w:t xml:space="preserve">от 09.11.2022 № 809 «Об утверждении Основ государственной политики </w:t>
      </w:r>
      <w:r w:rsidR="00F71877" w:rsidRPr="00B51F36">
        <w:rPr>
          <w:sz w:val="28"/>
          <w:szCs w:val="28"/>
        </w:rPr>
        <w:br/>
        <w:t>по сохранению и укреплению традиционных российских духовно-нравственных ценностей»</w:t>
      </w:r>
      <w:r w:rsidR="00F71877" w:rsidRPr="00B51F36">
        <w:t xml:space="preserve"> </w:t>
      </w:r>
      <w:r w:rsidR="00F71877" w:rsidRPr="00B51F36">
        <w:rPr>
          <w:sz w:val="28"/>
          <w:szCs w:val="28"/>
        </w:rPr>
        <w:t xml:space="preserve">проектом Решения предлагается исключить возможность использования иностранной лексики при размещении информационных конструкций, </w:t>
      </w:r>
      <w:r w:rsidR="0039356D" w:rsidRPr="00B51F36">
        <w:rPr>
          <w:sz w:val="28"/>
          <w:szCs w:val="28"/>
        </w:rPr>
        <w:br/>
      </w:r>
      <w:r w:rsidR="00F71877" w:rsidRPr="00B51F36">
        <w:rPr>
          <w:sz w:val="28"/>
          <w:szCs w:val="28"/>
        </w:rPr>
        <w:t xml:space="preserve">за исключением случаев если такая информация прошла регистрацию </w:t>
      </w:r>
      <w:r w:rsidR="0039356D" w:rsidRPr="00B51F36">
        <w:rPr>
          <w:sz w:val="28"/>
          <w:szCs w:val="28"/>
        </w:rPr>
        <w:br/>
      </w:r>
      <w:r w:rsidR="00F71877" w:rsidRPr="00B51F36">
        <w:rPr>
          <w:sz w:val="28"/>
          <w:szCs w:val="28"/>
        </w:rPr>
        <w:t>в установленном порядке на территории Российской</w:t>
      </w:r>
      <w:r w:rsidR="00F71877" w:rsidRPr="00CD1180">
        <w:rPr>
          <w:sz w:val="28"/>
          <w:szCs w:val="28"/>
        </w:rPr>
        <w:t xml:space="preserve"> Федерации или в случаях, предусмотренных международным договором Российской Федерации.</w:t>
      </w:r>
    </w:p>
    <w:p w:rsidR="0013279B" w:rsidRDefault="0013279B" w:rsidP="009350EC">
      <w:pPr>
        <w:ind w:firstLine="709"/>
        <w:jc w:val="both"/>
        <w:rPr>
          <w:sz w:val="28"/>
          <w:szCs w:val="28"/>
        </w:rPr>
      </w:pPr>
    </w:p>
    <w:p w:rsidR="008001C3" w:rsidRPr="00DD7A2A" w:rsidRDefault="008001C3" w:rsidP="001E6E04">
      <w:pPr>
        <w:ind w:firstLine="709"/>
        <w:jc w:val="both"/>
        <w:rPr>
          <w:sz w:val="28"/>
          <w:szCs w:val="28"/>
        </w:rPr>
      </w:pPr>
      <w:r w:rsidRPr="00DD7A2A">
        <w:rPr>
          <w:sz w:val="28"/>
          <w:szCs w:val="28"/>
        </w:rPr>
        <w:t xml:space="preserve">Приложение: </w:t>
      </w:r>
      <w:r w:rsidR="008D0BAF" w:rsidRPr="00DD7A2A">
        <w:rPr>
          <w:sz w:val="28"/>
          <w:szCs w:val="28"/>
        </w:rPr>
        <w:t xml:space="preserve">сравнительная </w:t>
      </w:r>
      <w:r w:rsidR="008D0BAF" w:rsidRPr="00EF6FD0">
        <w:rPr>
          <w:sz w:val="28"/>
          <w:szCs w:val="28"/>
        </w:rPr>
        <w:t xml:space="preserve">таблица – </w:t>
      </w:r>
      <w:r w:rsidRPr="00EF6FD0">
        <w:rPr>
          <w:sz w:val="28"/>
          <w:szCs w:val="28"/>
        </w:rPr>
        <w:t xml:space="preserve">на </w:t>
      </w:r>
      <w:r w:rsidR="0004322D">
        <w:rPr>
          <w:sz w:val="28"/>
          <w:szCs w:val="28"/>
        </w:rPr>
        <w:t>29</w:t>
      </w:r>
      <w:r w:rsidRPr="00EF6FD0">
        <w:rPr>
          <w:sz w:val="28"/>
          <w:szCs w:val="28"/>
        </w:rPr>
        <w:t xml:space="preserve"> л. в 1 экз.</w:t>
      </w:r>
    </w:p>
    <w:p w:rsidR="008001C3" w:rsidRPr="00DD7A2A" w:rsidRDefault="008001C3" w:rsidP="008001C3">
      <w:pPr>
        <w:ind w:firstLine="709"/>
        <w:jc w:val="both"/>
        <w:rPr>
          <w:sz w:val="27"/>
          <w:szCs w:val="27"/>
        </w:rPr>
      </w:pPr>
    </w:p>
    <w:p w:rsidR="001C4CDB" w:rsidRPr="00DD7A2A" w:rsidRDefault="001C4CDB" w:rsidP="008001C3">
      <w:pPr>
        <w:ind w:firstLine="709"/>
        <w:jc w:val="both"/>
        <w:rPr>
          <w:sz w:val="28"/>
          <w:szCs w:val="28"/>
        </w:rPr>
      </w:pPr>
    </w:p>
    <w:p w:rsidR="008001C3" w:rsidRPr="00DD7A2A" w:rsidRDefault="0087692C" w:rsidP="00EA6F28">
      <w:pPr>
        <w:pStyle w:val="3"/>
        <w:rPr>
          <w:szCs w:val="28"/>
        </w:rPr>
      </w:pPr>
      <w:r>
        <w:rPr>
          <w:szCs w:val="28"/>
        </w:rPr>
        <w:t>Д</w:t>
      </w:r>
      <w:r w:rsidR="008001C3" w:rsidRPr="00DD7A2A">
        <w:rPr>
          <w:szCs w:val="28"/>
        </w:rPr>
        <w:t xml:space="preserve">иректор департамента  </w:t>
      </w:r>
      <w:r w:rsidR="008001C3" w:rsidRPr="00DD7A2A">
        <w:rPr>
          <w:szCs w:val="28"/>
        </w:rPr>
        <w:tab/>
      </w:r>
      <w:r w:rsidR="008001C3" w:rsidRPr="00DD7A2A">
        <w:rPr>
          <w:szCs w:val="28"/>
        </w:rPr>
        <w:tab/>
      </w:r>
      <w:r w:rsidR="008001C3" w:rsidRPr="00DD7A2A">
        <w:rPr>
          <w:szCs w:val="28"/>
        </w:rPr>
        <w:tab/>
      </w:r>
      <w:r w:rsidR="008001C3" w:rsidRPr="00DD7A2A">
        <w:rPr>
          <w:szCs w:val="28"/>
        </w:rPr>
        <w:tab/>
        <w:t xml:space="preserve">      </w:t>
      </w:r>
      <w:r w:rsidR="000255CF" w:rsidRPr="00DD7A2A">
        <w:rPr>
          <w:szCs w:val="28"/>
        </w:rPr>
        <w:t xml:space="preserve">                  </w:t>
      </w:r>
      <w:r>
        <w:rPr>
          <w:szCs w:val="28"/>
        </w:rPr>
        <w:t xml:space="preserve">                  И.А. Сорич</w:t>
      </w:r>
    </w:p>
    <w:p w:rsidR="009204AA" w:rsidRPr="00DD7A2A" w:rsidRDefault="009204AA" w:rsidP="008001C3">
      <w:pPr>
        <w:jc w:val="both"/>
        <w:rPr>
          <w:sz w:val="28"/>
          <w:szCs w:val="28"/>
        </w:rPr>
      </w:pPr>
    </w:p>
    <w:p w:rsidR="00E842DC" w:rsidRDefault="00E842DC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Default="00E215B3" w:rsidP="008001C3">
      <w:pPr>
        <w:jc w:val="both"/>
        <w:rPr>
          <w:sz w:val="20"/>
          <w:szCs w:val="20"/>
        </w:rPr>
      </w:pPr>
    </w:p>
    <w:p w:rsidR="00E215B3" w:rsidRPr="00DD7A2A" w:rsidRDefault="00E215B3" w:rsidP="008001C3">
      <w:pPr>
        <w:jc w:val="both"/>
        <w:rPr>
          <w:sz w:val="20"/>
          <w:szCs w:val="20"/>
        </w:rPr>
      </w:pPr>
    </w:p>
    <w:p w:rsidR="003676FA" w:rsidRPr="003676FA" w:rsidRDefault="003676FA" w:rsidP="003676FA">
      <w:pPr>
        <w:jc w:val="both"/>
        <w:rPr>
          <w:sz w:val="20"/>
          <w:szCs w:val="20"/>
        </w:rPr>
      </w:pPr>
      <w:r w:rsidRPr="003676FA">
        <w:rPr>
          <w:sz w:val="20"/>
          <w:szCs w:val="20"/>
        </w:rPr>
        <w:t xml:space="preserve">Исполнитель: </w:t>
      </w:r>
    </w:p>
    <w:p w:rsidR="003676FA" w:rsidRDefault="003676FA" w:rsidP="003676FA">
      <w:pPr>
        <w:jc w:val="both"/>
        <w:rPr>
          <w:sz w:val="20"/>
          <w:szCs w:val="20"/>
        </w:rPr>
      </w:pPr>
      <w:r w:rsidRPr="003676FA">
        <w:rPr>
          <w:sz w:val="20"/>
          <w:szCs w:val="20"/>
        </w:rPr>
        <w:t xml:space="preserve">Беленец Оксана Викторовна, </w:t>
      </w:r>
    </w:p>
    <w:p w:rsidR="003676FA" w:rsidRPr="003676FA" w:rsidRDefault="003676FA" w:rsidP="003676FA">
      <w:pPr>
        <w:jc w:val="both"/>
        <w:rPr>
          <w:sz w:val="20"/>
          <w:szCs w:val="20"/>
        </w:rPr>
      </w:pPr>
      <w:r w:rsidRPr="003676FA">
        <w:rPr>
          <w:sz w:val="20"/>
          <w:szCs w:val="20"/>
        </w:rPr>
        <w:t xml:space="preserve">специалист-эксперт отдела АХОиРРД ДАиГ </w:t>
      </w:r>
    </w:p>
    <w:p w:rsidR="003676FA" w:rsidRPr="003676FA" w:rsidRDefault="003676FA" w:rsidP="003676FA">
      <w:pPr>
        <w:jc w:val="both"/>
        <w:rPr>
          <w:sz w:val="20"/>
          <w:szCs w:val="20"/>
        </w:rPr>
      </w:pPr>
      <w:r w:rsidRPr="003676FA">
        <w:rPr>
          <w:sz w:val="20"/>
          <w:szCs w:val="20"/>
        </w:rPr>
        <w:t>тел.: 8 (3462) 20-25-10 (доб. 36253)</w:t>
      </w:r>
    </w:p>
    <w:p w:rsidR="008001C3" w:rsidRPr="00DD7A2A" w:rsidRDefault="003676FA" w:rsidP="003676FA">
      <w:pPr>
        <w:jc w:val="both"/>
        <w:rPr>
          <w:sz w:val="20"/>
          <w:szCs w:val="20"/>
        </w:rPr>
      </w:pPr>
      <w:r w:rsidRPr="00E215B3">
        <w:rPr>
          <w:sz w:val="20"/>
          <w:szCs w:val="20"/>
        </w:rPr>
        <w:t>2</w:t>
      </w:r>
      <w:r w:rsidR="0054787C" w:rsidRPr="00E215B3">
        <w:rPr>
          <w:sz w:val="20"/>
          <w:szCs w:val="20"/>
        </w:rPr>
        <w:t>1.01</w:t>
      </w:r>
      <w:r w:rsidRPr="00E215B3">
        <w:rPr>
          <w:sz w:val="20"/>
          <w:szCs w:val="20"/>
        </w:rPr>
        <w:t>.202</w:t>
      </w:r>
      <w:r w:rsidR="0054787C" w:rsidRPr="00E215B3">
        <w:rPr>
          <w:sz w:val="20"/>
          <w:szCs w:val="20"/>
        </w:rPr>
        <w:t>6</w:t>
      </w:r>
    </w:p>
    <w:sectPr w:rsidR="008001C3" w:rsidRPr="00DD7A2A" w:rsidSect="00004862"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8D" w:rsidRDefault="0007738D" w:rsidP="006C2FEF">
      <w:r>
        <w:separator/>
      </w:r>
    </w:p>
  </w:endnote>
  <w:endnote w:type="continuationSeparator" w:id="0">
    <w:p w:rsidR="0007738D" w:rsidRDefault="0007738D" w:rsidP="006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8D" w:rsidRDefault="0007738D" w:rsidP="006C2FEF">
      <w:r>
        <w:separator/>
      </w:r>
    </w:p>
  </w:footnote>
  <w:footnote w:type="continuationSeparator" w:id="0">
    <w:p w:rsidR="0007738D" w:rsidRDefault="0007738D" w:rsidP="006C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EF" w:rsidRDefault="006C2F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E0AB0">
      <w:rPr>
        <w:noProof/>
      </w:rPr>
      <w:t>2</w:t>
    </w:r>
    <w:r>
      <w:fldChar w:fldCharType="end"/>
    </w:r>
  </w:p>
  <w:p w:rsidR="006C2FEF" w:rsidRDefault="006C2F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4A8"/>
    <w:multiLevelType w:val="hybridMultilevel"/>
    <w:tmpl w:val="C8BAFC86"/>
    <w:lvl w:ilvl="0" w:tplc="023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B23D6"/>
    <w:multiLevelType w:val="hybridMultilevel"/>
    <w:tmpl w:val="B99070CC"/>
    <w:lvl w:ilvl="0" w:tplc="023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CC33B3"/>
    <w:multiLevelType w:val="hybridMultilevel"/>
    <w:tmpl w:val="410CFB74"/>
    <w:lvl w:ilvl="0" w:tplc="221626D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AA7913"/>
    <w:multiLevelType w:val="hybridMultilevel"/>
    <w:tmpl w:val="FA901124"/>
    <w:lvl w:ilvl="0" w:tplc="9B00C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6"/>
    <w:rsid w:val="00000F57"/>
    <w:rsid w:val="0000262C"/>
    <w:rsid w:val="00004862"/>
    <w:rsid w:val="0000572E"/>
    <w:rsid w:val="0001124B"/>
    <w:rsid w:val="0002177F"/>
    <w:rsid w:val="000255CF"/>
    <w:rsid w:val="00040C59"/>
    <w:rsid w:val="00041A42"/>
    <w:rsid w:val="0004322D"/>
    <w:rsid w:val="000434F6"/>
    <w:rsid w:val="000454DF"/>
    <w:rsid w:val="00045DF2"/>
    <w:rsid w:val="0004650A"/>
    <w:rsid w:val="0004653D"/>
    <w:rsid w:val="00067D79"/>
    <w:rsid w:val="0007738D"/>
    <w:rsid w:val="00096D01"/>
    <w:rsid w:val="000A38B9"/>
    <w:rsid w:val="000A45DE"/>
    <w:rsid w:val="000A47A3"/>
    <w:rsid w:val="000A60C2"/>
    <w:rsid w:val="000B1CA8"/>
    <w:rsid w:val="000B3649"/>
    <w:rsid w:val="000D042A"/>
    <w:rsid w:val="000E6A95"/>
    <w:rsid w:val="000F076C"/>
    <w:rsid w:val="000F0C19"/>
    <w:rsid w:val="000F56E9"/>
    <w:rsid w:val="001061F8"/>
    <w:rsid w:val="00111984"/>
    <w:rsid w:val="00124F00"/>
    <w:rsid w:val="00127744"/>
    <w:rsid w:val="0013279B"/>
    <w:rsid w:val="00134B91"/>
    <w:rsid w:val="00143CB5"/>
    <w:rsid w:val="0015190E"/>
    <w:rsid w:val="00163AEE"/>
    <w:rsid w:val="00165B23"/>
    <w:rsid w:val="001725DB"/>
    <w:rsid w:val="0017352C"/>
    <w:rsid w:val="001753D7"/>
    <w:rsid w:val="0018064B"/>
    <w:rsid w:val="0019158F"/>
    <w:rsid w:val="00192555"/>
    <w:rsid w:val="001A70B1"/>
    <w:rsid w:val="001B26B6"/>
    <w:rsid w:val="001B38A6"/>
    <w:rsid w:val="001C0CDD"/>
    <w:rsid w:val="001C46FE"/>
    <w:rsid w:val="001C4CDB"/>
    <w:rsid w:val="001C6C60"/>
    <w:rsid w:val="001D081E"/>
    <w:rsid w:val="001E2555"/>
    <w:rsid w:val="001E3609"/>
    <w:rsid w:val="001E445B"/>
    <w:rsid w:val="001E6E04"/>
    <w:rsid w:val="001F1D83"/>
    <w:rsid w:val="001F404E"/>
    <w:rsid w:val="001F48DC"/>
    <w:rsid w:val="001F655E"/>
    <w:rsid w:val="001F7369"/>
    <w:rsid w:val="00203E2A"/>
    <w:rsid w:val="00212E1F"/>
    <w:rsid w:val="00214DA5"/>
    <w:rsid w:val="00215BCA"/>
    <w:rsid w:val="002166F2"/>
    <w:rsid w:val="00216BB6"/>
    <w:rsid w:val="002206E2"/>
    <w:rsid w:val="00221129"/>
    <w:rsid w:val="00227000"/>
    <w:rsid w:val="00234ABE"/>
    <w:rsid w:val="00236712"/>
    <w:rsid w:val="00244CDA"/>
    <w:rsid w:val="002456B2"/>
    <w:rsid w:val="00251A1B"/>
    <w:rsid w:val="00252A94"/>
    <w:rsid w:val="00256B90"/>
    <w:rsid w:val="0025720D"/>
    <w:rsid w:val="002671B7"/>
    <w:rsid w:val="0027356E"/>
    <w:rsid w:val="00277B7C"/>
    <w:rsid w:val="002808A7"/>
    <w:rsid w:val="00282722"/>
    <w:rsid w:val="002A08E5"/>
    <w:rsid w:val="002A4D82"/>
    <w:rsid w:val="002A516E"/>
    <w:rsid w:val="002A697B"/>
    <w:rsid w:val="002B03C4"/>
    <w:rsid w:val="002B382C"/>
    <w:rsid w:val="002B50F3"/>
    <w:rsid w:val="002C65A8"/>
    <w:rsid w:val="002D4420"/>
    <w:rsid w:val="002E4D70"/>
    <w:rsid w:val="002E610A"/>
    <w:rsid w:val="002F55B9"/>
    <w:rsid w:val="002F702B"/>
    <w:rsid w:val="00302825"/>
    <w:rsid w:val="00330EDC"/>
    <w:rsid w:val="00332180"/>
    <w:rsid w:val="00332284"/>
    <w:rsid w:val="00336B30"/>
    <w:rsid w:val="00340E40"/>
    <w:rsid w:val="00341289"/>
    <w:rsid w:val="00341846"/>
    <w:rsid w:val="00341D7F"/>
    <w:rsid w:val="00341F74"/>
    <w:rsid w:val="003452D5"/>
    <w:rsid w:val="00345949"/>
    <w:rsid w:val="00351820"/>
    <w:rsid w:val="003548E7"/>
    <w:rsid w:val="0035738F"/>
    <w:rsid w:val="003635F6"/>
    <w:rsid w:val="00363C6D"/>
    <w:rsid w:val="003676FA"/>
    <w:rsid w:val="00375567"/>
    <w:rsid w:val="00381281"/>
    <w:rsid w:val="00385870"/>
    <w:rsid w:val="0039356D"/>
    <w:rsid w:val="003967FC"/>
    <w:rsid w:val="00397B7B"/>
    <w:rsid w:val="003A05AC"/>
    <w:rsid w:val="003A45E2"/>
    <w:rsid w:val="003A698A"/>
    <w:rsid w:val="003A7F2D"/>
    <w:rsid w:val="003B088D"/>
    <w:rsid w:val="003B6E04"/>
    <w:rsid w:val="003C0668"/>
    <w:rsid w:val="003C4C67"/>
    <w:rsid w:val="003C5D25"/>
    <w:rsid w:val="003D1259"/>
    <w:rsid w:val="003D65CF"/>
    <w:rsid w:val="003E1480"/>
    <w:rsid w:val="003E5D73"/>
    <w:rsid w:val="003E6A7A"/>
    <w:rsid w:val="003F030E"/>
    <w:rsid w:val="003F0798"/>
    <w:rsid w:val="003F4988"/>
    <w:rsid w:val="003F7C41"/>
    <w:rsid w:val="00402863"/>
    <w:rsid w:val="004037F5"/>
    <w:rsid w:val="00403820"/>
    <w:rsid w:val="004054C6"/>
    <w:rsid w:val="0040555D"/>
    <w:rsid w:val="00414B56"/>
    <w:rsid w:val="00415869"/>
    <w:rsid w:val="00425A46"/>
    <w:rsid w:val="00426238"/>
    <w:rsid w:val="00426665"/>
    <w:rsid w:val="004364E1"/>
    <w:rsid w:val="004369F0"/>
    <w:rsid w:val="00441420"/>
    <w:rsid w:val="00442E39"/>
    <w:rsid w:val="0045103A"/>
    <w:rsid w:val="00456484"/>
    <w:rsid w:val="00456F05"/>
    <w:rsid w:val="00470399"/>
    <w:rsid w:val="00470B72"/>
    <w:rsid w:val="0047763A"/>
    <w:rsid w:val="00477B9C"/>
    <w:rsid w:val="00481FFE"/>
    <w:rsid w:val="00487D2E"/>
    <w:rsid w:val="00487FBA"/>
    <w:rsid w:val="004931C1"/>
    <w:rsid w:val="00494C4C"/>
    <w:rsid w:val="004A3BB8"/>
    <w:rsid w:val="004A4771"/>
    <w:rsid w:val="004A5E24"/>
    <w:rsid w:val="004B0CB2"/>
    <w:rsid w:val="004B68A7"/>
    <w:rsid w:val="004C03F6"/>
    <w:rsid w:val="004D1CF8"/>
    <w:rsid w:val="004D37B7"/>
    <w:rsid w:val="004D43CB"/>
    <w:rsid w:val="004E17B7"/>
    <w:rsid w:val="004E1D47"/>
    <w:rsid w:val="004E7A25"/>
    <w:rsid w:val="004F14EC"/>
    <w:rsid w:val="004F40B7"/>
    <w:rsid w:val="00531D5C"/>
    <w:rsid w:val="0054787C"/>
    <w:rsid w:val="00551470"/>
    <w:rsid w:val="0055287F"/>
    <w:rsid w:val="00560F6E"/>
    <w:rsid w:val="005632AD"/>
    <w:rsid w:val="00563516"/>
    <w:rsid w:val="00564599"/>
    <w:rsid w:val="00567B94"/>
    <w:rsid w:val="005834BE"/>
    <w:rsid w:val="00585012"/>
    <w:rsid w:val="005905C6"/>
    <w:rsid w:val="005A0176"/>
    <w:rsid w:val="005A1344"/>
    <w:rsid w:val="005B0747"/>
    <w:rsid w:val="005B3411"/>
    <w:rsid w:val="005B3783"/>
    <w:rsid w:val="005B4514"/>
    <w:rsid w:val="005C1066"/>
    <w:rsid w:val="005C492D"/>
    <w:rsid w:val="005C49EB"/>
    <w:rsid w:val="005C5BBF"/>
    <w:rsid w:val="005D13D8"/>
    <w:rsid w:val="005D277D"/>
    <w:rsid w:val="005D32A8"/>
    <w:rsid w:val="005D33BE"/>
    <w:rsid w:val="005D5B23"/>
    <w:rsid w:val="005D62D0"/>
    <w:rsid w:val="00604CDC"/>
    <w:rsid w:val="00606223"/>
    <w:rsid w:val="00613323"/>
    <w:rsid w:val="00623A03"/>
    <w:rsid w:val="00654873"/>
    <w:rsid w:val="006659D7"/>
    <w:rsid w:val="00666717"/>
    <w:rsid w:val="00670EB2"/>
    <w:rsid w:val="006759AE"/>
    <w:rsid w:val="00676DD9"/>
    <w:rsid w:val="00677DBC"/>
    <w:rsid w:val="0068049C"/>
    <w:rsid w:val="00687E04"/>
    <w:rsid w:val="00690123"/>
    <w:rsid w:val="00691357"/>
    <w:rsid w:val="00691D26"/>
    <w:rsid w:val="00693533"/>
    <w:rsid w:val="0069514E"/>
    <w:rsid w:val="0069695C"/>
    <w:rsid w:val="006A319B"/>
    <w:rsid w:val="006A4AC5"/>
    <w:rsid w:val="006B1840"/>
    <w:rsid w:val="006B645E"/>
    <w:rsid w:val="006C2FEF"/>
    <w:rsid w:val="006C5A58"/>
    <w:rsid w:val="006D223D"/>
    <w:rsid w:val="006E2301"/>
    <w:rsid w:val="006E3917"/>
    <w:rsid w:val="006E406C"/>
    <w:rsid w:val="006E780D"/>
    <w:rsid w:val="006F1854"/>
    <w:rsid w:val="006F6936"/>
    <w:rsid w:val="007061C7"/>
    <w:rsid w:val="00714266"/>
    <w:rsid w:val="007240E9"/>
    <w:rsid w:val="007273A6"/>
    <w:rsid w:val="00734CA1"/>
    <w:rsid w:val="0073700E"/>
    <w:rsid w:val="00737279"/>
    <w:rsid w:val="0074429F"/>
    <w:rsid w:val="007476F4"/>
    <w:rsid w:val="00747983"/>
    <w:rsid w:val="007508C3"/>
    <w:rsid w:val="00751041"/>
    <w:rsid w:val="007510EB"/>
    <w:rsid w:val="00756B39"/>
    <w:rsid w:val="00757BB7"/>
    <w:rsid w:val="00762963"/>
    <w:rsid w:val="00764439"/>
    <w:rsid w:val="00766D6A"/>
    <w:rsid w:val="00767B71"/>
    <w:rsid w:val="007713A9"/>
    <w:rsid w:val="00771886"/>
    <w:rsid w:val="00772B51"/>
    <w:rsid w:val="00776212"/>
    <w:rsid w:val="007971B3"/>
    <w:rsid w:val="00797327"/>
    <w:rsid w:val="00797447"/>
    <w:rsid w:val="007A0EA5"/>
    <w:rsid w:val="007A11BC"/>
    <w:rsid w:val="007A2F87"/>
    <w:rsid w:val="007A5C65"/>
    <w:rsid w:val="007D6B66"/>
    <w:rsid w:val="007E0A05"/>
    <w:rsid w:val="007E175D"/>
    <w:rsid w:val="007F68E2"/>
    <w:rsid w:val="008001C3"/>
    <w:rsid w:val="00811F61"/>
    <w:rsid w:val="0083199B"/>
    <w:rsid w:val="00834606"/>
    <w:rsid w:val="008442CF"/>
    <w:rsid w:val="0084505B"/>
    <w:rsid w:val="00851C85"/>
    <w:rsid w:val="0085282B"/>
    <w:rsid w:val="008602D4"/>
    <w:rsid w:val="00875F2D"/>
    <w:rsid w:val="0087692C"/>
    <w:rsid w:val="00885FE2"/>
    <w:rsid w:val="0089025A"/>
    <w:rsid w:val="0089214D"/>
    <w:rsid w:val="008950A2"/>
    <w:rsid w:val="00895C3A"/>
    <w:rsid w:val="008960A3"/>
    <w:rsid w:val="008A1F76"/>
    <w:rsid w:val="008A4586"/>
    <w:rsid w:val="008A53AA"/>
    <w:rsid w:val="008B7494"/>
    <w:rsid w:val="008B7A9B"/>
    <w:rsid w:val="008C029F"/>
    <w:rsid w:val="008C3BCF"/>
    <w:rsid w:val="008D0BAF"/>
    <w:rsid w:val="008D4F4E"/>
    <w:rsid w:val="008D7FFB"/>
    <w:rsid w:val="008E4070"/>
    <w:rsid w:val="008E449A"/>
    <w:rsid w:val="008E4767"/>
    <w:rsid w:val="008E4B4B"/>
    <w:rsid w:val="008E6F5E"/>
    <w:rsid w:val="008F15A0"/>
    <w:rsid w:val="008F45C0"/>
    <w:rsid w:val="009025CB"/>
    <w:rsid w:val="00907FE0"/>
    <w:rsid w:val="009204AA"/>
    <w:rsid w:val="0093417E"/>
    <w:rsid w:val="009350EC"/>
    <w:rsid w:val="00944BC1"/>
    <w:rsid w:val="00951061"/>
    <w:rsid w:val="0097152A"/>
    <w:rsid w:val="0097248C"/>
    <w:rsid w:val="00972FF1"/>
    <w:rsid w:val="00986F89"/>
    <w:rsid w:val="00991683"/>
    <w:rsid w:val="009926DB"/>
    <w:rsid w:val="009931E1"/>
    <w:rsid w:val="009A0FEF"/>
    <w:rsid w:val="009A2D88"/>
    <w:rsid w:val="009A5415"/>
    <w:rsid w:val="009A5C07"/>
    <w:rsid w:val="009B138F"/>
    <w:rsid w:val="009B1748"/>
    <w:rsid w:val="009B2F0D"/>
    <w:rsid w:val="009C17C2"/>
    <w:rsid w:val="009C413E"/>
    <w:rsid w:val="009D2BC9"/>
    <w:rsid w:val="009D3942"/>
    <w:rsid w:val="009E2B1A"/>
    <w:rsid w:val="009E4C51"/>
    <w:rsid w:val="009F0F42"/>
    <w:rsid w:val="009F104C"/>
    <w:rsid w:val="009F5029"/>
    <w:rsid w:val="00A06E70"/>
    <w:rsid w:val="00A138B3"/>
    <w:rsid w:val="00A24D51"/>
    <w:rsid w:val="00A27AC8"/>
    <w:rsid w:val="00A30E72"/>
    <w:rsid w:val="00A33829"/>
    <w:rsid w:val="00A415BD"/>
    <w:rsid w:val="00A4394F"/>
    <w:rsid w:val="00A477BD"/>
    <w:rsid w:val="00A5214F"/>
    <w:rsid w:val="00A52CB6"/>
    <w:rsid w:val="00A54F3A"/>
    <w:rsid w:val="00A5672A"/>
    <w:rsid w:val="00A56BD8"/>
    <w:rsid w:val="00A57FE0"/>
    <w:rsid w:val="00A62700"/>
    <w:rsid w:val="00A62739"/>
    <w:rsid w:val="00A72BF7"/>
    <w:rsid w:val="00A733CB"/>
    <w:rsid w:val="00A8057A"/>
    <w:rsid w:val="00A83021"/>
    <w:rsid w:val="00A8649B"/>
    <w:rsid w:val="00A87721"/>
    <w:rsid w:val="00A96BF6"/>
    <w:rsid w:val="00A97706"/>
    <w:rsid w:val="00AA1CA7"/>
    <w:rsid w:val="00AB1DD1"/>
    <w:rsid w:val="00AC6398"/>
    <w:rsid w:val="00AC63CB"/>
    <w:rsid w:val="00AD08AD"/>
    <w:rsid w:val="00AD1D36"/>
    <w:rsid w:val="00AD41D2"/>
    <w:rsid w:val="00AD5408"/>
    <w:rsid w:val="00AE0AB0"/>
    <w:rsid w:val="00AE37B2"/>
    <w:rsid w:val="00AF0C8D"/>
    <w:rsid w:val="00AF553F"/>
    <w:rsid w:val="00AF636F"/>
    <w:rsid w:val="00AF7A87"/>
    <w:rsid w:val="00B15313"/>
    <w:rsid w:val="00B161CA"/>
    <w:rsid w:val="00B34454"/>
    <w:rsid w:val="00B356B7"/>
    <w:rsid w:val="00B42D9E"/>
    <w:rsid w:val="00B44B55"/>
    <w:rsid w:val="00B455D3"/>
    <w:rsid w:val="00B47075"/>
    <w:rsid w:val="00B5001D"/>
    <w:rsid w:val="00B51F36"/>
    <w:rsid w:val="00B5483B"/>
    <w:rsid w:val="00B5697B"/>
    <w:rsid w:val="00B56EDF"/>
    <w:rsid w:val="00B606C0"/>
    <w:rsid w:val="00B638CF"/>
    <w:rsid w:val="00B64F68"/>
    <w:rsid w:val="00B70E38"/>
    <w:rsid w:val="00B743B5"/>
    <w:rsid w:val="00B76A20"/>
    <w:rsid w:val="00B81DCF"/>
    <w:rsid w:val="00B831E0"/>
    <w:rsid w:val="00B86D25"/>
    <w:rsid w:val="00B87A00"/>
    <w:rsid w:val="00B93635"/>
    <w:rsid w:val="00B94821"/>
    <w:rsid w:val="00B97E86"/>
    <w:rsid w:val="00BA28B3"/>
    <w:rsid w:val="00BA2BF5"/>
    <w:rsid w:val="00BC63A8"/>
    <w:rsid w:val="00BD00DD"/>
    <w:rsid w:val="00BD2E3B"/>
    <w:rsid w:val="00BD5AFD"/>
    <w:rsid w:val="00BE6F28"/>
    <w:rsid w:val="00BF04A6"/>
    <w:rsid w:val="00BF2FED"/>
    <w:rsid w:val="00BF6199"/>
    <w:rsid w:val="00BF6414"/>
    <w:rsid w:val="00BF6A1B"/>
    <w:rsid w:val="00C03B58"/>
    <w:rsid w:val="00C145CE"/>
    <w:rsid w:val="00C33751"/>
    <w:rsid w:val="00C45E0F"/>
    <w:rsid w:val="00C4787A"/>
    <w:rsid w:val="00C53982"/>
    <w:rsid w:val="00C6414A"/>
    <w:rsid w:val="00C67F2F"/>
    <w:rsid w:val="00C708CE"/>
    <w:rsid w:val="00C72B1A"/>
    <w:rsid w:val="00C81ECF"/>
    <w:rsid w:val="00C927FA"/>
    <w:rsid w:val="00C92D05"/>
    <w:rsid w:val="00CA35AB"/>
    <w:rsid w:val="00CA3FAE"/>
    <w:rsid w:val="00CA6F35"/>
    <w:rsid w:val="00CA7B43"/>
    <w:rsid w:val="00CB607A"/>
    <w:rsid w:val="00CC2CAD"/>
    <w:rsid w:val="00CC4F8A"/>
    <w:rsid w:val="00CD1180"/>
    <w:rsid w:val="00CD2999"/>
    <w:rsid w:val="00CD4E27"/>
    <w:rsid w:val="00CF1825"/>
    <w:rsid w:val="00CF20D7"/>
    <w:rsid w:val="00CF472D"/>
    <w:rsid w:val="00CF757F"/>
    <w:rsid w:val="00CF7E63"/>
    <w:rsid w:val="00D00A1F"/>
    <w:rsid w:val="00D024B1"/>
    <w:rsid w:val="00D039A3"/>
    <w:rsid w:val="00D10B34"/>
    <w:rsid w:val="00D21043"/>
    <w:rsid w:val="00D40FAD"/>
    <w:rsid w:val="00D45E3E"/>
    <w:rsid w:val="00D4788F"/>
    <w:rsid w:val="00D52BA5"/>
    <w:rsid w:val="00D65F76"/>
    <w:rsid w:val="00D70050"/>
    <w:rsid w:val="00D72DFC"/>
    <w:rsid w:val="00D73852"/>
    <w:rsid w:val="00D82D8D"/>
    <w:rsid w:val="00D84C33"/>
    <w:rsid w:val="00D8552C"/>
    <w:rsid w:val="00D90FFD"/>
    <w:rsid w:val="00D911AC"/>
    <w:rsid w:val="00D91A1A"/>
    <w:rsid w:val="00DA2356"/>
    <w:rsid w:val="00DA4B3A"/>
    <w:rsid w:val="00DA7CD6"/>
    <w:rsid w:val="00DB03F0"/>
    <w:rsid w:val="00DB4C15"/>
    <w:rsid w:val="00DB4F70"/>
    <w:rsid w:val="00DB6F6F"/>
    <w:rsid w:val="00DC45F6"/>
    <w:rsid w:val="00DD7A2A"/>
    <w:rsid w:val="00DE7454"/>
    <w:rsid w:val="00DF6747"/>
    <w:rsid w:val="00E17D80"/>
    <w:rsid w:val="00E215B3"/>
    <w:rsid w:val="00E21AE9"/>
    <w:rsid w:val="00E244A0"/>
    <w:rsid w:val="00E269A6"/>
    <w:rsid w:val="00E26F53"/>
    <w:rsid w:val="00E30490"/>
    <w:rsid w:val="00E35724"/>
    <w:rsid w:val="00E464D7"/>
    <w:rsid w:val="00E672A1"/>
    <w:rsid w:val="00E7047B"/>
    <w:rsid w:val="00E77DAF"/>
    <w:rsid w:val="00E83C64"/>
    <w:rsid w:val="00E842DC"/>
    <w:rsid w:val="00E90C3C"/>
    <w:rsid w:val="00E92632"/>
    <w:rsid w:val="00E92881"/>
    <w:rsid w:val="00E95369"/>
    <w:rsid w:val="00EA4C4B"/>
    <w:rsid w:val="00EA6F28"/>
    <w:rsid w:val="00EA7513"/>
    <w:rsid w:val="00EB0C28"/>
    <w:rsid w:val="00EC5D7D"/>
    <w:rsid w:val="00EC7AB5"/>
    <w:rsid w:val="00ED4C0A"/>
    <w:rsid w:val="00ED6AD1"/>
    <w:rsid w:val="00EE2680"/>
    <w:rsid w:val="00EE4002"/>
    <w:rsid w:val="00EE45D5"/>
    <w:rsid w:val="00EE66AA"/>
    <w:rsid w:val="00EF3182"/>
    <w:rsid w:val="00EF6FD0"/>
    <w:rsid w:val="00EF7432"/>
    <w:rsid w:val="00F00D41"/>
    <w:rsid w:val="00F016A8"/>
    <w:rsid w:val="00F01D4B"/>
    <w:rsid w:val="00F03505"/>
    <w:rsid w:val="00F2268A"/>
    <w:rsid w:val="00F25B59"/>
    <w:rsid w:val="00F2634D"/>
    <w:rsid w:val="00F272FD"/>
    <w:rsid w:val="00F27730"/>
    <w:rsid w:val="00F370F0"/>
    <w:rsid w:val="00F40157"/>
    <w:rsid w:val="00F454BF"/>
    <w:rsid w:val="00F4760A"/>
    <w:rsid w:val="00F55891"/>
    <w:rsid w:val="00F60765"/>
    <w:rsid w:val="00F6249E"/>
    <w:rsid w:val="00F65F96"/>
    <w:rsid w:val="00F70FAF"/>
    <w:rsid w:val="00F71877"/>
    <w:rsid w:val="00F7676B"/>
    <w:rsid w:val="00F96447"/>
    <w:rsid w:val="00FA333D"/>
    <w:rsid w:val="00FA69CC"/>
    <w:rsid w:val="00FB12C7"/>
    <w:rsid w:val="00FB3A68"/>
    <w:rsid w:val="00FB5D29"/>
    <w:rsid w:val="00FD50C5"/>
    <w:rsid w:val="00FE1D43"/>
    <w:rsid w:val="00FE31C8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D18DF"/>
  <w15:docId w15:val="{B7BEF2DD-2878-4EF4-B2CF-382E622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E1480"/>
    <w:pPr>
      <w:jc w:val="both"/>
    </w:pPr>
    <w:rPr>
      <w:sz w:val="28"/>
    </w:rPr>
  </w:style>
  <w:style w:type="paragraph" w:styleId="a3">
    <w:name w:val="Body Text"/>
    <w:basedOn w:val="a"/>
    <w:rsid w:val="00FD50C5"/>
    <w:pPr>
      <w:spacing w:after="120"/>
    </w:pPr>
  </w:style>
  <w:style w:type="paragraph" w:customStyle="1" w:styleId="a4">
    <w:name w:val="Знак Знак Знак Знак Знак Знак Знак Знак Знак Знак"/>
    <w:basedOn w:val="a"/>
    <w:rsid w:val="00FD50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067D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67D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6C2F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2FEF"/>
    <w:rPr>
      <w:sz w:val="24"/>
      <w:szCs w:val="24"/>
    </w:rPr>
  </w:style>
  <w:style w:type="paragraph" w:styleId="a9">
    <w:name w:val="footer"/>
    <w:basedOn w:val="a"/>
    <w:link w:val="aa"/>
    <w:uiPriority w:val="99"/>
    <w:rsid w:val="006C2F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2FEF"/>
    <w:rPr>
      <w:sz w:val="24"/>
      <w:szCs w:val="24"/>
    </w:rPr>
  </w:style>
  <w:style w:type="paragraph" w:styleId="ab">
    <w:name w:val="List Paragraph"/>
    <w:basedOn w:val="a"/>
    <w:uiPriority w:val="34"/>
    <w:qFormat/>
    <w:rsid w:val="00BF64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64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8001C3"/>
    <w:rPr>
      <w:sz w:val="28"/>
      <w:szCs w:val="24"/>
    </w:rPr>
  </w:style>
  <w:style w:type="character" w:customStyle="1" w:styleId="ac">
    <w:name w:val="Гипертекстовая ссылка"/>
    <w:basedOn w:val="a0"/>
    <w:uiPriority w:val="99"/>
    <w:rsid w:val="001E255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root</dc:creator>
  <cp:keywords/>
  <dc:description/>
  <cp:lastModifiedBy>Беленец Оксана Викторовна</cp:lastModifiedBy>
  <cp:revision>240</cp:revision>
  <cp:lastPrinted>2025-02-18T03:36:00Z</cp:lastPrinted>
  <dcterms:created xsi:type="dcterms:W3CDTF">2022-06-15T07:04:00Z</dcterms:created>
  <dcterms:modified xsi:type="dcterms:W3CDTF">2026-01-23T06:20:00Z</dcterms:modified>
</cp:coreProperties>
</file>