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BFDBE" w14:textId="77777777" w:rsidR="0071646B" w:rsidRPr="0071646B" w:rsidRDefault="0071646B" w:rsidP="0071646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5001"/>
      <w:bookmarkStart w:id="1" w:name="sub_7"/>
      <w:r w:rsidRPr="0071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14:paraId="28838875" w14:textId="77777777" w:rsidR="0071646B" w:rsidRPr="0071646B" w:rsidRDefault="0071646B" w:rsidP="0071646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департаментом образования Администрации города </w:t>
      </w:r>
    </w:p>
    <w:p w14:paraId="5916AF5E" w14:textId="77777777" w:rsidR="0071646B" w:rsidRPr="0071646B" w:rsidRDefault="0071646B" w:rsidP="00716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9232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14:paraId="38BF7B54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14:paraId="24EB2653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14:paraId="6C2A0BB3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D228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14:paraId="0DFE1363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A820C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14:paraId="4A9BF255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C76E7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bookmarkEnd w:id="1"/>
    <w:p w14:paraId="0D7E2F90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>О внесении изменения</w:t>
      </w:r>
    </w:p>
    <w:p w14:paraId="3CF34EF3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>в постановление Администрации</w:t>
      </w:r>
    </w:p>
    <w:p w14:paraId="5D289D7D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 xml:space="preserve">города от 13.12.2024 № 6730 </w:t>
      </w:r>
    </w:p>
    <w:p w14:paraId="7A2E9CBF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 xml:space="preserve">«Об утверждении муниципальной </w:t>
      </w:r>
    </w:p>
    <w:p w14:paraId="69405182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 xml:space="preserve">программы «Развитие образования </w:t>
      </w:r>
    </w:p>
    <w:p w14:paraId="6383C775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 xml:space="preserve">в городе Сургуте» </w:t>
      </w:r>
      <w:bookmarkStart w:id="2" w:name="_Hlk186881713"/>
      <w:r w:rsidRPr="00BE76BE">
        <w:rPr>
          <w:rFonts w:ascii="Times New Roman" w:hAnsi="Times New Roman" w:cs="Times New Roman"/>
          <w:sz w:val="28"/>
        </w:rPr>
        <w:t xml:space="preserve">и признании </w:t>
      </w:r>
    </w:p>
    <w:p w14:paraId="5187CE89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 xml:space="preserve">утратившими силу некоторых </w:t>
      </w:r>
    </w:p>
    <w:p w14:paraId="620B4159" w14:textId="77777777" w:rsidR="00040BD2" w:rsidRPr="00BE76BE" w:rsidRDefault="00040BD2" w:rsidP="00BE76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76BE">
        <w:rPr>
          <w:rFonts w:ascii="Times New Roman" w:hAnsi="Times New Roman" w:cs="Times New Roman"/>
          <w:sz w:val="28"/>
        </w:rPr>
        <w:t>муниципальных правовых актов</w:t>
      </w:r>
      <w:bookmarkEnd w:id="2"/>
      <w:r w:rsidRPr="00BE76BE">
        <w:rPr>
          <w:rFonts w:ascii="Times New Roman" w:hAnsi="Times New Roman" w:cs="Times New Roman"/>
          <w:sz w:val="28"/>
        </w:rPr>
        <w:t>»</w:t>
      </w:r>
    </w:p>
    <w:p w14:paraId="64D6DC88" w14:textId="77777777" w:rsidR="00040BD2" w:rsidRPr="0071646B" w:rsidRDefault="00040BD2" w:rsidP="00040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72826" w14:textId="77777777" w:rsidR="00040BD2" w:rsidRPr="0071646B" w:rsidRDefault="00040BD2" w:rsidP="00040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BEC01" w14:textId="761B658F" w:rsidR="00040BD2" w:rsidRPr="00C63BE9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10.11.2023 № 550-п «О государственной программе Ханты-Мансийского </w:t>
      </w: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автономного округа – Югры «Развитие образования», </w:t>
      </w:r>
      <w:r w:rsidR="0007445F"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города от </w:t>
      </w:r>
      <w:r w:rsidR="00BE76BE"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24.12.2025</w:t>
      </w:r>
      <w:r w:rsidR="0007445F"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76BE"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>948</w:t>
      </w:r>
      <w:r w:rsidR="0007445F"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445F" w:rsidRPr="00C63B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7445F"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ДГ«</w:t>
      </w:r>
      <w:r w:rsidR="0007445F" w:rsidRPr="00C63BE9">
        <w:rPr>
          <w:rFonts w:ascii="Times New Roman" w:eastAsia="Calibri" w:hAnsi="Times New Roman" w:cs="Times New Roman"/>
          <w:sz w:val="28"/>
          <w:szCs w:val="28"/>
        </w:rPr>
        <w:t>О бюджете городского округа Сургут Ханты-Мансийского автономного округа – Югры на 202</w:t>
      </w:r>
      <w:r w:rsidR="00436957" w:rsidRPr="00C63BE9">
        <w:rPr>
          <w:rFonts w:ascii="Times New Roman" w:eastAsia="Calibri" w:hAnsi="Times New Roman" w:cs="Times New Roman"/>
          <w:sz w:val="28"/>
          <w:szCs w:val="28"/>
        </w:rPr>
        <w:t>6</w:t>
      </w:r>
      <w:r w:rsidR="0007445F" w:rsidRPr="00C63BE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436957" w:rsidRPr="00C63BE9">
        <w:rPr>
          <w:rFonts w:ascii="Times New Roman" w:eastAsia="Calibri" w:hAnsi="Times New Roman" w:cs="Times New Roman"/>
          <w:sz w:val="28"/>
          <w:szCs w:val="28"/>
        </w:rPr>
        <w:t>7</w:t>
      </w:r>
      <w:r w:rsidR="0007445F" w:rsidRPr="00C63BE9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436957" w:rsidRPr="00C63BE9">
        <w:rPr>
          <w:rFonts w:ascii="Times New Roman" w:eastAsia="Calibri" w:hAnsi="Times New Roman" w:cs="Times New Roman"/>
          <w:sz w:val="28"/>
          <w:szCs w:val="28"/>
        </w:rPr>
        <w:t>8</w:t>
      </w:r>
      <w:r w:rsidR="0007445F" w:rsidRPr="00C63BE9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</w:t>
      </w:r>
      <w:r w:rsidR="00312196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инистрации города от 08.08.2024</w:t>
      </w:r>
      <w:r w:rsidR="00312196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</w:t>
      </w:r>
      <w:r w:rsidR="0007445F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30.12.2005 № 3686 «Об утверждении Регламента Администрации города»:</w:t>
      </w:r>
    </w:p>
    <w:p w14:paraId="6E09D706" w14:textId="47272C2B" w:rsidR="00040BD2" w:rsidRPr="00C63BE9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Администрации города от 13.12.2024 №</w:t>
      </w:r>
      <w:r w:rsidR="00312196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6730                          «Об утверждении муниципальной программы «Развитие образования в городе Сургуте и признании утратившими силу некоторых муниципальных правовых актов» </w:t>
      </w:r>
      <w:r w:rsidR="00436957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20.02.2025 № 789, 16.06.2025 № 2826</w:t>
      </w:r>
      <w:r w:rsidR="00BE76BE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__.__.____ № __</w:t>
      </w:r>
      <w:r w:rsidR="00436957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91338C"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изменение, </w:t>
      </w: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изложив приложение к постановлению в новой редакции согласно приложению к настоящему постановлению.</w:t>
      </w:r>
    </w:p>
    <w:p w14:paraId="0A8AFA44" w14:textId="77777777" w:rsidR="00040BD2" w:rsidRPr="00C63BE9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0AFCA90" w14:textId="77777777" w:rsidR="00040BD2" w:rsidRPr="00C63BE9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42FAB135" w14:textId="0A624ECE" w:rsidR="00040BD2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</w:t>
      </w:r>
      <w:r w:rsidRPr="00EF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и распространяется на правоотношения, возникшие 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</w:t>
      </w:r>
      <w:r w:rsidR="00EA1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6D0F41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заместителя                     Главы города, курирующего социальную сферу.</w:t>
      </w:r>
    </w:p>
    <w:p w14:paraId="40EEF1A7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9609F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C7C24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35CC1" w14:textId="32813F86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М.Н. Слепов</w:t>
      </w:r>
    </w:p>
    <w:p w14:paraId="39D5B7EE" w14:textId="77777777" w:rsidR="0071646B" w:rsidRDefault="0071646B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sectPr w:rsidR="0071646B" w:rsidSect="0031219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A12A22D" w14:textId="77777777" w:rsidR="00312196" w:rsidRDefault="0071646B" w:rsidP="00312196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</w:rPr>
      </w:pPr>
      <w:bookmarkStart w:id="3" w:name="_Hlk178536714"/>
      <w:r w:rsidRPr="003F7C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14:paraId="26FAFC13" w14:textId="77777777" w:rsidR="00312196" w:rsidRDefault="0071646B" w:rsidP="00312196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</w:rPr>
      </w:pPr>
      <w:r w:rsidRPr="003F7CB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CD0D9E" w:rsidRPr="003F7CBA">
        <w:rPr>
          <w:rFonts w:ascii="Times New Roman" w:eastAsia="Calibri" w:hAnsi="Times New Roman" w:cs="Times New Roman"/>
          <w:sz w:val="28"/>
          <w:szCs w:val="28"/>
        </w:rPr>
        <w:t>п</w:t>
      </w:r>
      <w:r w:rsidRPr="003F7CBA">
        <w:rPr>
          <w:rFonts w:ascii="Times New Roman" w:eastAsia="Calibri" w:hAnsi="Times New Roman" w:cs="Times New Roman"/>
          <w:sz w:val="28"/>
          <w:szCs w:val="28"/>
        </w:rPr>
        <w:t>остановлению Администрации</w:t>
      </w:r>
      <w:r w:rsidR="00633E5A" w:rsidRPr="003F7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CB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</w:p>
    <w:p w14:paraId="55B4BEF7" w14:textId="08212D4C" w:rsidR="0071646B" w:rsidRPr="003F7CBA" w:rsidRDefault="00312196" w:rsidP="00312196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1646B" w:rsidRPr="003F7CBA">
        <w:rPr>
          <w:rFonts w:ascii="Times New Roman" w:eastAsia="Calibri" w:hAnsi="Times New Roman" w:cs="Times New Roman"/>
          <w:sz w:val="28"/>
          <w:szCs w:val="28"/>
        </w:rPr>
        <w:t>т 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71646B" w:rsidRPr="003F7CBA">
        <w:rPr>
          <w:rFonts w:ascii="Times New Roman" w:eastAsia="Calibri" w:hAnsi="Times New Roman" w:cs="Times New Roman"/>
          <w:sz w:val="28"/>
          <w:szCs w:val="28"/>
        </w:rPr>
        <w:t xml:space="preserve"> № __</w:t>
      </w:r>
      <w:r w:rsidR="003F7CBA">
        <w:rPr>
          <w:rFonts w:ascii="Times New Roman" w:eastAsia="Calibri" w:hAnsi="Times New Roman" w:cs="Times New Roman"/>
          <w:sz w:val="28"/>
          <w:szCs w:val="28"/>
        </w:rPr>
        <w:t>_</w:t>
      </w:r>
      <w:r w:rsidR="0071646B" w:rsidRPr="003F7CBA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2B13C7B6" w14:textId="77777777" w:rsidR="0071646B" w:rsidRPr="003F7CBA" w:rsidRDefault="0071646B" w:rsidP="00312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bookmarkEnd w:id="3"/>
    <w:p w14:paraId="10BCAA4D" w14:textId="77777777" w:rsidR="00CD0D9E" w:rsidRPr="003F7CBA" w:rsidRDefault="00CD0D9E" w:rsidP="00312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14:paraId="1564D44C" w14:textId="242503E5" w:rsidR="00716DDC" w:rsidRPr="00312196" w:rsidRDefault="000D6D45" w:rsidP="003121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12196">
        <w:rPr>
          <w:rFonts w:ascii="Times New Roman" w:hAnsi="Times New Roman" w:cs="Times New Roman"/>
          <w:sz w:val="28"/>
        </w:rPr>
        <w:t>М</w:t>
      </w:r>
      <w:r w:rsidR="00716DDC" w:rsidRPr="00312196">
        <w:rPr>
          <w:rFonts w:ascii="Times New Roman" w:hAnsi="Times New Roman" w:cs="Times New Roman"/>
          <w:sz w:val="28"/>
        </w:rPr>
        <w:t>униципальн</w:t>
      </w:r>
      <w:r w:rsidRPr="00312196">
        <w:rPr>
          <w:rFonts w:ascii="Times New Roman" w:hAnsi="Times New Roman" w:cs="Times New Roman"/>
          <w:sz w:val="28"/>
        </w:rPr>
        <w:t>ая</w:t>
      </w:r>
      <w:r w:rsidR="00716DDC" w:rsidRPr="00312196">
        <w:rPr>
          <w:rFonts w:ascii="Times New Roman" w:hAnsi="Times New Roman" w:cs="Times New Roman"/>
          <w:sz w:val="28"/>
        </w:rPr>
        <w:t xml:space="preserve"> программ</w:t>
      </w:r>
      <w:r w:rsidRPr="00312196">
        <w:rPr>
          <w:rFonts w:ascii="Times New Roman" w:hAnsi="Times New Roman" w:cs="Times New Roman"/>
          <w:sz w:val="28"/>
        </w:rPr>
        <w:t>а</w:t>
      </w:r>
    </w:p>
    <w:p w14:paraId="68ECE541" w14:textId="1A709B72" w:rsidR="00790ADD" w:rsidRPr="00312196" w:rsidRDefault="00B36A78" w:rsidP="003121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12196">
        <w:rPr>
          <w:rFonts w:ascii="Times New Roman" w:hAnsi="Times New Roman" w:cs="Times New Roman"/>
          <w:sz w:val="28"/>
        </w:rPr>
        <w:t>«Развитие образования в городе Сургуте»</w:t>
      </w:r>
      <w:r w:rsidR="00790ADD" w:rsidRPr="00312196">
        <w:rPr>
          <w:rFonts w:ascii="Times New Roman" w:hAnsi="Times New Roman" w:cs="Times New Roman"/>
          <w:sz w:val="28"/>
        </w:rPr>
        <w:br/>
      </w:r>
    </w:p>
    <w:p w14:paraId="6323EFA3" w14:textId="5F0CA01A" w:rsidR="00790ADD" w:rsidRPr="003F7CBA" w:rsidRDefault="00790ADD" w:rsidP="0031219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1.</w:t>
      </w:r>
      <w:r w:rsidR="0031219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Основные положения</w:t>
      </w:r>
      <w:r w:rsidR="0098572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</w:t>
      </w:r>
    </w:p>
    <w:p w14:paraId="34B46D75" w14:textId="77777777" w:rsidR="00AB4B69" w:rsidRPr="003F7CBA" w:rsidRDefault="00AB4B69" w:rsidP="0031219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796"/>
      </w:tblGrid>
      <w:tr w:rsidR="00790ADD" w:rsidRPr="003F7CBA" w14:paraId="1EFE9FEA" w14:textId="77777777" w:rsidTr="00312196">
        <w:trPr>
          <w:trHeight w:val="293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82C" w14:textId="77777777" w:rsidR="00790ADD" w:rsidRPr="003F7CBA" w:rsidRDefault="00790ADD" w:rsidP="00B3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0E8C5" w14:textId="3587E9F3" w:rsidR="00790ADD" w:rsidRPr="003F7CBA" w:rsidRDefault="00B85BF4" w:rsidP="00B8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Фризен Владимир Петрович, </w:t>
            </w:r>
            <w:r w:rsidR="0031435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F01C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Главы города</w:t>
            </w:r>
          </w:p>
        </w:tc>
      </w:tr>
      <w:tr w:rsidR="00790ADD" w:rsidRPr="003F7CBA" w14:paraId="74D86C5A" w14:textId="77777777" w:rsidTr="00312196">
        <w:trPr>
          <w:trHeight w:val="21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F63" w14:textId="77777777" w:rsidR="00790ADD" w:rsidRPr="003F7CBA" w:rsidRDefault="00790ADD" w:rsidP="00A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6878" w14:textId="44E23975" w:rsidR="00790ADD" w:rsidRPr="003F7CBA" w:rsidRDefault="00F01C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Замятина 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Ирина Павловна</w:t>
            </w:r>
            <w:r w:rsidR="00CD0D9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 д</w:t>
            </w:r>
            <w:r w:rsidR="00B36A78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епартамент</w:t>
            </w:r>
            <w:r w:rsidR="00CD0D9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B36A78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126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образования Администрации города</w:t>
            </w:r>
          </w:p>
        </w:tc>
      </w:tr>
      <w:tr w:rsidR="00790ADD" w:rsidRPr="003F7CBA" w14:paraId="5FA5B1D3" w14:textId="77777777" w:rsidTr="00312196">
        <w:trPr>
          <w:trHeight w:val="62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B5" w14:textId="77777777" w:rsidR="00790ADD" w:rsidRPr="003F7CBA" w:rsidRDefault="00790ADD" w:rsidP="007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D526D" w14:textId="01C65D76" w:rsidR="006820AD" w:rsidRPr="003F7CBA" w:rsidRDefault="00CD0D9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 I: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01.01.2025</w:t>
            </w:r>
            <w:r w:rsidR="001572F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31.12.2026</w:t>
            </w:r>
          </w:p>
          <w:p w14:paraId="12900368" w14:textId="31E3E2F9" w:rsidR="006820AD" w:rsidRPr="003F7CBA" w:rsidRDefault="00CD0D9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 II: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01.01.2027</w:t>
            </w:r>
            <w:r w:rsidR="001572F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31.12.2031</w:t>
            </w:r>
          </w:p>
          <w:p w14:paraId="7ACB2DB7" w14:textId="7393A8F7" w:rsidR="006820AD" w:rsidRPr="003F7CBA" w:rsidRDefault="00CD0D9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 III: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01.01.2032</w:t>
            </w:r>
            <w:r w:rsidR="001572F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31.12.2036</w:t>
            </w:r>
          </w:p>
        </w:tc>
      </w:tr>
      <w:tr w:rsidR="00790ADD" w:rsidRPr="003F7CBA" w14:paraId="0A76C3A0" w14:textId="77777777" w:rsidTr="00312196">
        <w:trPr>
          <w:trHeight w:val="651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EAA" w14:textId="2A9855C2" w:rsidR="00790ADD" w:rsidRPr="003F7CBA" w:rsidRDefault="00AA24A1" w:rsidP="00A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</w:t>
            </w:r>
            <w:r w:rsidR="00790AD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790AD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18FF" w14:textId="0B81B4AA" w:rsidR="00790ADD" w:rsidRPr="003F7CBA" w:rsidRDefault="00B36A78" w:rsidP="003F7CBA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Обеспечение доступного и качественного образования</w:t>
            </w:r>
            <w:r w:rsidR="002E42A4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34AC722" w14:textId="77777777" w:rsidR="00863FBC" w:rsidRDefault="00B36A78" w:rsidP="003F7CBA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Выявление, поддержка и развитие способностей </w:t>
            </w:r>
          </w:p>
          <w:p w14:paraId="6AE5BC54" w14:textId="39E0AFC1" w:rsidR="00B36A78" w:rsidRPr="003F7CBA" w:rsidRDefault="00C804D9" w:rsidP="003F7CBA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талантов</w:t>
            </w:r>
            <w:r w:rsidR="0031219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жителей города Сургута</w:t>
            </w:r>
          </w:p>
        </w:tc>
      </w:tr>
      <w:tr w:rsidR="00790ADD" w:rsidRPr="003F7CBA" w14:paraId="0B3E3B6A" w14:textId="77777777" w:rsidTr="00312196">
        <w:trPr>
          <w:trHeight w:val="36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32D" w14:textId="77777777" w:rsidR="00790ADD" w:rsidRPr="003F7CBA" w:rsidRDefault="00790ADD" w:rsidP="0027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2C1E" w14:textId="422BA730" w:rsidR="00790ADD" w:rsidRPr="003F7CBA" w:rsidRDefault="008E1169" w:rsidP="0073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320</w:t>
            </w:r>
            <w:r w:rsidR="0031219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6C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984 137 681,35</w:t>
            </w:r>
            <w:r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7564"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руб</w:t>
            </w:r>
            <w:r w:rsidR="00863FBC"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0ADD" w:rsidRPr="003F7CBA" w14:paraId="64B526B9" w14:textId="77777777" w:rsidTr="00312196">
        <w:trPr>
          <w:trHeight w:val="2263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19B" w14:textId="77777777" w:rsidR="00312196" w:rsidRDefault="00790ADD" w:rsidP="001E5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Связь с национальными целям</w:t>
            </w:r>
            <w:r w:rsidR="0031219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развития Российской Федерации/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государственными программами</w:t>
            </w:r>
            <w:r w:rsidR="00827BC0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Ханты-</w:t>
            </w:r>
          </w:p>
          <w:p w14:paraId="6D7A140B" w14:textId="7B172CD8" w:rsidR="00790ADD" w:rsidRPr="003F7CBA" w:rsidRDefault="00790ADD" w:rsidP="001E5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Мансийского автономного округа</w:t>
            </w:r>
            <w:r w:rsidR="001E550B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Югры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7B70F" w14:textId="77777777" w:rsidR="00863FBC" w:rsidRDefault="00C804D9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1E550B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Реализация потенциала каждого человека, развитие </w:t>
            </w:r>
          </w:p>
          <w:p w14:paraId="7F5FCF38" w14:textId="26C64D14" w:rsidR="00C804D9" w:rsidRPr="003F7CBA" w:rsidRDefault="001E550B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его талантов, воспитание патриотичной и социально ответственной личности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E70208B" w14:textId="32F46612" w:rsidR="00863FBC" w:rsidRDefault="00C804D9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 Показатель «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к 2030</w:t>
            </w:r>
            <w:r w:rsidR="0031219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году условий </w:t>
            </w:r>
          </w:p>
          <w:p w14:paraId="54CFFF9B" w14:textId="77777777" w:rsidR="00863FBC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для воспитания гармонично развитой, патриотичной </w:t>
            </w:r>
          </w:p>
          <w:p w14:paraId="199DA6D6" w14:textId="2D059FC1" w:rsidR="00C804D9" w:rsidRPr="003F7CBA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социально ответственной личности на основе традиционных российских духовно-нравственных и культурно-исторических ценностей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53EF102F" w14:textId="77777777" w:rsidR="00312196" w:rsidRDefault="00C804D9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1.2. Показатель «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к 2030</w:t>
            </w:r>
            <w:r w:rsidR="0031219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году функционирования эффективной системы выявления, поддержки и развития способностей и талантов детей и молодежи, основанной </w:t>
            </w:r>
          </w:p>
          <w:p w14:paraId="57DA7B27" w14:textId="77777777" w:rsidR="00312196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принципах ответственности, справедливости, всеобщности </w:t>
            </w:r>
          </w:p>
          <w:p w14:paraId="50160D39" w14:textId="39E8131C" w:rsidR="00C804D9" w:rsidRPr="003F7CBA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направленной на самоопределение и профессиональную ориентацию 100 </w:t>
            </w:r>
            <w:r w:rsidR="00087C3A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 обучающихся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1937F91A" w14:textId="77777777" w:rsidR="00312196" w:rsidRDefault="00716DDC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1.3. Показатель «Формирование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</w:t>
            </w:r>
          </w:p>
          <w:p w14:paraId="17632D07" w14:textId="77777777" w:rsidR="00312196" w:rsidRDefault="00716DDC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основе актуализированных профессиональных стандартов </w:t>
            </w:r>
          </w:p>
          <w:p w14:paraId="660B5AD0" w14:textId="77777777" w:rsidR="00312196" w:rsidRDefault="00716DDC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 менее чем 10 </w:t>
            </w:r>
            <w:r w:rsidR="00087C3A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ов педагогических работников на базе ведущих образовательных организаций высшего образования </w:t>
            </w:r>
          </w:p>
          <w:p w14:paraId="091DFDE9" w14:textId="161606B0" w:rsidR="00716DDC" w:rsidRPr="003F7CBA" w:rsidRDefault="00716DDC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научных организаций».</w:t>
            </w:r>
          </w:p>
          <w:p w14:paraId="4E4D4118" w14:textId="191B897D" w:rsidR="00790ADD" w:rsidRPr="003F7CBA" w:rsidRDefault="002E10C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Государственная программа 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образования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04C71675" w14:textId="22528EFC" w:rsidR="002442B1" w:rsidRPr="003F7CBA" w:rsidRDefault="002E10C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Государственная программа Ханты-Мансийского автономного округа – Югры «Строительство»</w:t>
            </w:r>
          </w:p>
        </w:tc>
      </w:tr>
    </w:tbl>
    <w:p w14:paraId="2882140D" w14:textId="77777777" w:rsidR="00063E8F" w:rsidRPr="003D3D09" w:rsidRDefault="00063E8F" w:rsidP="004D1970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sectPr w:rsidR="00063E8F" w:rsidRPr="003D3D09" w:rsidSect="00312196">
          <w:pgSz w:w="16838" w:h="11906" w:orient="landscape"/>
          <w:pgMar w:top="1134" w:right="567" w:bottom="1134" w:left="851" w:header="709" w:footer="709" w:gutter="0"/>
          <w:cols w:space="708"/>
          <w:docGrid w:linePitch="360"/>
        </w:sectPr>
      </w:pPr>
      <w:bookmarkStart w:id="4" w:name="sub_20200"/>
    </w:p>
    <w:p w14:paraId="0C88E18B" w14:textId="7A86F8FE" w:rsidR="00716DDC" w:rsidRPr="003D3D09" w:rsidRDefault="00790ADD" w:rsidP="004703D9">
      <w:pPr>
        <w:widowControl w:val="0"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2. Показатели муниципальной программы</w:t>
      </w:r>
      <w:bookmarkEnd w:id="4"/>
      <w:r w:rsidR="009857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.</w:t>
      </w:r>
    </w:p>
    <w:p w14:paraId="338CA8D1" w14:textId="77777777" w:rsidR="00716DDC" w:rsidRPr="003D3D09" w:rsidRDefault="00716DDC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276"/>
        <w:gridCol w:w="992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126"/>
      </w:tblGrid>
      <w:tr w:rsidR="004A192F" w:rsidRPr="003D3D09" w14:paraId="4CEF51B1" w14:textId="77777777" w:rsidTr="00312196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F2B" w14:textId="1BA1C5E8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14F95" w14:textId="22239D1A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F49A" w14:textId="0A579709" w:rsidR="004A192F" w:rsidRPr="00312196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2196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79E2" w14:textId="784C9227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9" w:history="1">
              <w:r w:rsidRPr="003D3D09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592" w14:textId="09FD7504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40D" w14:textId="7A18F9B3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155FE" w14:textId="50DA8AD0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F839" w14:textId="19DF01D7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</w:t>
            </w:r>
            <w:r w:rsidR="003121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B8851B" w14:textId="77777777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Связь </w:t>
            </w:r>
          </w:p>
          <w:p w14:paraId="5EE4573D" w14:textId="77777777" w:rsidR="00414C70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показателями </w:t>
            </w:r>
          </w:p>
          <w:p w14:paraId="33FB5B6E" w14:textId="0A25957B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национальных целей</w:t>
            </w:r>
          </w:p>
        </w:tc>
      </w:tr>
      <w:tr w:rsidR="004A192F" w:rsidRPr="003D3D09" w14:paraId="57088B48" w14:textId="77777777" w:rsidTr="00312196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082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1FD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D00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517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199" w14:textId="50E9BA4B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536" w14:textId="319CAF3B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7E0" w14:textId="37D578DC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8A8" w14:textId="138A717B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C48" w14:textId="41304231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B88" w14:textId="736828B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765" w14:textId="7DEEE94A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1240" w14:textId="5178C2FA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2CF" w14:textId="20DCDDD8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5B6" w14:textId="543765F5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7AD" w14:textId="6C4F5493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FF0" w14:textId="3A6C6CCF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47C" w14:textId="6C972022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FF" w14:textId="7CB89782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6F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345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9A6FF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92F" w:rsidRPr="003D3D09" w14:paraId="34C3C41E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F36" w14:textId="7777777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1C3" w14:textId="7777777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2D5" w14:textId="7777777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9AC" w14:textId="730CAFB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297" w14:textId="2E709B59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BEF" w14:textId="13D794F0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8B0" w14:textId="5CCE0A7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21C" w14:textId="0E4146B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4D9" w14:textId="20A1F4F0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929" w14:textId="75C36EB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295" w14:textId="5FD272DD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9CE" w14:textId="7A07E89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F34" w14:textId="17963F94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955" w14:textId="15D079A4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D11" w14:textId="503081E1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131" w14:textId="6A33666F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A60" w14:textId="46E81BC1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9D7" w14:textId="5874F592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C8E" w14:textId="39EECC71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2AB" w14:textId="5AB733EF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19FFE" w14:textId="3EFAFC7F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4A192F" w:rsidRPr="003D3D09" w14:paraId="6C125020" w14:textId="77777777" w:rsidTr="00312196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7BD8132" w14:textId="450E72EB" w:rsidR="004A192F" w:rsidRPr="003D3D09" w:rsidRDefault="004A192F" w:rsidP="00985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Цель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доступного и качественного образования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D246D" w:rsidRPr="003D3D09" w14:paraId="50927FA3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B81" w14:textId="4AE56493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" w:name="sub_20201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bookmarkEnd w:id="5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E14" w14:textId="1A74CCA0" w:rsidR="00BD246D" w:rsidRPr="003D3D09" w:rsidRDefault="00BD246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удовлетво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ренности 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населения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услугами в сфере 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4A8" w14:textId="4B6C621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121" w14:textId="5B2AB36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F7E" w14:textId="1B9E51AE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32D" w14:textId="101F660E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FAC" w14:textId="5EE2674F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9A8" w14:textId="4D548F5F" w:rsidR="00BD246D" w:rsidRPr="003D3D09" w:rsidRDefault="0019048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982" w14:textId="3818234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426" w14:textId="48D4CF4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A10" w14:textId="4E729D6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3DC" w14:textId="2D065A3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5EA" w14:textId="5D07F28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76E" w14:textId="36049A1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D21" w14:textId="2FF62C8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7B4" w14:textId="70D6D91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306" w14:textId="110C79F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6D4" w14:textId="755D596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527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14FD133" w14:textId="3D90995C" w:rsidR="00BD246D" w:rsidRPr="003D3D09" w:rsidRDefault="00312196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</w:t>
            </w:r>
            <w:r w:rsidR="00BD24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7BB" w14:textId="2B0963D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DE248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2213117C" w14:textId="0E5E98A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D246D" w:rsidRPr="003D3D09" w14:paraId="0C87C4C5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5E1" w14:textId="2D11706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B23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14:paraId="30767644" w14:textId="3FD784A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образовательных организациях дошкольного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52029083" w14:textId="41FA0AA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162" w14:textId="4CB5881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6BF" w14:textId="3B12C7F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E34" w14:textId="7F1E7CD8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028" w14:textId="3A6D2523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49F" w14:textId="390E2741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56D" w14:textId="2118520B" w:rsidR="00BD246D" w:rsidRPr="003D3D09" w:rsidRDefault="0019048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33E" w14:textId="4110BD6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A0D" w14:textId="15324C9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71C" w14:textId="40B31E3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477" w14:textId="28B932C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429" w14:textId="267A265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4F3" w14:textId="2AF4050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FC3" w14:textId="18A3DE2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29B" w14:textId="33564B6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40A" w14:textId="0D42393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228" w14:textId="270DD13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7F2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F453028" w14:textId="3A5324E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64" w14:textId="179D9EB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FF8A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5FF9C858" w14:textId="452F249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D246D" w:rsidRPr="003D3D09" w14:paraId="31572DC7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535" w14:textId="3686EF9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70E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14:paraId="46BA453D" w14:textId="35556CB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общеобразова-тельных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организациях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DD5" w14:textId="3770379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B11" w14:textId="06FF9DD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A39" w14:textId="75FCC095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EBF" w14:textId="79997138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0C3" w14:textId="07A4FBBB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77B" w14:textId="6FCE1468" w:rsidR="00BD246D" w:rsidRPr="003D3D09" w:rsidRDefault="001C7BC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DD5" w14:textId="2E1F051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72F" w14:textId="29136EE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F66" w14:textId="3D6AB45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DCE" w14:textId="7C1266E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90D" w14:textId="46B0977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32B" w14:textId="56E61AA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498" w14:textId="3DF30D4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B3D" w14:textId="44D2737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310" w14:textId="18DEEC7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90C" w14:textId="5B94B1A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6E4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1768234" w14:textId="27BBC97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DA5" w14:textId="6E90FEA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CF6AC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61771B17" w14:textId="088FF93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D246D" w:rsidRPr="003D3D09" w14:paraId="7E47DEDE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291" w14:textId="5EE1456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DFE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Обеспеченность населения местами дополнительного образования </w:t>
            </w:r>
          </w:p>
          <w:p w14:paraId="3D6DF2AD" w14:textId="64E5355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учреждениях дополнительного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40F" w14:textId="39FB03B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BCB" w14:textId="5385F26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424" w14:textId="251284B0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829" w14:textId="6D9E54ED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9FD" w14:textId="05F3ABA2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ABA" w14:textId="728FB0C1" w:rsidR="00BD246D" w:rsidRPr="003D3D09" w:rsidRDefault="001C7BC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062" w14:textId="73ACFC4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188" w14:textId="5EF04D8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7C2" w14:textId="4D5030F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FCA" w14:textId="14FBCAB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8B4" w14:textId="09615EF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6CD" w14:textId="1C89CD8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897" w14:textId="1A5F4E0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4D6" w14:textId="4D2D54B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43" w14:textId="5639F67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EDC" w14:textId="203243B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DB8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724C3390" w14:textId="30EEEE3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до 2036 года с целевыми ориентирами до 2050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CC0" w14:textId="6537E39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5F2CF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личности </w:t>
            </w:r>
          </w:p>
          <w:p w14:paraId="22ED2241" w14:textId="4920ACF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475312" w:rsidRPr="003D3D09" w14:paraId="1EEC2FEF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58B" w14:textId="585F408C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151" w14:textId="6023895F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педагогичес-ких работников общеобразователь-ных организаций, прошедших повышение квалификации, </w:t>
            </w:r>
          </w:p>
          <w:p w14:paraId="5954DE9C" w14:textId="70814B83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14:paraId="1D931513" w14:textId="4817D951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центрах непрерыв-ного повышения профессионального мастерства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9A2" w14:textId="0CBF2688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A61" w14:textId="208BCC76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C80" w14:textId="743AF3C5" w:rsidR="00475312" w:rsidRPr="00190485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C5C" w14:textId="52DA5A65" w:rsidR="00475312" w:rsidRPr="00190485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197" w14:textId="73066A21" w:rsidR="00475312" w:rsidRPr="001C7BC5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80" w14:textId="77777777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54,0</w:t>
            </w:r>
          </w:p>
          <w:p w14:paraId="0A3FE23A" w14:textId="29F2BDEE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2C7" w14:textId="3A270C46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F9C" w14:textId="070EAC01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346" w14:textId="58E95C48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B28" w14:textId="0B861FA9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87E" w14:textId="33794048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73F" w14:textId="4DA3D23D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DD2" w14:textId="20C53DF6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B7E" w14:textId="49E6CB00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ACB" w14:textId="3606A787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7B3" w14:textId="3855A86E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E0D" w14:textId="77777777" w:rsidR="00475312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10196296" w14:textId="61E156C3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ED4" w14:textId="3C643539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3C52" w14:textId="71CDD26A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ормирование к 2030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году современной системы профес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сионального развития педагогических работников для всех уровней образования, пре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дусматрива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ющей ежегодное дополнительное профессиональное образование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актуализированных профессиональных стан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дартов не менее чем 10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ов педагогических работников на базе ведущих образовательных организаций высшего образования </w:t>
            </w:r>
          </w:p>
          <w:p w14:paraId="2D90968B" w14:textId="6949E463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научных организаций</w:t>
            </w:r>
          </w:p>
        </w:tc>
      </w:tr>
      <w:tr w:rsidR="001C7BC5" w:rsidRPr="003D3D09" w14:paraId="63FEC2E1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94B" w14:textId="27123A79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2AB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общеобразова-тельных учрежде-ний, реализующих образовательные программы для </w:t>
            </w:r>
          </w:p>
          <w:p w14:paraId="52D47EA9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6 - 11-х классов, реализующих профориентаци-онный минимум </w:t>
            </w:r>
          </w:p>
          <w:p w14:paraId="2907047C" w14:textId="6127E70E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продвинутом уровне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268" w14:textId="54BB6D84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C96" w14:textId="78FFDF92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828" w14:textId="2142CC73" w:rsidR="001C7BC5" w:rsidRPr="00B60E7E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57F" w14:textId="4F077AF0" w:rsidR="001C7BC5" w:rsidRPr="00B60E7E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9B7" w14:textId="1D884565" w:rsidR="001C7BC5" w:rsidRP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FA2" w14:textId="64654752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EA3" w14:textId="1C6DFC44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350" w14:textId="4273909F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492" w14:textId="66800E62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D15" w14:textId="59B4B1A6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283" w14:textId="0410044D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B29" w14:textId="7581AD06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920" w14:textId="0AD7C215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A89" w14:textId="123D5FB2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1A1" w14:textId="578CEEC1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862" w14:textId="54B039B4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85F" w14:textId="77777777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67A56899" w14:textId="4305B7F3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CFC" w14:textId="076BA04F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765AB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0DE427AB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298634E1" w14:textId="77777777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0FDDC2CF" w14:textId="77777777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57EE952B" w14:textId="1E3001D0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принципах ответствен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5F553C7F" w14:textId="5E9975D9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67788B" w:rsidRPr="003D3D09" w14:paraId="69FB332C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2BC" w14:textId="33C2800D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447" w14:textId="77777777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" w:name="_Hlk197283929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F2914AA" w14:textId="77777777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6 - 11 классов,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охваченных комплексом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ориентационны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мероприятий </w:t>
            </w:r>
          </w:p>
          <w:p w14:paraId="1721C949" w14:textId="460A94AD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рамках Единой модели профориен-тации</w:t>
            </w:r>
            <w:r w:rsidRPr="003A6434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7D6" w14:textId="1EF67F4D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РП</w:t>
            </w:r>
            <w:r w:rsidRPr="00B12D56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6B5" w14:textId="717E6744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671" w14:textId="194C81AF" w:rsidR="0067788B" w:rsidRPr="00B60E7E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8BB" w14:textId="2717D24B" w:rsidR="0067788B" w:rsidRPr="00B60E7E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2F2" w14:textId="57EB582B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C8E" w14:textId="7AA24A0D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7BA" w14:textId="3EFFCC29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A19" w14:textId="7648090C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0EA" w14:textId="44900E7D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70F" w14:textId="6588B86F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36D" w14:textId="49187129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26E" w14:textId="49BA0EE1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AE4" w14:textId="01D9B78B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A15" w14:textId="1862EEE5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586" w14:textId="26737ECB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A82" w14:textId="37D3F3AF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46B" w14:textId="77777777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0534C2E1" w14:textId="610B7086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2D0" w14:textId="0EE8B4DA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BF74" w14:textId="77777777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поддержки </w:t>
            </w:r>
          </w:p>
          <w:p w14:paraId="03B377B9" w14:textId="77777777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1A5BB4F4" w14:textId="77777777" w:rsidR="00736CCC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талантов детей и молодежи, основанной 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 w:rsidR="00736CC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 w:rsidR="00736CC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</w:p>
          <w:p w14:paraId="2883F92E" w14:textId="7D4EB353" w:rsidR="0067788B" w:rsidRDefault="00736CCC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</w:t>
            </w:r>
            <w:r w:rsidR="0067788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сиональ</w:t>
            </w:r>
            <w:r w:rsidR="0067788B"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 w:rsidR="0067788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="0067788B"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BD246D" w:rsidRPr="003D3D09" w14:paraId="095F3C07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CC0" w14:textId="40442927" w:rsidR="00BD246D" w:rsidRPr="003D3D09" w:rsidRDefault="00C7720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F2B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выпускников </w:t>
            </w:r>
          </w:p>
          <w:p w14:paraId="1FD60AB8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11-х классов, поступивших </w:t>
            </w:r>
          </w:p>
          <w:p w14:paraId="237769B6" w14:textId="66CB12D3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учреждения высшего и среднего профессионального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78A3D2F8" w14:textId="3E01652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066" w14:textId="5656F2D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015" w14:textId="6B89091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61A" w14:textId="2C68E8F4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06E" w14:textId="26ABF162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5C2" w14:textId="31B52672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F99" w14:textId="2E09EE3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E9E" w14:textId="1365891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BAA" w14:textId="513FF16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18C" w14:textId="7B1A1CA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B11" w14:textId="1938213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B189" w14:textId="312A6A1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DC1" w14:textId="094BD58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571" w14:textId="24ED61D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FF5" w14:textId="5AFA5D7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706" w14:textId="0788398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608" w14:textId="5F6B201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13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7CF85D79" w14:textId="0A984EB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2BA" w14:textId="4DA43B5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284F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2EAA48F4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55BD727C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5FDDE19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5E23BF22" w14:textId="574BE81F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направленной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743AA880" w14:textId="1C68696C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874DF7" w:rsidRPr="003D3D09" w14:paraId="2AE09B04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B31" w14:textId="4E5CD0A6" w:rsidR="00874DF7" w:rsidRPr="003D3D09" w:rsidRDefault="00C77205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780" w14:textId="1B45C081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объема средств бюджета города, направлен-ного немуниципаль-ным организациям на оказание услуг (работ) в сфере образования, не менее</w:t>
            </w: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506" w14:textId="6BA22D12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F33" w14:textId="636FB610" w:rsidR="00874DF7" w:rsidRDefault="00F01D88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62539AFA" w14:textId="3C22CCFD" w:rsidR="00874DF7" w:rsidRDefault="00874DF7" w:rsidP="0094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624" w14:textId="0D6356A2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D71" w14:textId="728695B7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422" w14:textId="7A146483" w:rsidR="00874DF7" w:rsidRP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59F" w14:textId="6351E212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59C" w14:textId="4C2C2338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B23" w14:textId="1BFF0C6B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2E9" w14:textId="76F8B8B0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C47" w14:textId="1DE97B0F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C26" w14:textId="4823B8D9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4CD" w14:textId="01AFD3B4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2C1" w14:textId="6AA5A0D0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2E2" w14:textId="68D151C2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77D" w14:textId="7744C14D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9E0" w14:textId="7C20900B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BD0" w14:textId="77777777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7C0A3CB0" w14:textId="6AAEB592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35BB" w14:textId="4B78916B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BB94" w14:textId="77777777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08652246" w14:textId="5A50B31B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60E7E" w:rsidRPr="003D3D09" w14:paraId="5C62A237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DC0" w14:textId="2E6BDAC4" w:rsidR="00B60E7E" w:rsidRDefault="00C77205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8F0" w14:textId="0D1D3D0B" w:rsidR="00B60E7E" w:rsidRDefault="00B60E7E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60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фактов получения гражданами услуг (работ) в сфере образования у немун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иципальных поставщиков</w:t>
            </w: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CC7" w14:textId="6A3FACEA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3F9" w14:textId="1FB8F9D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D98" w14:textId="2098E342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44B" w14:textId="245328E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4B6" w14:textId="445D2366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  <w:p w14:paraId="0489944E" w14:textId="29235B39" w:rsidR="00B60E7E" w:rsidRPr="00190485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839" w14:textId="158BEDCD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BEA" w14:textId="342E8C24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53F" w14:textId="78C32388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F11" w14:textId="71370C2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D51" w14:textId="67DABFE2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D15" w14:textId="4E004174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D75" w14:textId="7ADBDEBF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F7F" w14:textId="5FFD3CE5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DD9" w14:textId="1116129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1A1" w14:textId="16D48FFD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ACF" w14:textId="73A4A1E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C4A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5A69E190" w14:textId="78AFE154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D67" w14:textId="0E645A8A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21FE6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1A7D84F6" w14:textId="75BE8422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4A192F" w:rsidRPr="003D3D09" w14:paraId="1DA46927" w14:textId="77777777" w:rsidTr="00312196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4027737" w14:textId="756E6C0B" w:rsidR="004A192F" w:rsidRPr="003D3D09" w:rsidRDefault="0098572F" w:rsidP="00EA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 Цель</w:t>
            </w:r>
            <w:r w:rsidR="004A192F"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4A192F"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Выявление, поддержка и развитие способностей и талантов жителей города Сургута</w:t>
            </w:r>
            <w:r w:rsid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01D88" w:rsidRPr="003D3D09" w14:paraId="6556AE0C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251" w14:textId="792A9BEB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F9A" w14:textId="77777777" w:rsidR="00F01D88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дополнительным образованием, </w:t>
            </w:r>
          </w:p>
          <w:p w14:paraId="3211FA61" w14:textId="12AE8AE8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сфере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752" w14:textId="07A9A961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14:paraId="76BF239E" w14:textId="5D857B3B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013" w14:textId="46FAE41F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D20" w14:textId="41B5A705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59E" w14:textId="11068DAE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14F0" w14:textId="4F667CB8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3385" w14:textId="00B042EB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6ABB" w14:textId="0232A1B7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53B0" w14:textId="26E397CA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2E9" w14:textId="132DEBF1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BBE4" w14:textId="060E8633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76,09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6C" w14:textId="6CB9104E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76,02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81D8" w14:textId="0B068381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28CA" w14:textId="6BC63282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A7D2" w14:textId="032CD2C1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0658" w14:textId="6BB22509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3CC0" w14:textId="3B4908EB" w:rsidR="00F01D88" w:rsidRPr="00B60E7E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75,71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BA4" w14:textId="7E29E544" w:rsidR="00F01D88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18DC8957" w14:textId="3430EF15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E2F" w14:textId="39BFF403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5A2E" w14:textId="77777777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67C7853A" w14:textId="77777777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6C4EFF46" w14:textId="77777777" w:rsidR="00F01D88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2DA40E47" w14:textId="77777777" w:rsidR="00F01D88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09C4785D" w14:textId="4793F106" w:rsidR="00F01D88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522EB806" w14:textId="514A2E99" w:rsidR="00F01D88" w:rsidRPr="003D3D09" w:rsidRDefault="00F01D88" w:rsidP="00F0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C77205" w:rsidRPr="003D3D09" w14:paraId="1E667864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719" w14:textId="48E3347D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035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" w:name="_Hlk197284132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14:paraId="3E1336CA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 в возрасте от 7 до 35 лет, у которых выявлены выдающиеся способности </w:t>
            </w:r>
          </w:p>
          <w:p w14:paraId="0CBFCD5E" w14:textId="0229AC71" w:rsidR="00C77205" w:rsidRPr="00874DF7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таланты</w:t>
            </w:r>
            <w:r w:rsidRPr="00A57560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25A" w14:textId="77777777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14:paraId="3536361D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B64" w14:textId="26378C20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8C3" w14:textId="3C075F4C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704" w14:textId="01DFBEE1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5471" w14:textId="7FAA7029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18A" w14:textId="489DDE77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07B" w14:textId="6B6C58AA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51B" w14:textId="36925F01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89F" w14:textId="28537CE9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9DD" w14:textId="25EBBE6E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807" w14:textId="5FF535E2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7DE" w14:textId="5D211A95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9C0" w14:textId="5A05AD27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605" w14:textId="26D0A802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B4A" w14:textId="2DCA0B5A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F0C" w14:textId="3B223F22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11D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4EC927E5" w14:textId="4EE92D22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04D" w14:textId="627542A6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AB737" w14:textId="77777777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2FA39BD0" w14:textId="77777777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73D71C52" w14:textId="7D82C4D3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талантов детей и молодежи, основанной 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направленной на </w:t>
            </w:r>
            <w:r w:rsidR="003121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само-определение и профес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BD246D" w:rsidRPr="003D3D09" w14:paraId="7C3E7483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49B" w14:textId="1FEA8CC3" w:rsidR="00BD246D" w:rsidRPr="003D3D09" w:rsidRDefault="00C7720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DD9" w14:textId="3DAF19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обучающихся 5 - 11-х классов, ставших победите-лями и призерами мероприятий регионального </w:t>
            </w:r>
          </w:p>
          <w:p w14:paraId="36541265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федерального уровней, направлен-ных на выявление </w:t>
            </w:r>
          </w:p>
          <w:p w14:paraId="76B18F66" w14:textId="2628049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интел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лектуальных </w:t>
            </w:r>
          </w:p>
          <w:p w14:paraId="54CC0412" w14:textId="5CD81A6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творческих способностей, способностей </w:t>
            </w:r>
          </w:p>
          <w:p w14:paraId="442730F0" w14:textId="4C04678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занятиям физи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ческой культурой </w:t>
            </w:r>
          </w:p>
          <w:p w14:paraId="6CEE8051" w14:textId="16B6888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спортом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49B" w14:textId="2D0DF49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77B" w14:textId="1B4BF5F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3DC" w14:textId="47817A91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861" w14:textId="6BA59A14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C04" w14:textId="213BA56A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2CA" w14:textId="64E5803D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EBD" w14:textId="5C51838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B4" w14:textId="61C60D8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7A0" w14:textId="0F245EB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EE6" w14:textId="279540D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2C1" w14:textId="5CC91E7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E9A" w14:textId="09A7EBB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7A4" w14:textId="74F121D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56B" w14:textId="13FEFED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7B8" w14:textId="18B6797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C42" w14:textId="35C8CCC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2F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7C46594" w14:textId="2FE753B3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44B" w14:textId="0DD77FD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AE6E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45959C36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17968CD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05A53FE4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основанной </w:t>
            </w:r>
          </w:p>
          <w:p w14:paraId="2F90BB03" w14:textId="2048D94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5E6C4FCE" w14:textId="5E6329D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B60E7E" w:rsidRPr="003D3D09" w14:paraId="7F9555E9" w14:textId="77777777" w:rsidTr="003121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BC0" w14:textId="6DF806E2" w:rsidR="00B60E7E" w:rsidRDefault="00C77205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DC4" w14:textId="341551F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Охват обучающихся системой мер по выявлению, поддержке и развитию их способностей и талантов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60E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9F3" w14:textId="305F94D2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FA2" w14:textId="4571D6F9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A52" w14:textId="475A996B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7EA" w14:textId="4E7470D9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AD4" w14:textId="055D96B3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34B" w14:textId="2B405F12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AA3" w14:textId="289607BA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99D" w14:textId="482C6B7A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32D" w14:textId="11AEDDFB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8B3" w14:textId="7E12ACB6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5D5" w14:textId="116E14C9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16A" w14:textId="02E38AF9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538" w14:textId="7189B3AB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CE5" w14:textId="4F7AA8D0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3B" w14:textId="7CFD973D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D82" w14:textId="31F42BB4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C23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6AF42867" w14:textId="71137F0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200" w14:textId="13FDAB28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CF36" w14:textId="7777777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45690E81" w14:textId="7777777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6A5E3411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3B005BC6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17CD8E7A" w14:textId="29624AD9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3F56CA22" w14:textId="43DFA61A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</w:tbl>
    <w:p w14:paraId="2ABB206A" w14:textId="77777777" w:rsidR="005D172B" w:rsidRPr="003D3D09" w:rsidRDefault="005D172B" w:rsidP="001F0B5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26440ADB" w14:textId="77777777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Примечани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я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: </w:t>
      </w:r>
    </w:p>
    <w:p w14:paraId="1B6135DF" w14:textId="167C75CE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6D3CD7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1</w:t>
      </w:r>
      <w:r w:rsid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м</w:t>
      </w:r>
      <w:r w:rsidRPr="00B6786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етодика расчета целевого показателя реализации стратегии социально-экономического развития города Сургута до 2036 года с целевыми ориентирами до 2050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года утверждена постановлением </w:t>
      </w:r>
      <w:r w:rsidRPr="00B6786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Администрации города от 21.03.2024 № 1293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03B8B838" w14:textId="5D074F07" w:rsidR="00A1782F" w:rsidRPr="003D3D09" w:rsidRDefault="008D4836" w:rsidP="00A178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6D3CD7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м</w:t>
      </w:r>
      <w:r w:rsidRPr="00B6786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етодика расчета показателя утверждена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приказом Министерства просвещения Российской Федерации от 13.12.2024 № 883 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Об утверждении методик расчета показателей государственной программы Российской Федерации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Развитие образования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и федерального проекта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Все лучшее детям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национального проекта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Молодежь и дети</w:t>
      </w:r>
      <w:r w:rsidR="00A1782F"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261ABE4B" w14:textId="404CE734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151ED6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3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</w:t>
      </w:r>
      <w:r w:rsid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Стратегия социально-экономического развития города Сургута до 2036 года с целевыми ориентирами до 2050 года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6B030EFF" w14:textId="583DEC13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151ED6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4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 р</w:t>
      </w:r>
      <w:r w:rsidRPr="00A5756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егиональный проект Ханты-Мансийского автономного округа – Югры «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Все лучшее детям</w:t>
      </w:r>
      <w:r w:rsidRPr="00A5756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национального проекта «Молодежь и дети»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6F633EFA" w14:textId="5FB77270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80798D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5</w:t>
      </w:r>
      <w:r w:rsid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 р</w:t>
      </w:r>
      <w:r w:rsidRPr="0080798D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егиональный проект Ханты-Мансийского автономного округа – Югры «Профессионалитет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 национального проекта «Молодежь и дети»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4D73DDDA" w14:textId="59FAB5A3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6</w:t>
      </w:r>
      <w:r w:rsid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методика расчета показателя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утверждена приказом Министерства просвещения Российской Федерации от </w:t>
      </w:r>
      <w:r w:rsidR="00923B05" w:rsidRPr="00923B0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27</w:t>
      </w:r>
      <w:r w:rsidR="00923B0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.05.2025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№ </w:t>
      </w:r>
      <w:r w:rsidR="00923B0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415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«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Об утверждении методик расчета показателей федерального проекта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«Профессионалитет» национального проекта «Молодежь и дети»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1E926D18" w14:textId="13A287B5" w:rsidR="00475312" w:rsidRPr="003D3D09" w:rsidRDefault="00475312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7</w:t>
      </w:r>
      <w:r w:rsid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12196" w:rsidRPr="00312196">
        <w:rPr>
          <w:rFonts w:ascii="Times New Roman" w:eastAsiaTheme="minorEastAsia" w:hAnsi="Times New Roman" w:cs="Times New Roman"/>
          <w:bCs/>
          <w:color w:val="26282F"/>
          <w:sz w:val="24"/>
          <w:szCs w:val="24"/>
          <w:highlight w:val="green"/>
          <w:lang w:eastAsia="ru-RU"/>
        </w:rPr>
        <w:t>– г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осударственн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ая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программ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 «Развитие образования»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.</w:t>
      </w:r>
    </w:p>
    <w:p w14:paraId="7112D6B9" w14:textId="77777777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3E7A24E2" w14:textId="7EB9D1A5" w:rsidR="00D67D63" w:rsidRDefault="00D67D63" w:rsidP="008D42F1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647DA08A" w14:textId="3ED43F81" w:rsidR="00AC1B28" w:rsidRPr="003D3D09" w:rsidRDefault="00AC1B28" w:rsidP="00AC1B2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  <w:sectPr w:rsidR="00AC1B28" w:rsidRPr="003D3D09" w:rsidSect="00312196">
          <w:pgSz w:w="23811" w:h="16838" w:orient="landscape" w:code="8"/>
          <w:pgMar w:top="992" w:right="567" w:bottom="1134" w:left="1701" w:header="1418" w:footer="709" w:gutter="0"/>
          <w:cols w:space="708"/>
          <w:docGrid w:linePitch="360"/>
        </w:sectPr>
      </w:pPr>
    </w:p>
    <w:p w14:paraId="064E0955" w14:textId="57E37108" w:rsidR="00D16358" w:rsidRPr="003D3D09" w:rsidRDefault="004703D9" w:rsidP="004703D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5434C" w:rsidRPr="003D3D09">
        <w:rPr>
          <w:rFonts w:ascii="Times New Roman" w:hAnsi="Times New Roman" w:cs="Times New Roman"/>
          <w:sz w:val="24"/>
          <w:szCs w:val="24"/>
        </w:rPr>
        <w:t>.</w:t>
      </w:r>
      <w:r w:rsidR="00312196">
        <w:rPr>
          <w:rFonts w:ascii="Times New Roman" w:hAnsi="Times New Roman" w:cs="Times New Roman"/>
          <w:sz w:val="24"/>
          <w:szCs w:val="24"/>
        </w:rPr>
        <w:t xml:space="preserve"> </w:t>
      </w:r>
      <w:r w:rsidR="0035434C" w:rsidRPr="003D3D09">
        <w:rPr>
          <w:rFonts w:ascii="Times New Roman" w:hAnsi="Times New Roman" w:cs="Times New Roman"/>
          <w:sz w:val="24"/>
          <w:szCs w:val="24"/>
        </w:rPr>
        <w:t>Структура муниципальной программы</w:t>
      </w:r>
      <w:r w:rsidR="0098572F">
        <w:rPr>
          <w:rFonts w:ascii="Times New Roman" w:hAnsi="Times New Roman" w:cs="Times New Roman"/>
          <w:sz w:val="24"/>
          <w:szCs w:val="24"/>
        </w:rPr>
        <w:t>.</w:t>
      </w:r>
    </w:p>
    <w:p w14:paraId="2C34BAFA" w14:textId="77777777" w:rsidR="00202E66" w:rsidRPr="003D3D09" w:rsidRDefault="00202E66" w:rsidP="00202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521"/>
        <w:gridCol w:w="3969"/>
      </w:tblGrid>
      <w:tr w:rsidR="00E95E2B" w:rsidRPr="003D3D09" w14:paraId="4AD78C26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A07" w14:textId="77777777" w:rsidR="00E95E2B" w:rsidRPr="00736CCC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4AE" w14:textId="77777777" w:rsidR="00E95E2B" w:rsidRPr="00736CCC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Краткое описание ожидаемых эффектов </w:t>
            </w:r>
          </w:p>
          <w:p w14:paraId="13A1791A" w14:textId="1E28C17F" w:rsidR="00E95E2B" w:rsidRPr="00736CCC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F83A8" w14:textId="77777777" w:rsidR="00E95E2B" w:rsidRPr="00736CCC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Связь</w:t>
            </w:r>
          </w:p>
          <w:p w14:paraId="4C5A9A20" w14:textId="77777777" w:rsidR="00E95E2B" w:rsidRPr="00736CCC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 показателями</w:t>
            </w:r>
          </w:p>
        </w:tc>
      </w:tr>
      <w:tr w:rsidR="00E95E2B" w:rsidRPr="003D3D09" w14:paraId="6FBF1B4C" w14:textId="77777777" w:rsidTr="00331013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ED2" w14:textId="3E645EA0" w:rsidR="00E95E2B" w:rsidRPr="00736CCC" w:rsidRDefault="00E95E2B" w:rsidP="002E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A4F" w14:textId="25B6BA50" w:rsidR="00E95E2B" w:rsidRPr="00736CCC" w:rsidRDefault="00E95E2B" w:rsidP="002E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8CF21" w14:textId="682B8C7B" w:rsidR="00E95E2B" w:rsidRPr="00736CCC" w:rsidRDefault="00E95E2B" w:rsidP="002E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95E2B" w:rsidRPr="003D3D09" w14:paraId="29FE451F" w14:textId="77777777" w:rsidTr="00331013">
        <w:trPr>
          <w:trHeight w:val="124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221FA" w14:textId="2246095C" w:rsidR="00E95E2B" w:rsidRPr="00736CCC" w:rsidRDefault="00E95E2B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Структурные элементы, не входящие в направления</w:t>
            </w:r>
          </w:p>
        </w:tc>
      </w:tr>
      <w:tr w:rsidR="00642157" w:rsidRPr="003D3D09" w14:paraId="25CF063C" w14:textId="77777777" w:rsidTr="00331013">
        <w:trPr>
          <w:trHeight w:val="124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BC446" w14:textId="77777777" w:rsidR="00331013" w:rsidRDefault="00642157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1. Муниципальный проект «</w:t>
            </w:r>
            <w:r w:rsidRPr="00736CCC">
              <w:rPr>
                <w:rFonts w:ascii="Times New Roman" w:eastAsiaTheme="minorEastAsia" w:hAnsi="Times New Roman" w:cs="Times New Roman"/>
                <w:bCs/>
                <w:lang w:eastAsia="ru-RU"/>
              </w:rPr>
              <w:t>Создание условий для обучения, отдыха и оздоровления детей и молодежи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» (Фризен Владимир Петрович, заместитель </w:t>
            </w:r>
          </w:p>
          <w:p w14:paraId="1F1C900D" w14:textId="0D75F52F" w:rsidR="00642157" w:rsidRPr="00736CCC" w:rsidRDefault="00642157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Главы города)</w:t>
            </w:r>
          </w:p>
        </w:tc>
      </w:tr>
      <w:tr w:rsidR="00642157" w:rsidRPr="003D3D09" w14:paraId="512A2855" w14:textId="77777777" w:rsidTr="00331013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48592" w14:textId="25F2425B" w:rsidR="00642157" w:rsidRPr="00736CCC" w:rsidRDefault="00642157" w:rsidP="0064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68A73" w14:textId="1BE9ADE1" w:rsidR="00642157" w:rsidRPr="00736CCC" w:rsidRDefault="00EB06D4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срок реализации: 2025 – 2028</w:t>
            </w:r>
            <w:r w:rsidR="00612344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</w:tr>
      <w:tr w:rsidR="00EB06D4" w:rsidRPr="003D3D09" w14:paraId="7CE34B67" w14:textId="77777777" w:rsidTr="00331013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F2D" w14:textId="59E8710D" w:rsidR="00EB06D4" w:rsidRPr="00736CCC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Задача «Создание образовательных организаций муниципальной собственности»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145" w14:textId="77777777" w:rsidR="00331013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создание новых мест 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ных организациях </w:t>
            </w:r>
          </w:p>
          <w:p w14:paraId="2BA8DF24" w14:textId="77777777" w:rsidR="00331013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связи с ростом числа о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бучающихся, вызванным демографи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ческим фактором; совершенствование условий </w:t>
            </w:r>
          </w:p>
          <w:p w14:paraId="11F38F56" w14:textId="7946C963" w:rsidR="00EB06D4" w:rsidRPr="00736CCC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и организации обучения в общеобразовательных организациях </w:t>
            </w:r>
          </w:p>
          <w:p w14:paraId="63223B35" w14:textId="3CA64D3D" w:rsidR="00EB06D4" w:rsidRPr="00736CCC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2A9B" w14:textId="77777777" w:rsidR="00EB06D4" w:rsidRPr="00736CCC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местами </w:t>
            </w:r>
          </w:p>
          <w:p w14:paraId="53B90AE1" w14:textId="7EB06235" w:rsidR="00EB06D4" w:rsidRPr="00736CCC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организациях</w:t>
            </w:r>
            <w:r w:rsidRPr="00736CCC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E95E2B" w:rsidRPr="003D3D09" w14:paraId="0F311F85" w14:textId="77777777" w:rsidTr="00331013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9C25" w14:textId="77C52719" w:rsidR="00E95E2B" w:rsidRPr="00736CCC" w:rsidRDefault="00642157" w:rsidP="00B8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. Муниципальный проект «</w:t>
            </w:r>
            <w:r w:rsidR="00F95B2C" w:rsidRPr="00736CCC">
              <w:rPr>
                <w:rFonts w:ascii="Times New Roman" w:eastAsiaTheme="minorEastAsia" w:hAnsi="Times New Roman" w:cs="Times New Roman"/>
                <w:lang w:eastAsia="ru-RU"/>
              </w:rPr>
              <w:t>Педагоги и наставники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="004703D9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B85BF4" w:rsidRPr="00736CCC">
              <w:rPr>
                <w:rFonts w:ascii="Times New Roman" w:eastAsiaTheme="minorEastAsia" w:hAnsi="Times New Roman" w:cs="Times New Roman"/>
                <w:lang w:eastAsia="ru-RU"/>
              </w:rPr>
              <w:t>(Фризен Владимир Петрович, заместитель Главы города)</w:t>
            </w:r>
          </w:p>
        </w:tc>
      </w:tr>
      <w:tr w:rsidR="00E95E2B" w:rsidRPr="003D3D09" w14:paraId="44D4A5A8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E2278" w14:textId="7AD598E0" w:rsidR="00E95E2B" w:rsidRPr="00736CCC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</w:t>
            </w:r>
            <w:r w:rsidR="00151ED6" w:rsidRPr="00736CCC"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CE472" w14:textId="75420114" w:rsidR="00E95E2B" w:rsidRPr="00736CCC" w:rsidRDefault="00151ED6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рок реализации: 2025 – 202</w:t>
            </w:r>
            <w:r w:rsidR="001A05D8" w:rsidRPr="00736CCC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="00612344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</w:tr>
      <w:tr w:rsidR="00E95E2B" w:rsidRPr="003D3D09" w14:paraId="39D3C13A" w14:textId="77777777" w:rsidTr="00331013">
        <w:trPr>
          <w:trHeight w:val="13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D10" w14:textId="44F60F83" w:rsidR="00E95E2B" w:rsidRPr="00736CCC" w:rsidRDefault="00FD31CC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функционирования системы патриотического воспитания граждан Российской Федерации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14:paraId="0D91EE24" w14:textId="065FAAF6" w:rsidR="00E95E2B" w:rsidRPr="00736CCC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A3B" w14:textId="77777777" w:rsidR="00331013" w:rsidRDefault="00151ED6" w:rsidP="0018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297BD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роведение мероприятий по обеспечению деятельности советников директора по воспитанию и взаимодействию </w:t>
            </w:r>
          </w:p>
          <w:p w14:paraId="237D02A2" w14:textId="765D6459" w:rsidR="00297BDB" w:rsidRPr="00736CCC" w:rsidRDefault="00297BDB" w:rsidP="0018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с детскими общественными объединениями в </w:t>
            </w:r>
            <w:r w:rsidR="006A42B2" w:rsidRPr="00736CCC">
              <w:rPr>
                <w:rFonts w:ascii="Times New Roman" w:eastAsiaTheme="minorEastAsia" w:hAnsi="Times New Roman" w:cs="Times New Roman"/>
                <w:lang w:eastAsia="ru-RU"/>
              </w:rPr>
              <w:t>муниципальных</w:t>
            </w:r>
            <w:r w:rsidR="0028103D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общеобразовательных 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учреждениях</w:t>
            </w:r>
            <w:r w:rsidR="0050058F" w:rsidRPr="00736CCC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32699214" w14:textId="128C0303" w:rsidR="00040BD2" w:rsidRPr="00736CCC" w:rsidRDefault="0050058F" w:rsidP="0004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обеспечение повышения социальной значимости и престижа педагогической профессии, в том числе за счет ежемесячного денежного вознаграждения за классное руководство 100% классных руководителей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0C2CB" w14:textId="77777777" w:rsidR="00331013" w:rsidRDefault="006A42B2" w:rsidP="006A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доля педагогических работнико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организа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ций, п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рошедших повышение квалифи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кации, </w:t>
            </w:r>
          </w:p>
          <w:p w14:paraId="1715C92F" w14:textId="1EF188A8" w:rsidR="00E95E2B" w:rsidRPr="00736CCC" w:rsidRDefault="006A42B2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том числе в центра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х непрерывного повышения профес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сионального мастерства</w:t>
            </w:r>
          </w:p>
        </w:tc>
      </w:tr>
      <w:tr w:rsidR="003B5E6E" w:rsidRPr="003D3D09" w14:paraId="09058523" w14:textId="77777777" w:rsidTr="00331013">
        <w:trPr>
          <w:trHeight w:val="23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3425B" w14:textId="17647DA4" w:rsidR="003B5E6E" w:rsidRPr="00736CCC" w:rsidRDefault="00D0307A" w:rsidP="00D0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3. Муниципальный проект «</w:t>
            </w:r>
            <w:r w:rsidRPr="00736CCC">
              <w:rPr>
                <w:rFonts w:ascii="Times New Roman" w:eastAsiaTheme="minorEastAsia" w:hAnsi="Times New Roman" w:cs="Times New Roman"/>
                <w:bCs/>
                <w:lang w:eastAsia="ru-RU"/>
              </w:rPr>
              <w:t>Все лучшее детям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D0307A" w:rsidRPr="003D3D09" w14:paraId="766B590F" w14:textId="77777777" w:rsidTr="00331013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0C4" w14:textId="454A08D6" w:rsidR="00D0307A" w:rsidRPr="00736CCC" w:rsidRDefault="00D0307A" w:rsidP="00D0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D42" w14:textId="236358CC" w:rsidR="00D0307A" w:rsidRPr="00736CCC" w:rsidRDefault="00D0307A" w:rsidP="00D0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срок реализации: 2025</w:t>
            </w:r>
            <w:r w:rsidR="00612344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</w:tr>
      <w:tr w:rsidR="00A868B8" w:rsidRPr="003D3D09" w14:paraId="3FD7CD8D" w14:textId="77777777" w:rsidTr="00331013">
        <w:trPr>
          <w:trHeight w:val="13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A6D" w14:textId="77777777" w:rsidR="00331013" w:rsidRDefault="00A868B8" w:rsidP="0073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Задача «Создание единого образовательного </w:t>
            </w:r>
          </w:p>
          <w:p w14:paraId="2BD6E23A" w14:textId="77777777" w:rsidR="00331013" w:rsidRDefault="00331013" w:rsidP="0073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 воспита</w:t>
            </w:r>
            <w:r w:rsidR="00A868B8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тельного пространства, направленного на выявление, поддержку </w:t>
            </w:r>
          </w:p>
          <w:p w14:paraId="5ED53ECA" w14:textId="17CADE63" w:rsidR="00A868B8" w:rsidRPr="00736CCC" w:rsidRDefault="00A868B8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развитие способностей и талантов, самоопре</w:t>
            </w:r>
            <w:r w:rsidR="00736CC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деление и профессиональную ориентацию детей и молодежи на основе принципов ответственности, справедливости, всеобщности»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5CC" w14:textId="77777777" w:rsidR="00331013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создание современных условий для организации образовательного процесса. </w:t>
            </w:r>
          </w:p>
          <w:p w14:paraId="4249A8FF" w14:textId="2B1FB877" w:rsidR="00A868B8" w:rsidRPr="00736CCC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Реализация мероприятий по модернизации школьных систем образования.</w:t>
            </w:r>
          </w:p>
          <w:p w14:paraId="582A97FF" w14:textId="494CBFEE" w:rsidR="00A868B8" w:rsidRPr="00736CCC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Капитальный ремонт и оснащение немонтируемыми средствами обучения и воспитания объектов муниципальных общеобразовательных организаций;</w:t>
            </w:r>
          </w:p>
          <w:p w14:paraId="35D6C78A" w14:textId="593731D2" w:rsidR="00A868B8" w:rsidRPr="00736CCC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 xml:space="preserve">оличество отремонтированных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объектов – 1 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BD" w14:textId="77777777" w:rsidR="00A868B8" w:rsidRPr="00736CCC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местами </w:t>
            </w:r>
          </w:p>
          <w:p w14:paraId="0BB1D227" w14:textId="76BF798A" w:rsidR="00A868B8" w:rsidRPr="00736CCC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организациях</w:t>
            </w:r>
          </w:p>
        </w:tc>
      </w:tr>
      <w:tr w:rsidR="0040341B" w:rsidRPr="003D3D09" w14:paraId="6C928D15" w14:textId="77777777" w:rsidTr="00331013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5BE" w14:textId="05404A8A" w:rsidR="0040341B" w:rsidRPr="00736CCC" w:rsidRDefault="00A868B8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40341B" w:rsidRPr="00736CCC">
              <w:rPr>
                <w:rFonts w:ascii="Times New Roman" w:eastAsiaTheme="minorEastAsia" w:hAnsi="Times New Roman" w:cs="Times New Roman"/>
                <w:lang w:eastAsia="ru-RU"/>
              </w:rPr>
              <w:t>. Муниципальный проект «</w:t>
            </w:r>
            <w:r w:rsidR="0040341B" w:rsidRPr="00736CCC">
              <w:rPr>
                <w:rFonts w:ascii="Times New Roman" w:eastAsiaTheme="minorEastAsia" w:hAnsi="Times New Roman" w:cs="Times New Roman"/>
                <w:bCs/>
                <w:color w:val="26282F"/>
                <w:lang w:eastAsia="ru-RU"/>
              </w:rPr>
              <w:t>Укрепление материально-технической базы образовательных организаций, организаций для отдыха и оздоровления детей</w:t>
            </w:r>
            <w:r w:rsidR="0040341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r w:rsidR="00B85BF4" w:rsidRPr="00736CCC">
              <w:rPr>
                <w:rFonts w:ascii="Times New Roman" w:eastAsiaTheme="minorEastAsia" w:hAnsi="Times New Roman" w:cs="Times New Roman"/>
                <w:lang w:eastAsia="ru-RU"/>
              </w:rPr>
              <w:t>(Фризен Владимир Петрович, заместитель Главы города)</w:t>
            </w:r>
          </w:p>
        </w:tc>
      </w:tr>
      <w:tr w:rsidR="00003E9C" w:rsidRPr="003D3D09" w14:paraId="5201C35C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04F64" w14:textId="5D090DB2" w:rsidR="00003E9C" w:rsidRPr="00736CCC" w:rsidRDefault="00003E9C" w:rsidP="0000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CA3" w14:textId="49B00ACC" w:rsidR="00003E9C" w:rsidRPr="00736CCC" w:rsidRDefault="00003E9C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срок реализации: 2025 – 20</w:t>
            </w:r>
            <w:r w:rsidR="001A05D8" w:rsidRPr="00736CCC">
              <w:rPr>
                <w:rFonts w:ascii="Times New Roman" w:eastAsiaTheme="minorEastAsia" w:hAnsi="Times New Roman" w:cs="Times New Roman"/>
                <w:lang w:eastAsia="ru-RU"/>
              </w:rPr>
              <w:t>27</w:t>
            </w:r>
            <w:r w:rsidR="003F6FCC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</w:tr>
      <w:tr w:rsidR="0040341B" w:rsidRPr="003D3D09" w14:paraId="38618B9F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887" w14:textId="77777777" w:rsidR="00EB06D4" w:rsidRPr="00736CCC" w:rsidRDefault="0040341B" w:rsidP="007A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«Создание</w:t>
            </w:r>
            <w:r w:rsidR="007A5615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объектов </w:t>
            </w:r>
          </w:p>
          <w:p w14:paraId="1B563074" w14:textId="23648038" w:rsidR="0040341B" w:rsidRPr="00736CCC" w:rsidRDefault="007A5615" w:rsidP="007A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  <w:r w:rsidR="0040341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73B" w14:textId="77777777" w:rsidR="00331013" w:rsidRDefault="00151ED6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="0040341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оздание современной образовательной среды, которая обеспечит возможность детям получать качественное общее образование </w:t>
            </w:r>
          </w:p>
          <w:p w14:paraId="52081B25" w14:textId="6318BF83" w:rsidR="00BC7967" w:rsidRPr="00736CCC" w:rsidRDefault="0040341B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в условиях, отвечающих современным требованиям, независимо </w:t>
            </w:r>
          </w:p>
          <w:p w14:paraId="548D8B4F" w14:textId="4A44F216" w:rsidR="0040341B" w:rsidRPr="00736CCC" w:rsidRDefault="0040341B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 места проживания ребенка, и будет способствовать развитию современных компетенций и навыков у 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B5B91" w14:textId="77777777" w:rsidR="00BC7967" w:rsidRPr="00736CCC" w:rsidRDefault="00151ED6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40341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5526463E" w14:textId="386DF3B6" w:rsidR="0040341B" w:rsidRPr="00736CCC" w:rsidRDefault="0040341B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организациях</w:t>
            </w:r>
            <w:r w:rsidRPr="00736CCC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E95E2B" w:rsidRPr="003D3D09" w14:paraId="67CBB7DC" w14:textId="77777777" w:rsidTr="00331013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2D96C" w14:textId="3DAB637E" w:rsidR="00E95E2B" w:rsidRPr="00736CCC" w:rsidRDefault="00A868B8" w:rsidP="00470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. Комплекс процессных мероприятий «</w:t>
            </w:r>
            <w:r w:rsidR="002A7B32" w:rsidRPr="00736CCC">
              <w:rPr>
                <w:rFonts w:ascii="Times New Roman" w:eastAsiaTheme="minorEastAsia" w:hAnsi="Times New Roman" w:cs="Times New Roman"/>
                <w:lang w:eastAsia="ru-RU"/>
              </w:rPr>
              <w:t>Обеспечение деятельности структурных подразделений Администрации города, казенных учреждений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151ED6" w:rsidRPr="003D3D09" w14:paraId="535588DD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63933" w14:textId="730E88A9" w:rsidR="00151ED6" w:rsidRPr="00736CCC" w:rsidRDefault="00151ED6" w:rsidP="001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6F9AF" w14:textId="7C77D2CB" w:rsidR="00151ED6" w:rsidRPr="00736CCC" w:rsidRDefault="00331013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31013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-</w:t>
            </w:r>
          </w:p>
        </w:tc>
      </w:tr>
      <w:tr w:rsidR="00E95E2B" w:rsidRPr="003D3D09" w14:paraId="08465C11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977" w14:textId="77777777" w:rsidR="001E6E43" w:rsidRPr="00736CCC" w:rsidRDefault="00FD31CC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выполнения полномочий </w:t>
            </w:r>
          </w:p>
          <w:p w14:paraId="0416F938" w14:textId="6A28EC49" w:rsidR="00E95E2B" w:rsidRPr="00736CCC" w:rsidRDefault="00E95E2B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функций департамента образования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E6F" w14:textId="18CDDB44" w:rsidR="00E95E2B" w:rsidRPr="00736CCC" w:rsidRDefault="00151ED6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4703D9" w:rsidRPr="00736CCC">
              <w:rPr>
                <w:rFonts w:ascii="Times New Roman" w:eastAsiaTheme="minorEastAsia" w:hAnsi="Times New Roman" w:cs="Times New Roman"/>
                <w:lang w:eastAsia="ru-RU"/>
              </w:rPr>
              <w:t>беспечение деятельности департамента образования, подведомственных казе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нных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793" w14:textId="07079C11" w:rsidR="00E95E2B" w:rsidRPr="00736CCC" w:rsidRDefault="00331013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31013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-</w:t>
            </w:r>
          </w:p>
        </w:tc>
      </w:tr>
      <w:tr w:rsidR="00E95E2B" w:rsidRPr="003D3D09" w14:paraId="7E1BD9BC" w14:textId="77777777" w:rsidTr="00331013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3DFC2" w14:textId="1EF39284" w:rsidR="00E95E2B" w:rsidRPr="00736CCC" w:rsidRDefault="00A868B8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. Комплекс процессных мероприятий «</w:t>
            </w:r>
            <w:bookmarkStart w:id="8" w:name="_Hlk164107176"/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Организация предоставления общедоступного и бесплатного </w:t>
            </w:r>
            <w:bookmarkStart w:id="9" w:name="_Hlk164107143"/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общего образования, дополнительного образования, воспитани</w:t>
            </w:r>
            <w:bookmarkEnd w:id="8"/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я»</w:t>
            </w:r>
            <w:bookmarkEnd w:id="9"/>
          </w:p>
        </w:tc>
      </w:tr>
      <w:tr w:rsidR="00151ED6" w:rsidRPr="003D3D09" w14:paraId="6AE494B2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3E2C2" w14:textId="7B20F740" w:rsidR="00151ED6" w:rsidRPr="00736CCC" w:rsidRDefault="00151ED6" w:rsidP="001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CD217" w14:textId="1494AC6B" w:rsidR="00151ED6" w:rsidRPr="00736CCC" w:rsidRDefault="00331013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31013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-</w:t>
            </w:r>
          </w:p>
        </w:tc>
      </w:tr>
      <w:tr w:rsidR="00E95E2B" w:rsidRPr="003D3D09" w14:paraId="3ACE3C60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15C" w14:textId="403A9BB6" w:rsidR="00E95E2B" w:rsidRPr="00736CCC" w:rsidRDefault="00A868B8" w:rsidP="00AF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.1. 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Обеспечение доступности качественного общего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и дополнительного образования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14:paraId="0257D290" w14:textId="3566CA01" w:rsidR="00E95E2B" w:rsidRPr="00736CCC" w:rsidRDefault="00E95E2B" w:rsidP="0064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18A" w14:textId="77777777" w:rsidR="00331013" w:rsidRDefault="00151ED6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беспечение реализации образовательных пр</w:t>
            </w:r>
            <w:r w:rsidR="009E2C43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ограмм </w:t>
            </w:r>
          </w:p>
          <w:p w14:paraId="3A1AA6BA" w14:textId="77777777" w:rsidR="00331013" w:rsidRDefault="009E2C43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дошкольного образования, 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начального общего, основного общего</w:t>
            </w:r>
            <w:r w:rsidR="001026CC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и среднего общего образования, разработанных в соответствии</w:t>
            </w:r>
            <w:r w:rsidR="001026CC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7BD34FE3" w14:textId="0B28DFB4" w:rsidR="009E2C43" w:rsidRPr="00736CCC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 обновленными федеральными государственными образовательными стандартами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24BE7DDC" w14:textId="28D3FE58" w:rsidR="00414FE7" w:rsidRPr="00736CCC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 и жизненного самоопределения детей (для осознанного выбора будущей профессии, понимания возможности реализации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собственных жизненных планов);</w:t>
            </w:r>
          </w:p>
          <w:p w14:paraId="2E3B2442" w14:textId="7F2B371C" w:rsidR="00E95E2B" w:rsidRPr="00736CCC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беспечение деятельности подведомственных учреждений (оказание муниципальных услуг, выполнение работ в 39-и детских садах, 3</w:t>
            </w:r>
            <w:r w:rsidR="008E1169" w:rsidRPr="00736CC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-и школах, 4-х учреждениях дополнительного образования, муниципальном автономном учреждении</w:t>
            </w:r>
            <w:r w:rsidR="009E2C43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«Информационно-организационный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центр»);</w:t>
            </w:r>
          </w:p>
          <w:p w14:paraId="6C2414EE" w14:textId="77777777" w:rsidR="00331013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оздание условий для воспитания у обучающихся культуры здорового питания, поддержания здоровья школьников, </w:t>
            </w:r>
          </w:p>
          <w:p w14:paraId="50C56A2C" w14:textId="6B9DA442" w:rsidR="00E95E2B" w:rsidRPr="00736CCC" w:rsidRDefault="00E95E2B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их физического и умственног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36380" w14:textId="63CEB214" w:rsidR="00E95E2B" w:rsidRPr="00736CCC" w:rsidRDefault="00151ED6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ровень удовлетворен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ности </w:t>
            </w:r>
            <w:r w:rsidR="006A174D" w:rsidRPr="00736CCC">
              <w:rPr>
                <w:rFonts w:ascii="Times New Roman" w:eastAsiaTheme="minorEastAsia" w:hAnsi="Times New Roman" w:cs="Times New Roman"/>
                <w:lang w:eastAsia="ru-RU"/>
              </w:rPr>
              <w:t>населения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услугами в сфере образования</w:t>
            </w:r>
            <w:r w:rsidR="00FA16E7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10B576D1" w14:textId="77777777" w:rsidR="00E95E2B" w:rsidRPr="00736CCC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6B0E065" w14:textId="4D1CCC33" w:rsidR="00E95E2B" w:rsidRPr="00736CCC" w:rsidRDefault="00414FE7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оля выпускников </w:t>
            </w:r>
          </w:p>
          <w:p w14:paraId="2518ABD5" w14:textId="77777777" w:rsidR="00331013" w:rsidRDefault="00E95E2B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11-х классов, поступивших </w:t>
            </w:r>
          </w:p>
          <w:p w14:paraId="5E40C136" w14:textId="7F7420BB" w:rsidR="00E95E2B" w:rsidRPr="00736CCC" w:rsidRDefault="00E95E2B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учреждения высшего и среднег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о профессионального образования</w:t>
            </w:r>
            <w:r w:rsidR="00FA16E7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264474D7" w14:textId="2B432ADB" w:rsidR="00E95E2B" w:rsidRPr="00736CCC" w:rsidRDefault="00E95E2B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D50956F" w14:textId="16628929" w:rsidR="00AC44D0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>оля детей в возрасте от 5 д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о 18 лет, охвачен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>ных дополнительны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м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образованием</w:t>
            </w:r>
            <w:r w:rsidR="00FA16E7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1B4BF9" w:rsidRPr="00736CCC">
              <w:rPr>
                <w:rFonts w:ascii="Times New Roman" w:hAnsi="Times New Roman" w:cs="Times New Roman"/>
              </w:rPr>
              <w:t xml:space="preserve"> </w:t>
            </w:r>
            <w:r w:rsidR="001B4BF9" w:rsidRPr="00736CCC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  <w:r w:rsidR="00FA16E7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BF9B39B" w14:textId="356C39CB" w:rsidR="00E95E2B" w:rsidRPr="00736CCC" w:rsidRDefault="00E95E2B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7C3F27A" w14:textId="77777777" w:rsidR="00331013" w:rsidRDefault="00414FE7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оля общеобразова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тельных учреждений, реализующих образова</w:t>
            </w:r>
            <w:r w:rsidR="00652BEA" w:rsidRPr="00736CC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тельные программы для 6 – 11-х классов, реализующих профориентационный минимум </w:t>
            </w:r>
          </w:p>
          <w:p w14:paraId="13F1FD96" w14:textId="407B072D" w:rsidR="00E95E2B" w:rsidRPr="00736CCC" w:rsidRDefault="00E95E2B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на продви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нутом уровне</w:t>
            </w:r>
            <w:r w:rsidR="00FA16E7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ED5C3C5" w14:textId="3D41FE74" w:rsidR="001E6E43" w:rsidRPr="00736CCC" w:rsidRDefault="001E6E43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7CB8487" w14:textId="65D6B6FD" w:rsidR="001E6E43" w:rsidRPr="00736CCC" w:rsidRDefault="001E6E43" w:rsidP="001E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доля обучающихся 6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331013" w:rsidRPr="00331013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–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11 классов, охваченных комплексом профориентационных мероприятий в рамках Единой модели профориентации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4EB8628" w14:textId="77777777" w:rsidR="00E95E2B" w:rsidRPr="00736CCC" w:rsidRDefault="00E95E2B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B6CFE5C" w14:textId="60D2C57D" w:rsidR="00E95E2B" w:rsidRPr="00736CCC" w:rsidRDefault="00414FE7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оля пед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агогических работников общеобра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зовательных организаций, прошедших повышение квалификации, в том числе в центрах непрерывного повышения профес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сионального мастерства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97A07BC" w14:textId="77777777" w:rsidR="00AC44D0" w:rsidRPr="00736CCC" w:rsidRDefault="00AC44D0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D6C54B8" w14:textId="38647CF8" w:rsidR="00AC44D0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3FFB0D9C" w14:textId="1C907066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образовательных организациях дошколь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ного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1D45E055" w14:textId="77777777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CBBDB5F" w14:textId="209463F0" w:rsidR="00AC44D0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6DDB91B8" w14:textId="6C34CB79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в общеобразовательных </w:t>
            </w:r>
            <w:r w:rsidR="00F95B2C" w:rsidRPr="00736CCC">
              <w:rPr>
                <w:rFonts w:ascii="Times New Roman" w:eastAsiaTheme="minorEastAsia" w:hAnsi="Times New Roman" w:cs="Times New Roman"/>
                <w:lang w:eastAsia="ru-RU"/>
              </w:rPr>
              <w:t>организациях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24DF0F5B" w14:textId="77777777" w:rsidR="00414FE7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2ADBB28" w14:textId="77777777" w:rsidR="00331013" w:rsidRDefault="00414FE7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дополнительного образования </w:t>
            </w:r>
          </w:p>
          <w:p w14:paraId="15500B4D" w14:textId="2C62BB07" w:rsidR="00AC44D0" w:rsidRPr="00736CCC" w:rsidRDefault="00AC44D0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в 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учрежде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иях дополнительного образования</w:t>
            </w:r>
          </w:p>
        </w:tc>
      </w:tr>
      <w:tr w:rsidR="00E95E2B" w:rsidRPr="003D3D09" w14:paraId="166F7571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AB9" w14:textId="77777777" w:rsidR="00331013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.2. 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Развитие способностей </w:t>
            </w:r>
          </w:p>
          <w:p w14:paraId="25D77BF8" w14:textId="53D66CAB" w:rsidR="00E95E2B" w:rsidRPr="00736CCC" w:rsidRDefault="00E95E2B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талантов детей и молодежи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12C" w14:textId="18B392D7" w:rsidR="00E95E2B" w:rsidRPr="00736CCC" w:rsidRDefault="00414FE7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ыплата именной стипендии имени</w:t>
            </w:r>
            <w:r w:rsidR="009E2C43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А.С. Знаменского учащимся муниципал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ьных 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13E85" w14:textId="1216EB38" w:rsidR="00AC44D0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оля обучающихся 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 xml:space="preserve">5 </w:t>
            </w:r>
            <w:r w:rsidR="00331013" w:rsidRPr="00331013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–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11-х классов, ставших победителями 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и призерами мероприя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тий регионального </w:t>
            </w:r>
          </w:p>
          <w:p w14:paraId="32ED817B" w14:textId="63645771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 федерального уровней, направленных на выявление и развитие интеллек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туальных и творческих способнос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тей, способностей </w:t>
            </w:r>
          </w:p>
          <w:p w14:paraId="74DF5B9E" w14:textId="77777777" w:rsidR="00331013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к занятиям физической культурой </w:t>
            </w:r>
          </w:p>
          <w:p w14:paraId="535D047B" w14:textId="1C2C91BA" w:rsidR="00E95E2B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спортом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4C4CC9C5" w14:textId="77777777" w:rsidR="009E2C43" w:rsidRPr="00736CCC" w:rsidRDefault="009E2C43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238E367" w14:textId="156DEB6A" w:rsidR="009E2C43" w:rsidRPr="00736CCC" w:rsidRDefault="00414FE7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9E2C43" w:rsidRPr="00736CCC">
              <w:rPr>
                <w:rFonts w:ascii="Times New Roman" w:eastAsiaTheme="minorEastAsia" w:hAnsi="Times New Roman" w:cs="Times New Roman"/>
                <w:lang w:eastAsia="ru-RU"/>
              </w:rPr>
              <w:t>оля детей в возрасте от 5 до 18 лет, охваченных дополнительным образованием</w:t>
            </w:r>
            <w:r w:rsidR="001B4BF9" w:rsidRPr="00736CCC">
              <w:rPr>
                <w:rFonts w:ascii="Times New Roman" w:hAnsi="Times New Roman" w:cs="Times New Roman"/>
              </w:rPr>
              <w:t xml:space="preserve"> </w:t>
            </w:r>
            <w:r w:rsidR="001B4BF9" w:rsidRPr="00736CCC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1881AE0" w14:textId="16026230" w:rsidR="001E6E43" w:rsidRPr="00736CCC" w:rsidRDefault="001E6E43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2E8A23E" w14:textId="77777777" w:rsidR="00331013" w:rsidRDefault="001E6E43" w:rsidP="001E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доля детей и молодежи в возрасте </w:t>
            </w:r>
          </w:p>
          <w:p w14:paraId="747D9517" w14:textId="5A394A6A" w:rsidR="001E6E43" w:rsidRPr="00736CCC" w:rsidRDefault="001E6E43" w:rsidP="001E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 7 до 35 лет, у которых выявлены выдающиеся способности и таланты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0FEA93C" w14:textId="77777777" w:rsidR="001A05D8" w:rsidRPr="00736CCC" w:rsidRDefault="001A05D8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E54C786" w14:textId="77777777" w:rsidR="001A05D8" w:rsidRPr="00736CCC" w:rsidRDefault="001A05D8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охват обучающихся системой мер </w:t>
            </w:r>
          </w:p>
          <w:p w14:paraId="77230B25" w14:textId="7DDC44F6" w:rsidR="001A05D8" w:rsidRPr="00736CCC" w:rsidRDefault="001A05D8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по выявлению, поддержке и развитию их способностей и талантов</w:t>
            </w:r>
          </w:p>
        </w:tc>
      </w:tr>
      <w:tr w:rsidR="00E95E2B" w:rsidRPr="003D3D09" w14:paraId="63F96BD0" w14:textId="77777777" w:rsidTr="00331013">
        <w:trPr>
          <w:trHeight w:val="18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B58D" w14:textId="1F8800EB" w:rsidR="00E95E2B" w:rsidRPr="00736CCC" w:rsidRDefault="00A868B8" w:rsidP="00E7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.3. 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Поддержка негосударственного сектора сферы образования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81A" w14:textId="1E7CF1EB" w:rsidR="00E95E2B" w:rsidRPr="00736CCC" w:rsidRDefault="00414FE7" w:rsidP="00A7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азвитие конкуренции, повышение качества и доступности услуг в сфере образования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4C6DC2A8" w14:textId="2A17E6C6" w:rsidR="00E95E2B" w:rsidRPr="00736CCC" w:rsidRDefault="00414FE7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казание содействия социально значимой деятельности негосударственным (немуниципальным) организациям, осуществляющим образовательную деятельность, в форме предоставления субсидий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EFD4C" w14:textId="0A44B862" w:rsidR="006A174D" w:rsidRPr="00736CCC" w:rsidRDefault="00331013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уровень удовлетворен</w:t>
            </w:r>
            <w:r w:rsidR="006A174D" w:rsidRPr="00736CCC">
              <w:rPr>
                <w:rFonts w:ascii="Times New Roman" w:eastAsiaTheme="minorEastAsia" w:hAnsi="Times New Roman" w:cs="Times New Roman"/>
                <w:lang w:eastAsia="ru-RU"/>
              </w:rPr>
              <w:t>ности населения услугами в сфере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199265FE" w14:textId="77777777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DFB0953" w14:textId="77777777" w:rsidR="006A174D" w:rsidRPr="00736CCC" w:rsidRDefault="006A174D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увеличение объема средств бюджета города, направленного немуниципальным организациям </w:t>
            </w:r>
          </w:p>
          <w:p w14:paraId="197A039F" w14:textId="35E98DAF" w:rsidR="00E95E2B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на оказание ус</w:t>
            </w:r>
            <w:r w:rsidR="001B4BF9" w:rsidRPr="00736CCC">
              <w:rPr>
                <w:rFonts w:ascii="Times New Roman" w:eastAsiaTheme="minorEastAsia" w:hAnsi="Times New Roman" w:cs="Times New Roman"/>
                <w:lang w:eastAsia="ru-RU"/>
              </w:rPr>
              <w:t>луг (работ) в сфере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FC0ABFB" w14:textId="77777777" w:rsidR="006A174D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71CAD25" w14:textId="5BED545B" w:rsidR="006A174D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увеличение фактов получения гражданами услуг (работ) в сфере образования у немуниципальных поставщиков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28188ADC" w14:textId="77777777" w:rsidR="00534DF5" w:rsidRPr="00736CCC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951751C" w14:textId="77777777" w:rsidR="00534DF5" w:rsidRPr="00736CCC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местами </w:t>
            </w:r>
          </w:p>
          <w:p w14:paraId="650672D7" w14:textId="3ACA0279" w:rsidR="00534DF5" w:rsidRPr="00736CCC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образовательных организациях дошкольного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437092EE" w14:textId="77777777" w:rsidR="00534DF5" w:rsidRPr="00736CCC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0C184EF" w14:textId="77777777" w:rsidR="00534DF5" w:rsidRPr="00736CCC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обеспеченность населения местами </w:t>
            </w:r>
          </w:p>
          <w:p w14:paraId="2B15A1D0" w14:textId="72CDA682" w:rsidR="00534DF5" w:rsidRPr="00736CCC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организациях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50A61FA4" w14:textId="77777777" w:rsidR="00534DF5" w:rsidRPr="00736CCC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8D0C1F7" w14:textId="77777777" w:rsidR="00534DF5" w:rsidRPr="00736CCC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доля детей в возрасте </w:t>
            </w:r>
          </w:p>
          <w:p w14:paraId="6F47AA3C" w14:textId="77777777" w:rsidR="00331013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 5 до 18 лет, охваченных дополнительным образованием</w:t>
            </w:r>
            <w:r w:rsid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736CCC">
              <w:rPr>
                <w:rFonts w:ascii="Times New Roman" w:hAnsi="Times New Roman" w:cs="Times New Roman"/>
              </w:rPr>
              <w:t xml:space="preserve"> </w:t>
            </w:r>
          </w:p>
          <w:p w14:paraId="29D1781B" w14:textId="51E8E936" w:rsidR="00534DF5" w:rsidRPr="00736CCC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</w:p>
        </w:tc>
      </w:tr>
      <w:tr w:rsidR="00E95E2B" w:rsidRPr="003D3D09" w14:paraId="6E9995C9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E75" w14:textId="0F76C6B3" w:rsidR="00E95E2B" w:rsidRPr="00736CCC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.4. 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Проведение текущего и капитального ремонтов, содержание объектов муниципальных учреждений сферы образования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4C4C" w14:textId="77777777" w:rsidR="00331013" w:rsidRDefault="00414FE7" w:rsidP="00BC7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лучшение эксплуатационных характеристик объектов </w:t>
            </w:r>
          </w:p>
          <w:p w14:paraId="7F8C8248" w14:textId="77777777" w:rsidR="00331013" w:rsidRDefault="00E95E2B" w:rsidP="00BC7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путем проведения текущего и капитального ремонта объектов сферы образования, содержание инженерных сетей, зданий </w:t>
            </w:r>
          </w:p>
          <w:p w14:paraId="10636C22" w14:textId="59B45A60" w:rsidR="00A946F0" w:rsidRPr="00736CCC" w:rsidRDefault="00E95E2B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сооружений муниципальн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ых учреждений сферы образования;</w:t>
            </w:r>
            <w:r w:rsidR="00DE7E0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="00A946F0" w:rsidRPr="00736CCC">
              <w:rPr>
                <w:rFonts w:ascii="Times New Roman" w:eastAsiaTheme="minorEastAsia" w:hAnsi="Times New Roman" w:cs="Times New Roman"/>
                <w:lang w:eastAsia="ru-RU"/>
              </w:rPr>
              <w:t>л</w:t>
            </w:r>
            <w:r w:rsidR="00BC7967" w:rsidRPr="00736CCC">
              <w:rPr>
                <w:rFonts w:ascii="Times New Roman" w:eastAsiaTheme="minorEastAsia" w:hAnsi="Times New Roman" w:cs="Times New Roman"/>
                <w:lang w:eastAsia="ru-RU"/>
              </w:rPr>
              <w:t>агоустройство территорий муници</w:t>
            </w:r>
            <w:r w:rsidR="00A946F0" w:rsidRPr="00736CCC">
              <w:rPr>
                <w:rFonts w:ascii="Times New Roman" w:eastAsiaTheme="minorEastAsia" w:hAnsi="Times New Roman" w:cs="Times New Roman"/>
                <w:lang w:eastAsia="ru-RU"/>
              </w:rPr>
              <w:t>пальных общеобразова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A946F0" w:rsidRPr="00736CCC">
              <w:rPr>
                <w:rFonts w:ascii="Times New Roman" w:eastAsiaTheme="minorEastAsia" w:hAnsi="Times New Roman" w:cs="Times New Roman"/>
                <w:lang w:eastAsia="ru-RU"/>
              </w:rPr>
              <w:t>тельных организаций, включая обустройство и (или) ремонт, оснащение плоскостных спортивных с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ооружений, развивающих площадок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ED537" w14:textId="09CAA29A" w:rsidR="00AC44D0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37C693CB" w14:textId="5679BF2A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образовательных органи</w:t>
            </w:r>
            <w:r w:rsidR="00BC7967" w:rsidRPr="00736CCC">
              <w:rPr>
                <w:rFonts w:ascii="Times New Roman" w:eastAsiaTheme="minorEastAsia" w:hAnsi="Times New Roman" w:cs="Times New Roman"/>
                <w:lang w:eastAsia="ru-RU"/>
              </w:rPr>
              <w:t>зациях дошколь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ного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5820B367" w14:textId="77777777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98F5C64" w14:textId="7A76A9D8" w:rsidR="00AC44D0" w:rsidRPr="00736CCC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0BD870B3" w14:textId="17A78481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в общеобразовательных </w:t>
            </w:r>
            <w:r w:rsidR="00A946F0" w:rsidRPr="00736CCC">
              <w:rPr>
                <w:rFonts w:ascii="Times New Roman" w:eastAsiaTheme="minorEastAsia" w:hAnsi="Times New Roman" w:cs="Times New Roman"/>
                <w:lang w:eastAsia="ru-RU"/>
              </w:rPr>
              <w:t>организациях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9684CFC" w14:textId="77777777" w:rsidR="00AC44D0" w:rsidRPr="00736CCC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1380EB8" w14:textId="350BF70E" w:rsidR="00E95E2B" w:rsidRPr="00736CCC" w:rsidRDefault="00414FE7" w:rsidP="008B1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>беспеченность населения местами дополн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ительного образования в учрежде</w:t>
            </w:r>
            <w:r w:rsidR="00AC44D0" w:rsidRPr="00736CCC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иях дополнительного образования</w:t>
            </w:r>
          </w:p>
        </w:tc>
      </w:tr>
      <w:tr w:rsidR="00E95E2B" w:rsidRPr="003D3D09" w14:paraId="037E9ECF" w14:textId="77777777" w:rsidTr="00331013">
        <w:trPr>
          <w:trHeight w:val="32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16E3B" w14:textId="4CC39A88" w:rsidR="00E95E2B" w:rsidRPr="00736CCC" w:rsidRDefault="00A868B8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. Комплекс процессных мероприятий «Организация и обеспечение отдыха и оздоровления детей»</w:t>
            </w:r>
            <w:r w:rsidR="00E95E2B" w:rsidRPr="00736C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1ED6" w:rsidRPr="003D3D09" w14:paraId="0F314A21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85762" w14:textId="0AFDF5C2" w:rsidR="00151ED6" w:rsidRPr="00736CCC" w:rsidRDefault="00151ED6" w:rsidP="001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3D8E" w14:textId="0F442270" w:rsidR="00151ED6" w:rsidRPr="00736CCC" w:rsidRDefault="00331013" w:rsidP="00927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31013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-</w:t>
            </w:r>
          </w:p>
        </w:tc>
      </w:tr>
      <w:tr w:rsidR="00E95E2B" w:rsidRPr="003D3D09" w14:paraId="4A2C07CB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E04" w14:textId="77777777" w:rsidR="00331013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642157" w:rsidRPr="00736CC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1. 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условий </w:t>
            </w:r>
          </w:p>
          <w:p w14:paraId="7389484B" w14:textId="77777777" w:rsidR="00331013" w:rsidRDefault="00E95E2B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для организации отдыха и оздоровления детей, имеющих место жительства на территории города Сургута, в том числе находящихся </w:t>
            </w:r>
          </w:p>
          <w:p w14:paraId="3F6F1A5A" w14:textId="42B34C77" w:rsidR="00E95E2B" w:rsidRPr="00736CCC" w:rsidRDefault="00E95E2B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в трудной жизненной ситуации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14:paraId="03FE6A4B" w14:textId="4192FFE0" w:rsidR="00E95E2B" w:rsidRPr="00736CCC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735" w14:textId="603325B8" w:rsidR="00E95E2B" w:rsidRPr="00736CCC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беспечение:</w:t>
            </w:r>
          </w:p>
          <w:p w14:paraId="699342E7" w14:textId="5F8BE74A" w:rsidR="00E95E2B" w:rsidRPr="00736CCC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- летнего и каникулярного отдыха и оздоровления, образования, воспитания, развития детей, подростков и молодежи города Сургута;</w:t>
            </w:r>
          </w:p>
          <w:p w14:paraId="517A9246" w14:textId="3C8245C4" w:rsidR="00E95E2B" w:rsidRPr="00736CCC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- вариативности программ развивающего отдыха и многообразия форм отдыха 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и оздоровления;</w:t>
            </w:r>
          </w:p>
          <w:p w14:paraId="09F5D55E" w14:textId="77777777" w:rsidR="00331013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рганизация отдыха и оздоровления детей в возрасте </w:t>
            </w:r>
          </w:p>
          <w:p w14:paraId="0E6FD3E3" w14:textId="544B86E9" w:rsidR="00E95E2B" w:rsidRPr="00736CCC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от 6 до 17 лет (включительно) в лагерях с дневным пребыванием детей, </w:t>
            </w:r>
          </w:p>
          <w:p w14:paraId="43FAF242" w14:textId="77777777" w:rsidR="00331013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в возрасте от 8 до 17 лет (включительно) – в палаточных лагерях, в возрасте от 14 до 17 лет (включительно) - в лагерях труда </w:t>
            </w:r>
          </w:p>
          <w:p w14:paraId="52119CBE" w14:textId="140C5C1A" w:rsidR="00E95E2B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отдыха с дневным пребыванием детей</w:t>
            </w:r>
            <w:r w:rsidR="00BC7967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на базе образовательных учреждений, подведомственных департаменту образо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>вания;</w:t>
            </w:r>
          </w:p>
          <w:p w14:paraId="39361B2D" w14:textId="77777777" w:rsidR="00331013" w:rsidRPr="00331013" w:rsidRDefault="00331013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10"/>
                <w:lang w:eastAsia="ru-RU"/>
              </w:rPr>
            </w:pPr>
          </w:p>
          <w:p w14:paraId="670398D6" w14:textId="77777777" w:rsidR="00331013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риоб</w:t>
            </w:r>
            <w:r w:rsidR="004D2FEE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ретение и предоставление детям 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в возрасте от 6 до 17 лет (включительно) путевок в организации отдыха детей </w:t>
            </w:r>
          </w:p>
          <w:p w14:paraId="2FA9EE72" w14:textId="77777777" w:rsidR="00E95E2B" w:rsidRDefault="00E95E2B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и их оздоровления, в том числе в этнической</w:t>
            </w:r>
            <w:r w:rsidR="00414FE7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среде</w:t>
            </w:r>
          </w:p>
          <w:p w14:paraId="5240648F" w14:textId="60D03C66" w:rsidR="00331013" w:rsidRPr="00331013" w:rsidRDefault="00331013" w:rsidP="0033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1B152F8B" w14:textId="3FA4EBF1" w:rsidR="00E95E2B" w:rsidRPr="00736CCC" w:rsidRDefault="00414FE7" w:rsidP="00857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ровень удовлетворен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ности </w:t>
            </w:r>
            <w:r w:rsidR="006A174D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населения 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услугами в сфере образования</w:t>
            </w:r>
          </w:p>
          <w:p w14:paraId="0B5EAD53" w14:textId="3E96B713" w:rsidR="00E95E2B" w:rsidRPr="00736CCC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95E2B" w:rsidRPr="003D3D09" w14:paraId="434995E2" w14:textId="77777777" w:rsidTr="0033101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4BB" w14:textId="3D29A9CC" w:rsidR="00E95E2B" w:rsidRPr="00736CCC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.2. 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Поддержка негосударственного сектора сферы образования</w:t>
            </w:r>
            <w:r w:rsidR="00FD31CC" w:rsidRPr="00736C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EA6" w14:textId="29CE70D1" w:rsidR="00E95E2B" w:rsidRPr="00736CCC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азвитие конкуренции, повышение качества и доступ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ности услуг в сфере образования;</w:t>
            </w:r>
          </w:p>
          <w:p w14:paraId="2DA77B34" w14:textId="6CABC6C3" w:rsidR="00E95E2B" w:rsidRPr="00736CCC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736CCC">
              <w:rPr>
                <w:rFonts w:ascii="Times New Roman" w:eastAsiaTheme="minorEastAsia" w:hAnsi="Times New Roman" w:cs="Times New Roman"/>
                <w:lang w:eastAsia="ru-RU"/>
              </w:rPr>
              <w:t>казание содействия социально значимой деятельности негосударственным (немуниципальным) организациям, осуществляющим образовательную деятельность, в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 форме предоставления субсидий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638C5317" w14:textId="18D05DBA" w:rsidR="006A174D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уровень удовле</w:t>
            </w:r>
            <w:r w:rsidR="00331013">
              <w:rPr>
                <w:rFonts w:ascii="Times New Roman" w:eastAsiaTheme="minorEastAsia" w:hAnsi="Times New Roman" w:cs="Times New Roman"/>
                <w:lang w:eastAsia="ru-RU"/>
              </w:rPr>
              <w:t>творен</w:t>
            </w: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ности населения услугами в сфере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602BCF6C" w14:textId="77777777" w:rsidR="00E95E2B" w:rsidRPr="00736CCC" w:rsidRDefault="00E95E2B" w:rsidP="0049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B49563A" w14:textId="77777777" w:rsidR="006A174D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 xml:space="preserve">увеличение объема средств бюджета города, направленного немуниципальным организациям </w:t>
            </w:r>
          </w:p>
          <w:p w14:paraId="177DA2C6" w14:textId="4AAF9022" w:rsidR="006A174D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на оказание услуг (работ) в сфере образования</w:t>
            </w:r>
            <w:r w:rsidR="00446604" w:rsidRPr="00736CC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49DA4625" w14:textId="77777777" w:rsidR="006A174D" w:rsidRPr="00736CCC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440DA2A" w14:textId="77777777" w:rsidR="006A174D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6CCC">
              <w:rPr>
                <w:rFonts w:ascii="Times New Roman" w:eastAsiaTheme="minorEastAsia" w:hAnsi="Times New Roman" w:cs="Times New Roman"/>
                <w:lang w:eastAsia="ru-RU"/>
              </w:rPr>
              <w:t>увеличение фактов получения гражданами услуг (работ) в сфере образования у немуниципальных поставщиков</w:t>
            </w:r>
          </w:p>
          <w:p w14:paraId="0D2E463F" w14:textId="5D215EDB" w:rsidR="00331013" w:rsidRPr="00331013" w:rsidRDefault="00331013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F76BF4F" w14:textId="77777777" w:rsidR="006A09D0" w:rsidRPr="003D3D09" w:rsidRDefault="006A09D0" w:rsidP="00790ADD">
      <w:pPr>
        <w:autoSpaceDE w:val="0"/>
        <w:autoSpaceDN w:val="0"/>
        <w:adjustRightInd w:val="0"/>
        <w:spacing w:before="108" w:after="108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  <w:sectPr w:rsidR="006A09D0" w:rsidRPr="003D3D09" w:rsidSect="00331013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14:paraId="3CC977CB" w14:textId="794E16B1" w:rsidR="001F0B5D" w:rsidRDefault="004D2FEE" w:rsidP="00DE7E00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sub_600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34D19" w:rsidRPr="003D3D09">
        <w:rPr>
          <w:rFonts w:ascii="Times New Roman" w:hAnsi="Times New Roman" w:cs="Times New Roman"/>
          <w:sz w:val="24"/>
          <w:szCs w:val="24"/>
        </w:rPr>
        <w:t>. Финансовое обеспечение муниципальной программы</w:t>
      </w:r>
      <w:bookmarkEnd w:id="10"/>
    </w:p>
    <w:tbl>
      <w:tblPr>
        <w:tblW w:w="21721" w:type="dxa"/>
        <w:tblInd w:w="-5" w:type="dxa"/>
        <w:tblLook w:val="04A0" w:firstRow="1" w:lastRow="0" w:firstColumn="1" w:lastColumn="0" w:noHBand="0" w:noVBand="1"/>
      </w:tblPr>
      <w:tblGrid>
        <w:gridCol w:w="3969"/>
        <w:gridCol w:w="1276"/>
        <w:gridCol w:w="1418"/>
        <w:gridCol w:w="1417"/>
        <w:gridCol w:w="1276"/>
        <w:gridCol w:w="1417"/>
        <w:gridCol w:w="1418"/>
        <w:gridCol w:w="1417"/>
        <w:gridCol w:w="1418"/>
        <w:gridCol w:w="1276"/>
        <w:gridCol w:w="1417"/>
        <w:gridCol w:w="1276"/>
        <w:gridCol w:w="1417"/>
        <w:gridCol w:w="1309"/>
      </w:tblGrid>
      <w:tr w:rsidR="00DE7E00" w:rsidRPr="003D3D09" w14:paraId="5705FF3B" w14:textId="77777777" w:rsidTr="00117251">
        <w:trPr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665A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7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47B1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117251" w:rsidRPr="003D3D09" w14:paraId="038D5341" w14:textId="77777777" w:rsidTr="00117251">
        <w:trPr>
          <w:trHeight w:val="35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18A" w14:textId="77777777" w:rsidR="00DE7E00" w:rsidRPr="003D3D09" w:rsidRDefault="00DE7E00" w:rsidP="0043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9C36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9C7C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04DB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2E2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A441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FE6B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408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B6A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6B02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D7B5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2C7F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D3A4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E357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17251" w:rsidRPr="003D3D09" w14:paraId="5C343660" w14:textId="77777777" w:rsidTr="00117251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A580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04E0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FC5C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405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519A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4E6D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580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F9BC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5813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7BE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7D87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5C64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295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5831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17251" w:rsidRPr="006B0C20" w14:paraId="3725D7A8" w14:textId="77777777" w:rsidTr="00117251">
        <w:trPr>
          <w:trHeight w:val="6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F443" w14:textId="77777777" w:rsidR="00736CCC" w:rsidRDefault="00736CCC" w:rsidP="00736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образования в городе Сургуте» (всего), </w:t>
            </w:r>
          </w:p>
          <w:p w14:paraId="3DA5A40D" w14:textId="77777777" w:rsidR="00736CCC" w:rsidRPr="003D3D09" w:rsidRDefault="00736CCC" w:rsidP="00736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09CDD" w14:textId="77777777" w:rsidR="00331013" w:rsidRDefault="00736CCC" w:rsidP="00331013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385 </w:t>
            </w:r>
          </w:p>
          <w:p w14:paraId="16936E47" w14:textId="050F8727" w:rsidR="00736CCC" w:rsidRPr="008E1169" w:rsidRDefault="00736CCC" w:rsidP="00331013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272,45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16237" w14:textId="77777777" w:rsidR="00117251" w:rsidRDefault="00736CCC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63B29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  <w:r w:rsidR="00117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A4E52" w14:textId="2EE3F7AD" w:rsidR="00736CCC" w:rsidRPr="008E1169" w:rsidRDefault="00736CCC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818,02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933EE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30 436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997 </w:t>
            </w:r>
          </w:p>
          <w:p w14:paraId="0D9B5FEE" w14:textId="25ADAB8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604,88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799D2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28 762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141 </w:t>
            </w:r>
          </w:p>
          <w:p w14:paraId="1CBBF385" w14:textId="7503F33E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FBAF7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25 346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178 </w:t>
            </w:r>
          </w:p>
          <w:p w14:paraId="717A08C9" w14:textId="12247F2E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BC599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25 508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</w:p>
          <w:p w14:paraId="71AFEE31" w14:textId="326C880A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EF3BD" w14:textId="77777777" w:rsidR="00331013" w:rsidRDefault="00736CCC" w:rsidP="00D63B2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51D2A7" w14:textId="46353A6B" w:rsidR="00736CCC" w:rsidRPr="008E1169" w:rsidRDefault="00736CCC" w:rsidP="00D63B2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C5A6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24 963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531 </w:t>
            </w:r>
          </w:p>
          <w:p w14:paraId="2F0B0618" w14:textId="5B306ADF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5F0E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25 149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828 </w:t>
            </w:r>
          </w:p>
          <w:p w14:paraId="54F58DC0" w14:textId="2EAF3678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5FFDA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25 359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109 </w:t>
            </w:r>
          </w:p>
          <w:p w14:paraId="6B4BE014" w14:textId="6BFA218D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21BF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25 555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635 </w:t>
            </w:r>
          </w:p>
          <w:p w14:paraId="58E05D98" w14:textId="283423CC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D8E23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25 415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836 </w:t>
            </w:r>
          </w:p>
          <w:p w14:paraId="327373A6" w14:textId="323C9F7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B635" w14:textId="77777777" w:rsidR="00331013" w:rsidRDefault="00736CCC" w:rsidP="00736CCC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320 984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137 </w:t>
            </w:r>
          </w:p>
          <w:p w14:paraId="12288292" w14:textId="6B1FAF9B" w:rsidR="00736CCC" w:rsidRPr="008E1169" w:rsidRDefault="00736CCC" w:rsidP="00736CCC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681,35</w:t>
            </w:r>
          </w:p>
        </w:tc>
      </w:tr>
      <w:tr w:rsidR="00117251" w:rsidRPr="006B0C20" w14:paraId="3D7555A1" w14:textId="77777777" w:rsidTr="00117251">
        <w:trPr>
          <w:trHeight w:val="4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71AC" w14:textId="77777777" w:rsidR="005024B4" w:rsidRDefault="00736CCC" w:rsidP="00736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41CF1FD9" w14:textId="5EFB4CCE" w:rsidR="00736CCC" w:rsidRPr="003D3D09" w:rsidRDefault="00736CCC" w:rsidP="00736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6242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27 823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970 </w:t>
            </w:r>
          </w:p>
          <w:p w14:paraId="42059D2D" w14:textId="2604E135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150,45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025B4" w14:textId="19AA9BFA" w:rsidR="00331013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CCC" w:rsidRPr="00D63B2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14:paraId="6C6B9CEA" w14:textId="56356212" w:rsidR="00736CCC" w:rsidRPr="008E1169" w:rsidRDefault="00736CCC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423,02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10879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29 743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080 </w:t>
            </w:r>
          </w:p>
          <w:p w14:paraId="776FA77A" w14:textId="08224FEE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209,88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ED634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28 068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223 </w:t>
            </w:r>
          </w:p>
          <w:p w14:paraId="1178F7DF" w14:textId="34833757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633,00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2F551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24 652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261 </w:t>
            </w:r>
          </w:p>
          <w:p w14:paraId="68C9E5EC" w14:textId="5D6803B4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78058" w14:textId="4A631B65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24 814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  <w:p w14:paraId="24868C9E" w14:textId="540B9A33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A2277" w14:textId="77777777" w:rsidR="00331013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6CCC" w:rsidRPr="00D63B29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6CCC" w:rsidRPr="00D63B29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D42DE" w14:textId="7DC47FDC" w:rsidR="00736CCC" w:rsidRPr="008E1169" w:rsidRDefault="00736CCC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2E0B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24 269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613 </w:t>
            </w:r>
          </w:p>
          <w:p w14:paraId="558B24B3" w14:textId="60B57B75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D9442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24 455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911 </w:t>
            </w:r>
          </w:p>
          <w:p w14:paraId="560BD000" w14:textId="0800F758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242E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24 665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192 </w:t>
            </w:r>
          </w:p>
          <w:p w14:paraId="1E377C33" w14:textId="530EFA46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29F12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24 861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718 </w:t>
            </w:r>
          </w:p>
          <w:p w14:paraId="51A46F17" w14:textId="77328EF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104A6" w14:textId="77777777" w:rsidR="00331013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24 721</w:t>
            </w:r>
            <w:r w:rsidR="003310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919 </w:t>
            </w:r>
          </w:p>
          <w:p w14:paraId="2C46B8E5" w14:textId="423801FC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067A" w14:textId="1AE4506E" w:rsidR="00736CCC" w:rsidRPr="008E1169" w:rsidRDefault="00736CCC" w:rsidP="00736CCC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312 652 631 214,35</w:t>
            </w:r>
          </w:p>
        </w:tc>
      </w:tr>
      <w:tr w:rsidR="00117251" w:rsidRPr="006B0C20" w14:paraId="74BE0A17" w14:textId="77777777" w:rsidTr="00117251">
        <w:trPr>
          <w:trHeight w:val="1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DD20" w14:textId="77777777" w:rsidR="00D63B29" w:rsidRDefault="00D63B29" w:rsidP="00D63B2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0C9F415" w14:textId="77777777" w:rsidR="00D63B29" w:rsidRPr="003D3D09" w:rsidRDefault="00D63B29" w:rsidP="00D63B2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F5A44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824 </w:t>
            </w:r>
          </w:p>
          <w:p w14:paraId="1EA5B335" w14:textId="2A9D94BA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E1A6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534 </w:t>
            </w:r>
          </w:p>
          <w:p w14:paraId="55D8A91B" w14:textId="0BFFCDCD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7B01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989 </w:t>
            </w:r>
          </w:p>
          <w:p w14:paraId="73DC5B21" w14:textId="011EFA57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B21D5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142 </w:t>
            </w:r>
          </w:p>
          <w:p w14:paraId="67A0F786" w14:textId="6A01B008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B74F" w14:textId="71729094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90D31" w14:textId="45ED7039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BF32F" w14:textId="5FB1497D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D1883" w14:textId="25E98B34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032C" w14:textId="634059AB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A7EB" w14:textId="08BAB2BC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6C2A8" w14:textId="09455549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66A2B" w14:textId="56BEC139" w:rsidR="00D63B29" w:rsidRPr="008E1169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C3DE" w14:textId="4356955E" w:rsidR="00D63B29" w:rsidRPr="008E1169" w:rsidRDefault="00D63B29" w:rsidP="00D63B2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2 710 491 500,00</w:t>
            </w:r>
          </w:p>
        </w:tc>
      </w:tr>
      <w:tr w:rsidR="00117251" w:rsidRPr="00C615DD" w14:paraId="03A7CE4E" w14:textId="77777777" w:rsidTr="00117251">
        <w:trPr>
          <w:trHeight w:val="2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0A85" w14:textId="77777777" w:rsidR="00736CCC" w:rsidRDefault="00736CCC" w:rsidP="00736CCC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C1E5506" w14:textId="77777777" w:rsidR="00736CCC" w:rsidRPr="003D3D09" w:rsidRDefault="00736CCC" w:rsidP="00736CCC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F4794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21 365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</w:p>
          <w:p w14:paraId="42B0B6AC" w14:textId="587DB400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214,27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5A4F" w14:textId="1B108E23" w:rsidR="00705684" w:rsidRDefault="00D63B29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14:paraId="105CC91E" w14:textId="41731C8E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932B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24 309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468 </w:t>
            </w:r>
          </w:p>
          <w:p w14:paraId="529C3533" w14:textId="3308DBEB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33227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22 823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916 </w:t>
            </w:r>
          </w:p>
          <w:p w14:paraId="4DB1D34C" w14:textId="1C276826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69A88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20 172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588 </w:t>
            </w:r>
          </w:p>
          <w:p w14:paraId="3A03E86C" w14:textId="0E101BC9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4F58A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20 165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</w:p>
          <w:p w14:paraId="42F83A98" w14:textId="4E824EC7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FCAA1" w14:textId="651286D8" w:rsidR="00705684" w:rsidRDefault="00D63B29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47ECBE5F" w14:textId="31D655B3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0E54A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19 408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272 </w:t>
            </w:r>
          </w:p>
          <w:p w14:paraId="60502497" w14:textId="683A5AF9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2755B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19 405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452 </w:t>
            </w:r>
          </w:p>
          <w:p w14:paraId="7D98AC23" w14:textId="1B4AB3D5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6C28" w14:textId="77777777" w:rsidR="00117251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19 416</w:t>
            </w:r>
            <w:r w:rsidR="00117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515 </w:t>
            </w:r>
          </w:p>
          <w:p w14:paraId="6510C182" w14:textId="58622F38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975F0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19 147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325 </w:t>
            </w:r>
          </w:p>
          <w:p w14:paraId="4EDC8FBD" w14:textId="7316C8FD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3AB3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19 147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325 </w:t>
            </w:r>
          </w:p>
          <w:p w14:paraId="7E8314A2" w14:textId="3323227F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B75EE" w14:textId="595ED762" w:rsidR="00736CCC" w:rsidRPr="008E1169" w:rsidRDefault="00736CCC" w:rsidP="00736CCC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248 548 003 781,77</w:t>
            </w:r>
          </w:p>
        </w:tc>
      </w:tr>
      <w:tr w:rsidR="00117251" w:rsidRPr="00C615DD" w14:paraId="051C203B" w14:textId="77777777" w:rsidTr="00117251">
        <w:trPr>
          <w:trHeight w:val="2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4B92" w14:textId="77777777" w:rsidR="00736CCC" w:rsidRDefault="00736CCC" w:rsidP="00736CCC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5CE0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5 709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201 </w:t>
            </w:r>
          </w:p>
          <w:p w14:paraId="0839F396" w14:textId="341F1E97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3F752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5 985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406 </w:t>
            </w:r>
          </w:p>
          <w:p w14:paraId="32428946" w14:textId="6F69CEEB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4B64" w14:textId="77777777" w:rsidR="00117251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4 766</w:t>
            </w:r>
            <w:r w:rsidR="001172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622 </w:t>
            </w:r>
          </w:p>
          <w:p w14:paraId="3D991CB8" w14:textId="278E585A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287,38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051FD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4 611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164 </w:t>
            </w:r>
          </w:p>
          <w:p w14:paraId="35EF93F7" w14:textId="13007189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01E1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4 479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673 </w:t>
            </w:r>
          </w:p>
          <w:p w14:paraId="430C2B65" w14:textId="30564B5D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BCEEE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4 649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619 </w:t>
            </w:r>
          </w:p>
          <w:p w14:paraId="44E9922A" w14:textId="2459D42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7D06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4 742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984 </w:t>
            </w:r>
          </w:p>
          <w:p w14:paraId="4F99323E" w14:textId="7DD480A0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B45EF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4 861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341 </w:t>
            </w:r>
          </w:p>
          <w:p w14:paraId="43295E53" w14:textId="0AE92BA0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0D971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5 050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459 </w:t>
            </w:r>
          </w:p>
          <w:p w14:paraId="25145BEA" w14:textId="255A0C9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141E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5 248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677 </w:t>
            </w:r>
          </w:p>
          <w:p w14:paraId="1916D79B" w14:textId="3B082D2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D24C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5 714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393 </w:t>
            </w:r>
          </w:p>
          <w:p w14:paraId="1C5A269C" w14:textId="42377B4B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4ECB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5 574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594 </w:t>
            </w:r>
          </w:p>
          <w:p w14:paraId="4987E538" w14:textId="1954AE38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1782C" w14:textId="5BF356A2" w:rsidR="00736CCC" w:rsidRPr="008E1169" w:rsidRDefault="00736CCC" w:rsidP="00736CCC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61 394 135 932,58</w:t>
            </w:r>
          </w:p>
        </w:tc>
      </w:tr>
      <w:tr w:rsidR="00117251" w:rsidRPr="00C615DD" w14:paraId="741A0C26" w14:textId="77777777" w:rsidTr="00117251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2ECF" w14:textId="77777777" w:rsidR="00736CCC" w:rsidRDefault="00736CCC" w:rsidP="00736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(родительская плата за присмотр и уход </w:t>
            </w:r>
          </w:p>
          <w:p w14:paraId="4BC97797" w14:textId="77777777" w:rsidR="00736CCC" w:rsidRPr="003D3D09" w:rsidRDefault="00736CCC" w:rsidP="00736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детьми)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447A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415 </w:t>
            </w:r>
          </w:p>
          <w:p w14:paraId="0AFDC522" w14:textId="3F8F8D4B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92C2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48064B2" w14:textId="329871F5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4EE9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0CA3D51D" w14:textId="070F2782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D31F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043361DA" w14:textId="07E1218D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83E7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23D9108" w14:textId="6FB8DEBA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A325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EF1B985" w14:textId="7844D350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ED647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2A670673" w14:textId="5C8815F2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776E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D6F292B" w14:textId="569F4AC6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64F3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3C8B23B9" w14:textId="2E59885F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3709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0E64686" w14:textId="4AF0D5BB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4490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5D2C661C" w14:textId="6B194141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612B" w14:textId="77777777" w:rsidR="00705684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693 917 3</w:t>
            </w:r>
          </w:p>
          <w:p w14:paraId="0B561B70" w14:textId="5D9FC8A6" w:rsidR="00736CCC" w:rsidRPr="008E1169" w:rsidRDefault="00736CCC" w:rsidP="00736CC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544F" w14:textId="53DA198C" w:rsidR="00736CCC" w:rsidRPr="008E1169" w:rsidRDefault="00736CCC" w:rsidP="00736CCC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8 331 506 467,00</w:t>
            </w:r>
          </w:p>
        </w:tc>
      </w:tr>
      <w:tr w:rsidR="00117251" w:rsidRPr="00C615DD" w14:paraId="3B86CE16" w14:textId="77777777" w:rsidTr="00117251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352D" w14:textId="77777777" w:rsidR="00117251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 w:rsidRPr="008E1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обучения, отдыха </w:t>
            </w:r>
          </w:p>
          <w:p w14:paraId="26AA6029" w14:textId="71643CC7" w:rsidR="008E1169" w:rsidRPr="003D3D09" w:rsidRDefault="008E1169" w:rsidP="0011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оздоровления детей и молодежи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CC630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993 </w:t>
            </w:r>
          </w:p>
          <w:p w14:paraId="7137DBBC" w14:textId="6D7E0FE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552,43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45A09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666 </w:t>
            </w:r>
          </w:p>
          <w:p w14:paraId="06F5A925" w14:textId="706A8CB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4EE7" w14:textId="77777777" w:rsidR="00705684" w:rsidRDefault="008E1169" w:rsidP="00705684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1 531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586 </w:t>
            </w:r>
          </w:p>
          <w:p w14:paraId="1966AF02" w14:textId="6EBF2578" w:rsidR="008E1169" w:rsidRPr="008E1169" w:rsidRDefault="008E1169" w:rsidP="00705684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BB36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</w:p>
          <w:p w14:paraId="1354ACE8" w14:textId="3AED003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9F734" w14:textId="4B62838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D6534" w14:textId="1D5BB5D2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3129" w14:textId="625AF77A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AF7B8" w14:textId="56D4FA6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E1135" w14:textId="43964D2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6DD0C" w14:textId="7819C86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D113" w14:textId="102AC47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BD31" w14:textId="53C0763A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BADF" w14:textId="19847D38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3 066 761 552,43</w:t>
            </w:r>
          </w:p>
        </w:tc>
      </w:tr>
      <w:tr w:rsidR="00117251" w:rsidRPr="00C615DD" w14:paraId="38C616AE" w14:textId="77777777" w:rsidTr="00117251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EBEA" w14:textId="77777777" w:rsidR="005024B4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3426B8DF" w14:textId="0342C136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2B41F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993 </w:t>
            </w:r>
          </w:p>
          <w:p w14:paraId="4C8F0C84" w14:textId="74320EE7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552,43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D7DB9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666 </w:t>
            </w:r>
          </w:p>
          <w:p w14:paraId="26E01090" w14:textId="025F6B2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432D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1 531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586 </w:t>
            </w:r>
          </w:p>
          <w:p w14:paraId="7CE835FB" w14:textId="4DCDFAF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8309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</w:p>
          <w:p w14:paraId="736BDDEF" w14:textId="61C64539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E0E7E" w14:textId="559B045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EA434" w14:textId="370300D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5415" w14:textId="0944BDA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6067" w14:textId="2D2D9A2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B20CB" w14:textId="49805B4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5C942" w14:textId="5C3AB61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6EE0D" w14:textId="53678D0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32FB" w14:textId="46994F9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7AE3" w14:textId="028FCAE6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3 066 761 552,43</w:t>
            </w:r>
          </w:p>
        </w:tc>
      </w:tr>
      <w:tr w:rsidR="00117251" w:rsidRPr="00C615DD" w14:paraId="4F132B10" w14:textId="77777777" w:rsidTr="00117251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A16A" w14:textId="77777777" w:rsidR="008E116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20BF52AE" w14:textId="738F4B54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C758C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821 </w:t>
            </w:r>
          </w:p>
          <w:p w14:paraId="66D39614" w14:textId="6EEF070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856A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223 </w:t>
            </w:r>
          </w:p>
          <w:p w14:paraId="5E31784C" w14:textId="73441B12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418D8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963 </w:t>
            </w:r>
          </w:p>
          <w:p w14:paraId="2AE0DF31" w14:textId="0A6C513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E6D4B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963 </w:t>
            </w:r>
          </w:p>
          <w:p w14:paraId="0FDF1DA4" w14:textId="787C4F62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D0F3" w14:textId="70F342A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CF935" w14:textId="26D9A07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34B5" w14:textId="68009A6D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FBE0D" w14:textId="4E5D438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B856" w14:textId="151EE3F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E9D41" w14:textId="2707071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36A35" w14:textId="13D63D13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3172" w14:textId="7EEDA5B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1D93" w14:textId="77777777" w:rsidR="00705684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972 </w:t>
            </w:r>
          </w:p>
          <w:p w14:paraId="2CFBB31D" w14:textId="39EC7826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117251" w:rsidRPr="00C615DD" w14:paraId="26CDD257" w14:textId="77777777" w:rsidTr="00117251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BDF7" w14:textId="77777777" w:rsidR="008E116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33E393E7" w14:textId="37098EAA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3A190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764 </w:t>
            </w:r>
          </w:p>
          <w:p w14:paraId="3CADE6DA" w14:textId="4200352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395,38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0BF0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776 </w:t>
            </w:r>
          </w:p>
          <w:p w14:paraId="767DFC2E" w14:textId="7F06A65C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67ED8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1 274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464 </w:t>
            </w:r>
          </w:p>
          <w:p w14:paraId="5A405962" w14:textId="3972B996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FB5C" w14:textId="5B5C6697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F4CD" w14:textId="4762CD73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04A64" w14:textId="5C83D2ED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CA14" w14:textId="4FA9D65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1C63" w14:textId="1566718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0C181" w14:textId="0FD244DD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4CE6" w14:textId="2DF2069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07FF" w14:textId="4BFBF142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7F9A" w14:textId="49DB556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61919" w14:textId="067AE48A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2 276 005 195,38</w:t>
            </w:r>
          </w:p>
        </w:tc>
      </w:tr>
      <w:tr w:rsidR="00117251" w:rsidRPr="00C615DD" w14:paraId="57685C5C" w14:textId="77777777" w:rsidTr="00117251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7B06" w14:textId="04B2D2BF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BF4A4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407 </w:t>
            </w:r>
          </w:p>
          <w:p w14:paraId="24357CBC" w14:textId="26C9840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457,05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7015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666 </w:t>
            </w:r>
          </w:p>
          <w:p w14:paraId="32FEECD3" w14:textId="679AF553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C127D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158 </w:t>
            </w:r>
          </w:p>
          <w:p w14:paraId="78D01ACA" w14:textId="19FDFC7D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9D35" w14:textId="77777777" w:rsidR="00705684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551 </w:t>
            </w:r>
          </w:p>
          <w:p w14:paraId="62A0A3CD" w14:textId="5D980F8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8E961" w14:textId="673BABB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1C63" w14:textId="566D5E9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3B5E4" w14:textId="0EA412E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C0F2" w14:textId="03035267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EAF0" w14:textId="1F6DEC51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CF007" w14:textId="0FE1A749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F350" w14:textId="1F9A70FE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3BCC" w14:textId="6A0E4377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727A5" w14:textId="77777777" w:rsidR="00705684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784 </w:t>
            </w:r>
          </w:p>
          <w:p w14:paraId="37C9E524" w14:textId="6CF8D959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357,05</w:t>
            </w:r>
          </w:p>
        </w:tc>
      </w:tr>
      <w:tr w:rsidR="00117251" w:rsidRPr="00C615DD" w14:paraId="42532DCA" w14:textId="77777777" w:rsidTr="00117251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5CD6" w14:textId="5B4BABB2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D62F8" w14:textId="0416D82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AD24" w14:textId="7B6E092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13165" w14:textId="476232F3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B825" w14:textId="1D497204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55615" w14:textId="25A7BFD9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3A2C" w14:textId="2F77AAB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87BF4" w14:textId="1CDE1CB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834E7" w14:textId="10010662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26606" w14:textId="125E85E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C16E" w14:textId="4F44313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7D37" w14:textId="062097D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822B" w14:textId="2B6F02C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87A1" w14:textId="5CCA720B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1E421512" w14:textId="77777777" w:rsidTr="00117251">
        <w:trPr>
          <w:trHeight w:val="6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8D40" w14:textId="0D54F5D7" w:rsidR="008E116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  <w:p w14:paraId="2C289DA7" w14:textId="77777777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наставники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4A69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940 </w:t>
            </w:r>
          </w:p>
          <w:p w14:paraId="2D34DB7F" w14:textId="46FFF0B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4BA3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082 </w:t>
            </w:r>
          </w:p>
          <w:p w14:paraId="5FD56A15" w14:textId="1BBA1F5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957F7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334 </w:t>
            </w:r>
          </w:p>
          <w:p w14:paraId="19538465" w14:textId="1C885674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5102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817 </w:t>
            </w:r>
          </w:p>
          <w:p w14:paraId="340AC539" w14:textId="2AD03D9C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CEDD5" w14:textId="27E4F168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CBADA" w14:textId="150DEED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190F" w14:textId="5290493B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2274" w14:textId="04562CD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D72FE" w14:textId="7902BD65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2C41" w14:textId="7928B99C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B7303" w14:textId="2A65817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7F2CF" w14:textId="1325A74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ADC4C" w14:textId="268FF75C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1 579 174 501,00</w:t>
            </w:r>
          </w:p>
        </w:tc>
      </w:tr>
      <w:tr w:rsidR="00117251" w:rsidRPr="00C615DD" w14:paraId="72A57545" w14:textId="77777777" w:rsidTr="00117251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8C46" w14:textId="77777777" w:rsidR="005024B4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682F15A0" w14:textId="4BF92F75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27631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940 </w:t>
            </w:r>
          </w:p>
          <w:p w14:paraId="715D7CE7" w14:textId="1EF6262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81DDB" w14:textId="77777777" w:rsidR="00705684" w:rsidRDefault="008E1169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082 </w:t>
            </w:r>
          </w:p>
          <w:p w14:paraId="2A8DABB2" w14:textId="172E3E48" w:rsidR="008E1169" w:rsidRPr="008E1169" w:rsidRDefault="008E1169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7D697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334 </w:t>
            </w:r>
          </w:p>
          <w:p w14:paraId="18009638" w14:textId="218FA48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16E75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817 </w:t>
            </w:r>
          </w:p>
          <w:p w14:paraId="698FB1EA" w14:textId="508FBF7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95A77" w14:textId="37F29DDA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055C2" w14:textId="719E8A3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B4BD" w14:textId="6A29278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09885" w14:textId="47DE9E9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7E256" w14:textId="4276EF4E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C3AD" w14:textId="67C7651E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993CC" w14:textId="677F0B4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7CBAF" w14:textId="0FE1C69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B27F" w14:textId="638D6AF8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1 579 174 501,00</w:t>
            </w:r>
          </w:p>
        </w:tc>
      </w:tr>
      <w:tr w:rsidR="00117251" w:rsidRPr="00C615DD" w14:paraId="1470EDC1" w14:textId="77777777" w:rsidTr="00117251">
        <w:trPr>
          <w:trHeight w:val="1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CEAD" w14:textId="77777777" w:rsidR="008E116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5E55B15E" w14:textId="77777777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BD094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</w:p>
          <w:p w14:paraId="188239EB" w14:textId="42B25D8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4000D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345 </w:t>
            </w:r>
          </w:p>
          <w:p w14:paraId="56F4ACE2" w14:textId="1F061082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73C35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834 </w:t>
            </w:r>
          </w:p>
          <w:p w14:paraId="03994301" w14:textId="10CF8AA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6408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076 </w:t>
            </w:r>
          </w:p>
          <w:p w14:paraId="29AC3C3B" w14:textId="2F903232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661F" w14:textId="6F1CDF4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D8010" w14:textId="61EDB18A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6C69E" w14:textId="62E755E3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E8F51" w14:textId="51C2A7F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C9E7" w14:textId="64D1C7D4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7496" w14:textId="1D37B40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79E3F" w14:textId="057DC483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EA52F" w14:textId="29AB0E28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3F529" w14:textId="0CFA7EE2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1 511 770 700,00</w:t>
            </w:r>
          </w:p>
        </w:tc>
      </w:tr>
      <w:tr w:rsidR="00117251" w:rsidRPr="00C615DD" w14:paraId="1944E7DD" w14:textId="77777777" w:rsidTr="00117251">
        <w:trPr>
          <w:trHeight w:val="2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C002" w14:textId="77777777" w:rsidR="008E116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669BDDB9" w14:textId="77777777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2E1E0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207 </w:t>
            </w:r>
          </w:p>
          <w:p w14:paraId="0495E99D" w14:textId="0915E084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72C76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736 </w:t>
            </w:r>
          </w:p>
          <w:p w14:paraId="062FD2A1" w14:textId="4BBD385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3D94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499 </w:t>
            </w:r>
          </w:p>
          <w:p w14:paraId="73B00C81" w14:textId="2E81145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D77B" w14:textId="77777777" w:rsidR="00705684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741 </w:t>
            </w:r>
          </w:p>
          <w:p w14:paraId="43DC9C89" w14:textId="7ACC36D1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E0E5D" w14:textId="2E825160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AA0C" w14:textId="27C326C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D8B44" w14:textId="6E9BBE7F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48D4B" w14:textId="47E6261E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24B3" w14:textId="3B45127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D88B" w14:textId="73815516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13911" w14:textId="70FF5B38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22A9" w14:textId="3F89D4EB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71A92" w14:textId="77777777" w:rsidR="00705684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 xml:space="preserve">185 </w:t>
            </w:r>
          </w:p>
          <w:p w14:paraId="5D296CEF" w14:textId="002E3655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17251" w:rsidRPr="00C615DD" w14:paraId="0C239657" w14:textId="77777777" w:rsidTr="00117251">
        <w:trPr>
          <w:trHeight w:val="2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D75D" w14:textId="77777777" w:rsidR="008E116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5C89A" w14:textId="0287B7DC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218 701,00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9029" w14:textId="66A52C9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7B63" w14:textId="1897593C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86F7" w14:textId="1F2421F2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89144" w14:textId="01C2E10E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A7E1" w14:textId="41661C72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A5C33" w14:textId="06CC985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FD4DC" w14:textId="1097F533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EEEF" w14:textId="7B12B19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4023" w14:textId="61FB2BAE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351C" w14:textId="335CE8F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36E6E" w14:textId="062BB46E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4428" w14:textId="62A98DA2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218 701,00</w:t>
            </w:r>
          </w:p>
        </w:tc>
      </w:tr>
      <w:tr w:rsidR="00117251" w:rsidRPr="00C615DD" w14:paraId="6C903742" w14:textId="77777777" w:rsidTr="00117251">
        <w:trPr>
          <w:trHeight w:val="2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38FC" w14:textId="77777777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E9EB" w14:textId="5E5B3834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DC6D" w14:textId="6C8802B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0568" w14:textId="38DD5943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04F61" w14:textId="1EB6221A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2BF5" w14:textId="4C47133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292D" w14:textId="5DB901AA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6EA7" w14:textId="1D81CB0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EC534" w14:textId="1757619B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008C6" w14:textId="0E482D6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6634" w14:textId="0202CE2B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9D4D" w14:textId="40AC03D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D6698" w14:textId="221D10A1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A3F9" w14:textId="5013A4B6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5E56E227" w14:textId="77777777" w:rsidTr="00117251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4CDF" w14:textId="2266B4E7" w:rsidR="00593B04" w:rsidRPr="003D3D09" w:rsidRDefault="00593B04" w:rsidP="0011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 w:rsidRPr="00593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лучшее детям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B2BB5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330 </w:t>
            </w:r>
          </w:p>
          <w:p w14:paraId="63B5BDC8" w14:textId="52446A9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9964" w14:textId="04C22496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7535" w14:textId="2702547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50F6" w14:textId="1F6F98D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EDDFD" w14:textId="17469B9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E69D" w14:textId="0ACBA788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D540" w14:textId="41E6BE4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6C547" w14:textId="4C1FB57D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0425" w14:textId="77825F9D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C0A2" w14:textId="5F9AF6C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BB61" w14:textId="56F93988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3860" w14:textId="3220F41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A74C" w14:textId="7E82AED9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201 330 600,00</w:t>
            </w:r>
          </w:p>
        </w:tc>
      </w:tr>
      <w:tr w:rsidR="00117251" w:rsidRPr="00C615DD" w14:paraId="6C7ED5A8" w14:textId="77777777" w:rsidTr="00117251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B9CB" w14:textId="77777777" w:rsidR="005024B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2E78B2A4" w14:textId="435C9ADC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8C8E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330 </w:t>
            </w:r>
          </w:p>
          <w:p w14:paraId="676A04E8" w14:textId="336E7EC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B357C" w14:textId="35400BF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C3E5" w14:textId="7517C9C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E69B" w14:textId="2CA41F2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DADEA" w14:textId="2F4CB30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5A92C" w14:textId="2C7CD76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7DB8C" w14:textId="4C61602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5D2D" w14:textId="4EB316D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986F4" w14:textId="4780A31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AFF01" w14:textId="2CFE0A9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A455" w14:textId="28E91D25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DF19F" w14:textId="120FE99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B4911" w14:textId="767AA5D4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201 330 600,00</w:t>
            </w:r>
          </w:p>
        </w:tc>
      </w:tr>
      <w:tr w:rsidR="00117251" w:rsidRPr="00C615DD" w14:paraId="35B66713" w14:textId="77777777" w:rsidTr="00117251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2474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27AB0177" w14:textId="315E3DEC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D5B3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125 </w:t>
            </w:r>
          </w:p>
          <w:p w14:paraId="6663E973" w14:textId="0417B96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DBF6" w14:textId="077FF9F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63785" w14:textId="53A5BC4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CA46" w14:textId="1835663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8BB11" w14:textId="539FCF3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5AA3" w14:textId="34DDF68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E26D" w14:textId="4248838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46D1" w14:textId="72EB632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283E3" w14:textId="4B47D27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6BA4" w14:textId="1D611BE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33B2" w14:textId="317776F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BE13A" w14:textId="4F1C58C5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C033" w14:textId="77777777" w:rsidR="0070568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125 </w:t>
            </w:r>
          </w:p>
          <w:p w14:paraId="3C5C22F8" w14:textId="3BC7B2E5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117251" w:rsidRPr="00C615DD" w14:paraId="65E833AC" w14:textId="77777777" w:rsidTr="00117251">
        <w:trPr>
          <w:trHeight w:val="2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6107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3649186D" w14:textId="7CE8F84B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FB69D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072 </w:t>
            </w:r>
          </w:p>
          <w:p w14:paraId="2D3ACC2A" w14:textId="5D058FE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7346F" w14:textId="0D86526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639C" w14:textId="75136B1D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136FC" w14:textId="05013ED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716D1" w14:textId="1BD5333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355BF" w14:textId="5D19E49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D6A1C" w14:textId="45649156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9954" w14:textId="3E286776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2E762" w14:textId="2F15DDD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37976" w14:textId="74EBDE3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7C0E" w14:textId="17B7BEE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1D45" w14:textId="7F23EB0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C764" w14:textId="4926FCF5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150 072 400,00</w:t>
            </w:r>
          </w:p>
        </w:tc>
      </w:tr>
      <w:tr w:rsidR="00117251" w:rsidRPr="00C615DD" w14:paraId="1C1A252C" w14:textId="77777777" w:rsidTr="00117251">
        <w:trPr>
          <w:trHeight w:val="2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2757" w14:textId="108A62A4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A7DD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133 </w:t>
            </w:r>
          </w:p>
          <w:p w14:paraId="43FE334F" w14:textId="6BB5F17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33D76" w14:textId="1FFB5098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9097" w14:textId="074F98C9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B797" w14:textId="13A5080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BE150" w14:textId="3D31A01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FA283" w14:textId="33D6E73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5D60" w14:textId="5670516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CE0ED" w14:textId="2DEF3635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AEA7" w14:textId="4CFF50A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0C3D" w14:textId="79C6798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7C9E" w14:textId="4E31F05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58800" w14:textId="6CDEE70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F7F3" w14:textId="77777777" w:rsidR="0070568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133 </w:t>
            </w:r>
          </w:p>
          <w:p w14:paraId="3DEF303B" w14:textId="3D9627C8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117251" w:rsidRPr="00C615DD" w14:paraId="0F19942A" w14:textId="77777777" w:rsidTr="00117251">
        <w:trPr>
          <w:trHeight w:val="2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60AB" w14:textId="27F6D7C4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A2595" w14:textId="2D0041D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BE70" w14:textId="7DEAA08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6AB73" w14:textId="2D1E646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2FAB" w14:textId="01FF280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DAB9A" w14:textId="34AF4F2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D3626" w14:textId="447BCD3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0562" w14:textId="5C7C2C6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2F36" w14:textId="22C0C74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9DD57" w14:textId="58A9064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D51AF" w14:textId="67624FF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382D0" w14:textId="41A3B5B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300B" w14:textId="407E08C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5DE99" w14:textId="3E23FDC8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3D91B189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434C" w14:textId="31FB6615" w:rsidR="00593B04" w:rsidRPr="003D3D09" w:rsidRDefault="00593B04" w:rsidP="0011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материально-технической базы </w:t>
            </w:r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организаций, организаций для отдыха и оздоровления детей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C324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676 </w:t>
            </w:r>
          </w:p>
          <w:p w14:paraId="7CAF7F77" w14:textId="619157EB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516,68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FA02A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422 </w:t>
            </w:r>
          </w:p>
          <w:p w14:paraId="73B9F5A9" w14:textId="1F26DC5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D83E2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990 </w:t>
            </w:r>
          </w:p>
          <w:p w14:paraId="401247DC" w14:textId="39E25B18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B9951" w14:textId="3778F5A8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7C77" w14:textId="3674F3F1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49203" w14:textId="3FBF2A1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3A15" w14:textId="23BE570D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B0BEC" w14:textId="581E4505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543D6" w14:textId="1C4AAC9B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402F" w14:textId="77CC7D5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23F1" w14:textId="7AF153EF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985C" w14:textId="172DF63B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FEA06" w14:textId="594BF964" w:rsidR="00593B04" w:rsidRPr="00593B0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906 089 766,68</w:t>
            </w:r>
          </w:p>
        </w:tc>
      </w:tr>
      <w:tr w:rsidR="00117251" w:rsidRPr="00C615DD" w14:paraId="2F7EA0E6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F761" w14:textId="77777777" w:rsidR="005024B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1954A7F1" w14:textId="5DD7B119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4DEE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676 </w:t>
            </w:r>
          </w:p>
          <w:p w14:paraId="5FBB93DA" w14:textId="6756E6B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516,68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66593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422 </w:t>
            </w:r>
          </w:p>
          <w:p w14:paraId="3A240117" w14:textId="64F8356C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46352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990 </w:t>
            </w:r>
          </w:p>
          <w:p w14:paraId="124AA29B" w14:textId="2475B02D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C037" w14:textId="2DDC491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E8C1" w14:textId="76ED3020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07BC" w14:textId="045C38FC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860C" w14:textId="6102CAAD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5086" w14:textId="4326325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208A" w14:textId="2B6688EE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0B5A" w14:textId="179FCAF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3E87" w14:textId="6839F131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C225" w14:textId="11E6DCFD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DE14" w14:textId="60B896DF" w:rsidR="00593B04" w:rsidRPr="00593B0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906 089 766,68</w:t>
            </w:r>
          </w:p>
        </w:tc>
      </w:tr>
      <w:tr w:rsidR="00117251" w:rsidRPr="00C615DD" w14:paraId="4DE85C87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664E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26349481" w14:textId="7777777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1EE5B" w14:textId="368D169C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1FC8F" w14:textId="3F31D38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028C" w14:textId="4386A12F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6D6F" w14:textId="6AFEC044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F41E" w14:textId="39D7022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16F6" w14:textId="5581001B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C312" w14:textId="50EC0A59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24C01" w14:textId="1A108C4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7A43" w14:textId="1C4E9205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12325" w14:textId="19D4BD69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E353B" w14:textId="07537FA3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FCC3" w14:textId="1FA49B43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A700" w14:textId="574612CB" w:rsidR="00593B04" w:rsidRPr="00593B0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15F38564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35A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3AE60B82" w14:textId="7777777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2FBB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153 </w:t>
            </w:r>
          </w:p>
          <w:p w14:paraId="26543EB7" w14:textId="2D237174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668,89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8488D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544 </w:t>
            </w:r>
          </w:p>
          <w:p w14:paraId="08F6A6B6" w14:textId="073DF1F7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3B67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004 </w:t>
            </w:r>
          </w:p>
          <w:p w14:paraId="79663861" w14:textId="410FDF03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DDE24" w14:textId="579682FB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0037E" w14:textId="78632F5E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2A848" w14:textId="00124624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E8BC8" w14:textId="70860AB7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1EEB" w14:textId="1FBF971F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FE1A" w14:textId="42CEF42C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41864" w14:textId="72CACE82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89238" w14:textId="1BA06D61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1250" w14:textId="5F531DD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41BB" w14:textId="525AAB2D" w:rsidR="00593B04" w:rsidRPr="00593B0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759 702 668,89</w:t>
            </w:r>
          </w:p>
        </w:tc>
      </w:tr>
      <w:tr w:rsidR="00117251" w:rsidRPr="00C615DD" w14:paraId="0022C72C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1ABB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76D2B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522 </w:t>
            </w:r>
          </w:p>
          <w:p w14:paraId="547B43C3" w14:textId="109CBB3A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847,79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76240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878 </w:t>
            </w:r>
          </w:p>
          <w:p w14:paraId="17E362CA" w14:textId="4D83A89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1444" w14:textId="77777777" w:rsidR="0070568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 xml:space="preserve">986 </w:t>
            </w:r>
          </w:p>
          <w:p w14:paraId="095195C9" w14:textId="00EF598D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BEE8D" w14:textId="5EAB3CE3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6959" w14:textId="4B5201A6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31CF" w14:textId="669F2382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87B2" w14:textId="3A287EBC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AC08" w14:textId="11A18F75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265D4" w14:textId="1F678888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5553" w14:textId="51FCE30E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2CC9" w14:textId="75074C45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20D8" w14:textId="165EC5A8" w:rsidR="00593B04" w:rsidRPr="00593B04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2C1D5" w14:textId="2257FF62" w:rsidR="00593B04" w:rsidRPr="00593B04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146 387 097,79</w:t>
            </w:r>
          </w:p>
        </w:tc>
      </w:tr>
      <w:tr w:rsidR="00117251" w:rsidRPr="00C615DD" w14:paraId="540DA8C2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9EB4" w14:textId="7777777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3051" w14:textId="4441ED23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25BE3" w14:textId="3033214C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B962" w14:textId="34912253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94A2" w14:textId="3EDE8918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CEE4" w14:textId="7A3E275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2B19B" w14:textId="3D79568E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6AAA" w14:textId="72FA66EA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D00E" w14:textId="0B4B1D57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69D2" w14:textId="5BB14FAC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69B18" w14:textId="3C4A54B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8C095" w14:textId="0AA2065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FE4E" w14:textId="04DB1BF8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B893" w14:textId="64CCA812" w:rsidR="00593B04" w:rsidRPr="00C615DD" w:rsidRDefault="00593B04" w:rsidP="0059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E34F29" w14:paraId="51B64577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9A0E" w14:textId="77777777" w:rsidR="00117251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2A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структурных подразделений Администрации города, казенных учреждений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(всего), </w:t>
            </w:r>
          </w:p>
          <w:p w14:paraId="2B0FEDA6" w14:textId="14819A1A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50CC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394 </w:t>
            </w:r>
          </w:p>
          <w:p w14:paraId="1D1CC49C" w14:textId="34BAA6FD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6F924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035 </w:t>
            </w:r>
          </w:p>
          <w:p w14:paraId="73AF5D33" w14:textId="2DA3F6FC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413,04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5B99A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711 </w:t>
            </w:r>
          </w:p>
          <w:p w14:paraId="29976723" w14:textId="3C9F04BE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301A1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305C7C10" w14:textId="5128599F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BFE33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67103D30" w14:textId="12B9AAD9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9D5B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711 621 4</w:t>
            </w:r>
          </w:p>
          <w:p w14:paraId="7508504C" w14:textId="0465A758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5124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5AFD6918" w14:textId="7039DE91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2C763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46B5B6BA" w14:textId="20DB7135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D1425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442FE4D2" w14:textId="69372477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6EDEC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7C6A31AA" w14:textId="308A59E2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3D27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11003DBF" w14:textId="04A3D05D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9EB00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514D8CF2" w14:textId="3417B726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0179" w14:textId="58819B0F" w:rsidR="00D63B29" w:rsidRPr="00593B04" w:rsidRDefault="00D63B29" w:rsidP="00D6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8 500 734 449,15</w:t>
            </w:r>
          </w:p>
        </w:tc>
      </w:tr>
      <w:tr w:rsidR="00117251" w:rsidRPr="00C615DD" w14:paraId="2993BF21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D319" w14:textId="77777777" w:rsidR="005024B4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5893BD25" w14:textId="70ADDF20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BDCBC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394 </w:t>
            </w:r>
          </w:p>
          <w:p w14:paraId="36CC2941" w14:textId="72354D85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B29FB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035 </w:t>
            </w:r>
          </w:p>
          <w:p w14:paraId="51578345" w14:textId="1878C2F0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413,04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EAA7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711 </w:t>
            </w:r>
          </w:p>
          <w:p w14:paraId="2553D40C" w14:textId="0FE3C576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40DB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1BFA8C01" w14:textId="1E3A475B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6E9A6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75D9CC51" w14:textId="5EB4EEB8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F63F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3F8023FB" w14:textId="110EB8A9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77B4D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31F12508" w14:textId="196C9B1E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639E5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0B267D60" w14:textId="43D7C67B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6D2E0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5EA47AB4" w14:textId="3D1FC50A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FB95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67043962" w14:textId="27AD3103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39F34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281A5752" w14:textId="3E7B3A98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B044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621 </w:t>
            </w:r>
          </w:p>
          <w:p w14:paraId="15949BCA" w14:textId="1FF330AA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447,94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9544D" w14:textId="010F9CFE" w:rsidR="00D63B29" w:rsidRPr="00593B04" w:rsidRDefault="00D63B29" w:rsidP="00D63B2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8 500 734 449,15</w:t>
            </w:r>
          </w:p>
        </w:tc>
      </w:tr>
      <w:tr w:rsidR="00117251" w:rsidRPr="00C615DD" w14:paraId="6C72BD22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0E76" w14:textId="77777777" w:rsidR="00D63B2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9EF900F" w14:textId="77777777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660B6" w14:textId="41E778D4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8EC67" w14:textId="45D5AE17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ED6F" w14:textId="4407C3E3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6FC6" w14:textId="12673FE8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2DE78" w14:textId="3706FABB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5C6A" w14:textId="6C65FC60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F1889" w14:textId="6B10DAD8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D2B4B" w14:textId="5C221B0F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2A8D2" w14:textId="5695E0CD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28E" w14:textId="37FB46D1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8B92" w14:textId="36D2656E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D6602" w14:textId="0B58EAF5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F523E" w14:textId="758E7A49" w:rsidR="00D63B29" w:rsidRPr="00593B04" w:rsidRDefault="00D63B29" w:rsidP="00D63B2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1A4B542C" w14:textId="77777777" w:rsidTr="00117251">
        <w:trPr>
          <w:trHeight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AC6E" w14:textId="77777777" w:rsidR="00D63B2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7BB9B1BA" w14:textId="77777777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D863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030 </w:t>
            </w:r>
          </w:p>
          <w:p w14:paraId="1DE42E80" w14:textId="25D2D2A5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903B2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55D896C7" w14:textId="78285B07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EFB2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711D258F" w14:textId="587F196A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08994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0636D3EB" w14:textId="1DC4FD92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24EEC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006C8051" w14:textId="18226611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22D7B" w14:textId="5B9E5D3E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8361C4" w14:textId="6F23B17B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60CCF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144A7AD7" w14:textId="3E852B97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2FD10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085758DC" w14:textId="1A16D5C1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13C0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19F89FBB" w14:textId="4AAA83E0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7810" w14:textId="02800A76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16 877 612,85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C6F0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164EE152" w14:textId="7011E72E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789F4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877 </w:t>
            </w:r>
          </w:p>
          <w:p w14:paraId="6B26C2A8" w14:textId="74681B2D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612,85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A4909" w14:textId="77777777" w:rsidR="00705684" w:rsidRDefault="00D63B29" w:rsidP="00D63B2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684 </w:t>
            </w:r>
          </w:p>
          <w:p w14:paraId="490685E4" w14:textId="16B06BF5" w:rsidR="00D63B29" w:rsidRPr="00593B04" w:rsidRDefault="00D63B29" w:rsidP="00D63B2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074,30</w:t>
            </w:r>
          </w:p>
        </w:tc>
      </w:tr>
      <w:tr w:rsidR="00117251" w:rsidRPr="00C615DD" w14:paraId="4B23F3A6" w14:textId="77777777" w:rsidTr="00117251">
        <w:trPr>
          <w:trHeight w:val="2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D561" w14:textId="77777777" w:rsidR="00D63B2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89C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364 </w:t>
            </w:r>
          </w:p>
          <w:p w14:paraId="3D4EC953" w14:textId="71B2764F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16C9C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157 </w:t>
            </w:r>
          </w:p>
          <w:p w14:paraId="128E3BE3" w14:textId="6E051D49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800,19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7149E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833 </w:t>
            </w:r>
          </w:p>
          <w:p w14:paraId="759C38EC" w14:textId="2AE7676A" w:rsidR="00D63B29" w:rsidRPr="00593B0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B1F06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05409E30" w14:textId="0AA65F85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38AD7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1B015302" w14:textId="41E10542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7A5AA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1CDA36B7" w14:textId="138593E6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8C7C0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7A71CCCA" w14:textId="3463B378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31498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7ACA5811" w14:textId="28369872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BF26" w14:textId="02B11056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A17997" w14:textId="7C657530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5DB37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30C2619C" w14:textId="312399F3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BAA28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743 </w:t>
            </w:r>
          </w:p>
          <w:p w14:paraId="2C2769A7" w14:textId="70854B6E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4BDA" w14:textId="77777777" w:rsidR="0070568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694 743 8</w:t>
            </w:r>
          </w:p>
          <w:p w14:paraId="7F0CE62F" w14:textId="00B60AA0" w:rsidR="00D63B29" w:rsidRPr="00593B04" w:rsidRDefault="00D63B29" w:rsidP="00D63B2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35,09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793F5" w14:textId="5BB7310F" w:rsidR="00D63B29" w:rsidRPr="00593B04" w:rsidRDefault="00D63B29" w:rsidP="00D63B2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8 298 050 374,85</w:t>
            </w:r>
          </w:p>
        </w:tc>
      </w:tr>
      <w:tr w:rsidR="00117251" w:rsidRPr="00C615DD" w14:paraId="7CFF0365" w14:textId="77777777" w:rsidTr="00117251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262" w14:textId="7777777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7397" w14:textId="5D7645E1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4778" w14:textId="1D63C160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7161" w14:textId="16FE444A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6536" w14:textId="338E7824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B3B1" w14:textId="7BA3CBD3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566F" w14:textId="55CF5A2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D9E98" w14:textId="0EC392B8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DE87" w14:textId="7FE067EB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8216" w14:textId="5EFFA2B9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63CE" w14:textId="101272E5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AB033" w14:textId="2ECE6CF2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709E" w14:textId="40364AC5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B19F0" w14:textId="7DDF2CA6" w:rsidR="00593B04" w:rsidRPr="00C615DD" w:rsidRDefault="00593B04" w:rsidP="0059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73530BDF" w14:textId="77777777" w:rsidTr="00117251">
        <w:trPr>
          <w:trHeight w:val="12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08A6" w14:textId="77777777" w:rsidR="00117251" w:rsidRDefault="00D63B29" w:rsidP="0011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«Организация предоставления общедоступного и бесплатного общего образования, дополнительного образования, воспитания» (всего), </w:t>
            </w:r>
          </w:p>
          <w:p w14:paraId="47D85875" w14:textId="4D957C5E" w:rsidR="00D63B29" w:rsidRPr="003D3D09" w:rsidRDefault="00D63B29" w:rsidP="0011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F7A5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25 787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588 </w:t>
            </w:r>
          </w:p>
          <w:p w14:paraId="51C64AFB" w14:textId="40ADEFB0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808,65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DFBEB" w14:textId="2282FBE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  <w:p w14:paraId="3F376E27" w14:textId="1451F05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600,52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32878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27 300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710 </w:t>
            </w:r>
          </w:p>
          <w:p w14:paraId="4C89A862" w14:textId="35654DB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721,45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6F753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27 186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522 </w:t>
            </w:r>
          </w:p>
          <w:p w14:paraId="580D85C0" w14:textId="0055067F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451,60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381A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24 291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724 </w:t>
            </w:r>
          </w:p>
          <w:p w14:paraId="19D101E6" w14:textId="5C87652C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1B81B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24 454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210 </w:t>
            </w:r>
          </w:p>
          <w:p w14:paraId="0242A4A8" w14:textId="7E2AD31B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A3A87" w14:textId="766682B0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  <w:p w14:paraId="51B37B2D" w14:textId="4FB30240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DE86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23 909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077 </w:t>
            </w:r>
          </w:p>
          <w:p w14:paraId="6D894563" w14:textId="2C39F55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106,60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CE8E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24 095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374 </w:t>
            </w:r>
          </w:p>
          <w:p w14:paraId="4637E837" w14:textId="6F6A95A5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0B2F8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24 304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655 </w:t>
            </w:r>
          </w:p>
          <w:p w14:paraId="69D46C8E" w14:textId="5EC7D12E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2187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24 501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181 </w:t>
            </w:r>
          </w:p>
          <w:p w14:paraId="155576FA" w14:textId="44DA9D3E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4B35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24 361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382 </w:t>
            </w:r>
          </w:p>
          <w:p w14:paraId="0AC2242C" w14:textId="743CBA20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308,60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26D2C" w14:textId="055B46C0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302 694 935 849,02</w:t>
            </w:r>
          </w:p>
        </w:tc>
      </w:tr>
      <w:tr w:rsidR="00117251" w:rsidRPr="00C615DD" w14:paraId="0AD13445" w14:textId="77777777" w:rsidTr="00117251">
        <w:trPr>
          <w:trHeight w:val="4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E227" w14:textId="77777777" w:rsidR="005024B4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53FB5083" w14:textId="1C096CBA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F852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25 089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173 </w:t>
            </w:r>
          </w:p>
          <w:p w14:paraId="6B4C9E02" w14:textId="3F316FEC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686,65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5BAF" w14:textId="65535C7B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</w:p>
          <w:p w14:paraId="7556AC8F" w14:textId="2E22BFE4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C2347" w14:textId="77777777" w:rsidR="00705684" w:rsidRDefault="00D63B29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26 606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793 </w:t>
            </w:r>
          </w:p>
          <w:p w14:paraId="1926D147" w14:textId="302A6F49" w:rsidR="00D63B29" w:rsidRPr="00310096" w:rsidRDefault="00D63B29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326,45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8D3E1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26 492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605 </w:t>
            </w:r>
          </w:p>
          <w:p w14:paraId="013756DB" w14:textId="5998FB98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056,60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27C36" w14:textId="20419DB2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23 597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0BBCAA" w14:textId="2FD8720F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7C5AA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23 760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292 </w:t>
            </w:r>
          </w:p>
          <w:p w14:paraId="3451ACF0" w14:textId="01422DE8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DB1E" w14:textId="43D2E20B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  <w:p w14:paraId="3C6436B3" w14:textId="0ADF4878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B7482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23 215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159 </w:t>
            </w:r>
          </w:p>
          <w:p w14:paraId="6B933DC0" w14:textId="59A89726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44797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23 401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456 </w:t>
            </w:r>
          </w:p>
          <w:p w14:paraId="0AB4EEF5" w14:textId="3E70100B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FA6D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23 610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737 </w:t>
            </w:r>
          </w:p>
          <w:p w14:paraId="5A3FD863" w14:textId="205365A8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DFC02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23 807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263 </w:t>
            </w:r>
          </w:p>
          <w:p w14:paraId="5E5D2E52" w14:textId="011E1951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BDC94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23 667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464 </w:t>
            </w:r>
          </w:p>
          <w:p w14:paraId="37C6F042" w14:textId="3402F0C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BE01A" w14:textId="1F71361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294 363 429 382,02</w:t>
            </w:r>
          </w:p>
        </w:tc>
      </w:tr>
      <w:tr w:rsidR="00117251" w:rsidRPr="00C615DD" w14:paraId="73C95610" w14:textId="77777777" w:rsidTr="00117251">
        <w:trPr>
          <w:trHeight w:val="1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E0FC" w14:textId="77777777" w:rsidR="00D63B2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1999D394" w14:textId="77777777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BE56" w14:textId="7CA57ED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5698CD" w14:textId="4885888A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8060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965 </w:t>
            </w:r>
          </w:p>
          <w:p w14:paraId="3E30C79D" w14:textId="48ACE413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5AD73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192 </w:t>
            </w:r>
          </w:p>
          <w:p w14:paraId="7066B563" w14:textId="32B2F74A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B199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103 </w:t>
            </w:r>
          </w:p>
          <w:p w14:paraId="2F4991A0" w14:textId="7E533F20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67F0" w14:textId="2F82FE39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409A" w14:textId="21782D0E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0253" w14:textId="3753007C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14B3" w14:textId="530DFAB1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FC1A" w14:textId="61F6F509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7300" w14:textId="177B3AD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F7CBA" w14:textId="586426B5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0A81D" w14:textId="1C42B65F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3163" w14:textId="58B37461" w:rsidR="00D63B29" w:rsidRPr="00310096" w:rsidRDefault="00D63B29" w:rsidP="00D63B29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726 623 800,00</w:t>
            </w:r>
          </w:p>
        </w:tc>
      </w:tr>
      <w:tr w:rsidR="00117251" w:rsidRPr="00C615DD" w14:paraId="2D933C6B" w14:textId="77777777" w:rsidTr="00117251">
        <w:trPr>
          <w:trHeight w:val="2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9F5F" w14:textId="77777777" w:rsidR="00D63B2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6FA9C737" w14:textId="77777777" w:rsidR="00D63B29" w:rsidRPr="003D3D0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0BF08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20 088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985 </w:t>
            </w:r>
          </w:p>
          <w:p w14:paraId="5F4C82AA" w14:textId="5C7800BA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083,05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35242" w14:textId="7C57481F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  <w:p w14:paraId="153D8D00" w14:textId="6D857E18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587,15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0E41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22 563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092 </w:t>
            </w:r>
          </w:p>
          <w:p w14:paraId="7556F949" w14:textId="2DF0AF19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687,15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AF491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22 470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767 </w:t>
            </w:r>
          </w:p>
          <w:p w14:paraId="24A65FE1" w14:textId="26FAC817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787,15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19DD8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19 839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181 </w:t>
            </w:r>
          </w:p>
          <w:p w14:paraId="1DB9060B" w14:textId="75AD2A03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BAE47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19 831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721 </w:t>
            </w:r>
          </w:p>
          <w:p w14:paraId="5E299C86" w14:textId="7800ECDC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8C83" w14:textId="61643F31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6BA49" w14:textId="6CEEB744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E8657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19 074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865 </w:t>
            </w:r>
          </w:p>
          <w:p w14:paraId="69057B27" w14:textId="0770F1F2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FD58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19 072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045 </w:t>
            </w:r>
          </w:p>
          <w:p w14:paraId="12527218" w14:textId="33ED0544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DD31D" w14:textId="77777777" w:rsidR="00705684" w:rsidRDefault="00D63B29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</w:p>
          <w:p w14:paraId="7FEFBDE9" w14:textId="285002F2" w:rsidR="00D63B29" w:rsidRPr="00310096" w:rsidRDefault="00D63B29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FDE9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18 813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918 </w:t>
            </w:r>
          </w:p>
          <w:p w14:paraId="2B558084" w14:textId="73022F2E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AF2C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18 813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918 </w:t>
            </w:r>
          </w:p>
          <w:p w14:paraId="0A301EF3" w14:textId="08CA5C75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364,65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FFF54" w14:textId="461D4A70" w:rsidR="00D63B29" w:rsidRPr="00310096" w:rsidRDefault="00D63B29" w:rsidP="00D63B29">
            <w:pPr>
              <w:spacing w:after="0" w:line="240" w:lineRule="auto"/>
              <w:ind w:left="-11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241 417 804 061,70</w:t>
            </w:r>
          </w:p>
        </w:tc>
      </w:tr>
      <w:tr w:rsidR="00117251" w:rsidRPr="00C615DD" w14:paraId="4FC65415" w14:textId="77777777" w:rsidTr="00117251">
        <w:trPr>
          <w:trHeight w:val="2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94F0" w14:textId="77777777" w:rsidR="00D63B29" w:rsidRDefault="00D63B29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00755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4 795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825 </w:t>
            </w:r>
          </w:p>
          <w:p w14:paraId="7A3B7A46" w14:textId="5327F572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49325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5 138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572 </w:t>
            </w:r>
          </w:p>
          <w:p w14:paraId="56CECD62" w14:textId="606F82AA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2650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3 861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508 </w:t>
            </w:r>
          </w:p>
          <w:p w14:paraId="56AA0F7A" w14:textId="71145A3F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240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3 869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734 </w:t>
            </w:r>
          </w:p>
          <w:p w14:paraId="5520A438" w14:textId="736ACE24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169,45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1A9EF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3 758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625 </w:t>
            </w:r>
          </w:p>
          <w:p w14:paraId="6048DD92" w14:textId="4519348C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548,95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B9C56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3 928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571 </w:t>
            </w:r>
          </w:p>
          <w:p w14:paraId="66691316" w14:textId="4043AB9E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267D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4 021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936 </w:t>
            </w:r>
          </w:p>
          <w:p w14:paraId="680E2628" w14:textId="4C1869FF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548,95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09F0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4 140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294 </w:t>
            </w:r>
          </w:p>
          <w:p w14:paraId="01DAAD58" w14:textId="3D35D5CE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346,95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DD7F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4 329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411 </w:t>
            </w:r>
          </w:p>
          <w:p w14:paraId="3D38B028" w14:textId="10F01C7F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AA5AC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4 527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629 </w:t>
            </w:r>
          </w:p>
          <w:p w14:paraId="42CAC84C" w14:textId="23B48979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548,95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D506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4 993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345 </w:t>
            </w:r>
          </w:p>
          <w:p w14:paraId="7872ED50" w14:textId="7E1CBC68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9EB2" w14:textId="77777777" w:rsidR="00705684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4 853 546 5</w:t>
            </w:r>
          </w:p>
          <w:p w14:paraId="6C0710DE" w14:textId="229AC15C" w:rsidR="00D63B29" w:rsidRPr="00310096" w:rsidRDefault="00D63B29" w:rsidP="00D63B2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09C2" w14:textId="74A690F0" w:rsidR="00D63B29" w:rsidRPr="00310096" w:rsidRDefault="00D63B29" w:rsidP="00705684">
            <w:pPr>
              <w:spacing w:after="0" w:line="240" w:lineRule="auto"/>
              <w:ind w:left="-11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219 001 520,32</w:t>
            </w:r>
          </w:p>
        </w:tc>
      </w:tr>
      <w:tr w:rsidR="00117251" w:rsidRPr="00C615DD" w14:paraId="62214856" w14:textId="77777777" w:rsidTr="00117251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FFBE" w14:textId="7644DA0D" w:rsidR="00310096" w:rsidRPr="003D3D09" w:rsidRDefault="00310096" w:rsidP="00D6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(родительская плата за присмотр и уход за детьми)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FDF9C" w14:textId="77777777" w:rsidR="00705684" w:rsidRDefault="00D63B29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 xml:space="preserve">415 </w:t>
            </w:r>
          </w:p>
          <w:p w14:paraId="27A7D845" w14:textId="742BFD43" w:rsidR="00310096" w:rsidRPr="00310096" w:rsidRDefault="00D63B29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29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8AEE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6D20840A" w14:textId="68187619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6124" w14:textId="77777777" w:rsidR="00705684" w:rsidRDefault="00310096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13765D96" w14:textId="60B38A24" w:rsidR="00310096" w:rsidRPr="00310096" w:rsidRDefault="00310096" w:rsidP="0070568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55BF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3EF0F0F9" w14:textId="7CB394B1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7DAF4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3C59641D" w14:textId="301C1895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E0BBB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C627657" w14:textId="57CE5775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A854A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7862BE38" w14:textId="1A3A3E73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0717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7F2869A5" w14:textId="2BF43355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6AAD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4C69D028" w14:textId="5DD44CC8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10580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12637A0E" w14:textId="47640502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E2D4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0D4E37AB" w14:textId="49389AF7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A8A2" w14:textId="77777777" w:rsidR="00705684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917 </w:t>
            </w:r>
          </w:p>
          <w:p w14:paraId="0CBA40AA" w14:textId="68435FC3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6D4F" w14:textId="2979B3F6" w:rsidR="00310096" w:rsidRPr="00310096" w:rsidRDefault="00310096" w:rsidP="0031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8 360 687 684,00</w:t>
            </w:r>
          </w:p>
        </w:tc>
      </w:tr>
      <w:tr w:rsidR="00117251" w:rsidRPr="00C615DD" w14:paraId="1D060723" w14:textId="77777777" w:rsidTr="00117251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8DFA" w14:textId="599B26A6" w:rsidR="005024B4" w:rsidRPr="003D3D09" w:rsidRDefault="005024B4" w:rsidP="0011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и обеспечение отдыха и оздоровления детей» (всего),</w:t>
            </w:r>
            <w:r w:rsidR="00117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C144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 xml:space="preserve">460 </w:t>
            </w:r>
          </w:p>
          <w:p w14:paraId="2240780E" w14:textId="2F350D1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694,01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3366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660 </w:t>
            </w:r>
          </w:p>
          <w:p w14:paraId="1E4A6876" w14:textId="23EEB1C2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27C29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</w:p>
          <w:p w14:paraId="27963343" w14:textId="5A0DE54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428,46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E256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</w:p>
          <w:p w14:paraId="48395440" w14:textId="4492888A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428,46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C63B5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5A61FCF5" w14:textId="4FE00C15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6261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7C321772" w14:textId="0E33E9D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48E4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28BA6574" w14:textId="3DDAB129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73297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11D2E27E" w14:textId="280F9D6D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92DED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6247BCF6" w14:textId="47C8BD0B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F6B9A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75290441" w14:textId="32C56CE5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2DA51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4195181E" w14:textId="73FFD6DD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D5B2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0FCAFCF6" w14:textId="3E4CFD47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1679" w14:textId="24971B32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4 035 110 963,07</w:t>
            </w:r>
          </w:p>
        </w:tc>
      </w:tr>
      <w:tr w:rsidR="00117251" w:rsidRPr="00C615DD" w14:paraId="75862585" w14:textId="77777777" w:rsidTr="00117251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50BF" w14:textId="77777777" w:rsidR="005024B4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юджет муниципального образования, </w:t>
            </w:r>
          </w:p>
          <w:p w14:paraId="0B4C81D7" w14:textId="5D8327A8" w:rsidR="005024B4" w:rsidRPr="003D3D09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5AA21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 xml:space="preserve">460 </w:t>
            </w:r>
          </w:p>
          <w:p w14:paraId="111DCA75" w14:textId="24ADEC0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694,01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181C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660 </w:t>
            </w:r>
          </w:p>
          <w:p w14:paraId="3EECAA91" w14:textId="420E57CD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24F7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</w:p>
          <w:p w14:paraId="18586222" w14:textId="52A62B9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428,46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2320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</w:p>
          <w:p w14:paraId="11B96395" w14:textId="0E5D8287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428,46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8D87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102E0B92" w14:textId="70C2E3C9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CD4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517E9B9B" w14:textId="477130B1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29F58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012472A9" w14:textId="24A8DE49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90FC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6E4F7FB4" w14:textId="2791486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C997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7AE31313" w14:textId="1E0ECAB8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3020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745FC0DA" w14:textId="04200F2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C63A8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18765C44" w14:textId="2CA7AB1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0AD59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832 </w:t>
            </w:r>
          </w:p>
          <w:p w14:paraId="0FBE53EE" w14:textId="5615F123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638,46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21674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4 035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</w:p>
          <w:p w14:paraId="13A67FEB" w14:textId="39FFE35A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963,07</w:t>
            </w:r>
          </w:p>
        </w:tc>
      </w:tr>
      <w:tr w:rsidR="00117251" w:rsidRPr="00C615DD" w14:paraId="001B65B1" w14:textId="77777777" w:rsidTr="00117251">
        <w:trPr>
          <w:trHeight w:val="1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66A3" w14:textId="77777777" w:rsidR="005024B4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52056DA" w14:textId="77777777" w:rsidR="005024B4" w:rsidRPr="003D3D09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0C8A8" w14:textId="43EC3971" w:rsidR="005024B4" w:rsidRPr="00310096" w:rsidRDefault="00312196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4B4" w:rsidRPr="005024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E983F" w14:textId="35949F80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59BE" w14:textId="1F859960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691FC" w14:textId="025D09E1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40B8" w14:textId="210659D6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EBA53" w14:textId="289D3619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EAFB5" w14:textId="22576CF7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9D61" w14:textId="73D33CBB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D57ED" w14:textId="38315865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2CFBB" w14:textId="4D421B6B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E7FD" w14:textId="5B083947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B173" w14:textId="043DA613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48C3" w14:textId="2306FFA6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7251" w:rsidRPr="00C615DD" w14:paraId="766BA923" w14:textId="77777777" w:rsidTr="00117251">
        <w:trPr>
          <w:trHeight w:val="2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ECBA" w14:textId="77777777" w:rsidR="005024B4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753E629A" w14:textId="77777777" w:rsidR="005024B4" w:rsidRPr="003D3D09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E16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 xml:space="preserve">731 </w:t>
            </w:r>
          </w:p>
          <w:p w14:paraId="75599DA9" w14:textId="4BE22FA0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B53AF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0A025602" w14:textId="1E7DD6E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B4D75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16AA36B6" w14:textId="5C98CAD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873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1B01AF7F" w14:textId="1D445FF9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02735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2AB66AA3" w14:textId="76C62180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C60F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3325BE57" w14:textId="0155B20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3B846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4A03E240" w14:textId="65FA1A7B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25D2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120B9881" w14:textId="1C59E852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5C53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61E64BE0" w14:textId="18CBCD5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966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5AF9C75C" w14:textId="57E0B61D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28A7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3B61FF58" w14:textId="3C8E58E5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E50F8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529 </w:t>
            </w:r>
          </w:p>
          <w:p w14:paraId="398DB487" w14:textId="62D60518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022,50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3658E" w14:textId="604B7A6D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3 674 550 281,50</w:t>
            </w:r>
          </w:p>
        </w:tc>
      </w:tr>
      <w:tr w:rsidR="00117251" w:rsidRPr="00C615DD" w14:paraId="4C84ED6F" w14:textId="77777777" w:rsidTr="00117251">
        <w:trPr>
          <w:trHeight w:val="2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9888" w14:textId="77777777" w:rsidR="005024B4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A254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 xml:space="preserve">729 </w:t>
            </w:r>
          </w:p>
          <w:p w14:paraId="319C53C7" w14:textId="558EB8E9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660,01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C4960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131 </w:t>
            </w:r>
          </w:p>
          <w:p w14:paraId="5546BFE0" w14:textId="2ABB7821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281,96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06E4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</w:p>
          <w:p w14:paraId="163BD243" w14:textId="2D71EEE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405,96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79D49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</w:p>
          <w:p w14:paraId="0FFE1EAC" w14:textId="7EE0555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405,96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6F49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22EB6728" w14:textId="2BCDAED8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54C6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3BE125A0" w14:textId="617EAC2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5318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476D3887" w14:textId="36DC722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9302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441E5EDF" w14:textId="6F4C3531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A4D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5C2A63F5" w14:textId="29A08485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F8C4B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61498AC3" w14:textId="06FE9CB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DE2B9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5D5D5618" w14:textId="25A22191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2B8A" w14:textId="77777777" w:rsidR="00705684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56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</w:p>
          <w:p w14:paraId="60BCCF34" w14:textId="2D0F12E2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6">
              <w:rPr>
                <w:rFonts w:ascii="Times New Roman" w:hAnsi="Times New Roman" w:cs="Times New Roman"/>
                <w:sz w:val="20"/>
                <w:szCs w:val="20"/>
              </w:rPr>
              <w:t>615,96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DABA" w14:textId="25D262AB" w:rsidR="005024B4" w:rsidRPr="00310096" w:rsidRDefault="005024B4" w:rsidP="0050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B4">
              <w:rPr>
                <w:rFonts w:ascii="Times New Roman" w:hAnsi="Times New Roman" w:cs="Times New Roman"/>
                <w:sz w:val="20"/>
                <w:szCs w:val="20"/>
              </w:rPr>
              <w:t>360 560 681,57</w:t>
            </w:r>
          </w:p>
        </w:tc>
      </w:tr>
      <w:tr w:rsidR="00117251" w:rsidRPr="00C615DD" w14:paraId="1D282EE8" w14:textId="77777777" w:rsidTr="00117251">
        <w:trPr>
          <w:trHeight w:val="17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8954" w14:textId="77777777" w:rsidR="005024B4" w:rsidRPr="003D3D09" w:rsidRDefault="005024B4" w:rsidP="0050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2125D" w14:textId="237841A3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521F" w14:textId="1E277A4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7562" w14:textId="6EC9E4A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0FD6" w14:textId="6C0C92D6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596A" w14:textId="35ED0E2D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F4B9" w14:textId="2754CC4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4668" w14:textId="49B2269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DE85" w14:textId="17F8370E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6CE1" w14:textId="3CC476E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E866" w14:textId="00073817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8A36" w14:textId="76B66F9F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F2ECD" w14:textId="2104124C" w:rsidR="005024B4" w:rsidRPr="00310096" w:rsidRDefault="005024B4" w:rsidP="005024B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371F9" w14:textId="6209F6E9" w:rsidR="005024B4" w:rsidRPr="00310096" w:rsidRDefault="005024B4" w:rsidP="0050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43EC4323" w14:textId="77777777" w:rsidR="002A7B32" w:rsidRDefault="002A7B32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A33C8CC" w14:textId="77777777" w:rsidR="00E415DC" w:rsidRDefault="00E415DC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1C5EB4B" w14:textId="77777777" w:rsidR="002A7B32" w:rsidRPr="003D3D09" w:rsidRDefault="002A7B32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  <w:sectPr w:rsidR="002A7B32" w:rsidRPr="003D3D09" w:rsidSect="00705684">
          <w:pgSz w:w="23811" w:h="16838" w:orient="landscape" w:code="8"/>
          <w:pgMar w:top="1134" w:right="680" w:bottom="1134" w:left="1701" w:header="1418" w:footer="709" w:gutter="0"/>
          <w:cols w:space="708"/>
          <w:docGrid w:linePitch="360"/>
        </w:sectPr>
      </w:pPr>
    </w:p>
    <w:p w14:paraId="3284B1A4" w14:textId="52AA6C80" w:rsidR="002A7B32" w:rsidRPr="002A7B32" w:rsidRDefault="002A7B32" w:rsidP="002A7B32">
      <w:pPr>
        <w:spacing w:after="0" w:line="240" w:lineRule="auto"/>
        <w:ind w:left="62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B3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                                                                                                                            к муниципальной программе</w:t>
      </w:r>
    </w:p>
    <w:p w14:paraId="0301E018" w14:textId="341DC0E4" w:rsidR="002A7B32" w:rsidRPr="002A7B32" w:rsidRDefault="002A7B32" w:rsidP="002A7B32">
      <w:pPr>
        <w:spacing w:after="0" w:line="240" w:lineRule="auto"/>
        <w:ind w:left="62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B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образования в городе Сургуте»</w:t>
      </w:r>
    </w:p>
    <w:p w14:paraId="63FA93EA" w14:textId="77777777" w:rsidR="002A7B32" w:rsidRPr="002A7B32" w:rsidRDefault="002A7B32" w:rsidP="00E415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6A8BEA" w14:textId="77777777" w:rsidR="002A7B32" w:rsidRPr="002A7B32" w:rsidRDefault="002A7B32" w:rsidP="00E415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813025" w14:textId="77777777" w:rsidR="00A56BBF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 xml:space="preserve">Перечень мероприятий (результатов), </w:t>
      </w:r>
    </w:p>
    <w:p w14:paraId="296D73F6" w14:textId="77777777" w:rsidR="00A56BBF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 xml:space="preserve">в том числе создаваемых (реконструируемых), приобретаемых объектов </w:t>
      </w:r>
    </w:p>
    <w:p w14:paraId="1BF394B6" w14:textId="4F9F32D2" w:rsidR="009B3E1D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 xml:space="preserve">на период до 2036 года, предусмотренных Стратегией 2050 </w:t>
      </w:r>
    </w:p>
    <w:p w14:paraId="6A039E7C" w14:textId="4966DF49" w:rsidR="009B3E1D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>и не учтенны</w:t>
      </w:r>
      <w:r w:rsidR="00A56BBF">
        <w:rPr>
          <w:rFonts w:ascii="Times New Roman" w:hAnsi="Times New Roman" w:cs="Times New Roman"/>
          <w:sz w:val="24"/>
          <w:szCs w:val="24"/>
        </w:rPr>
        <w:t>х</w:t>
      </w:r>
      <w:r w:rsidRPr="009B3E1D">
        <w:rPr>
          <w:rFonts w:ascii="Times New Roman" w:hAnsi="Times New Roman" w:cs="Times New Roman"/>
          <w:sz w:val="24"/>
          <w:szCs w:val="24"/>
        </w:rPr>
        <w:t xml:space="preserve"> в разделе финансовое обеспечение муниципальной программы </w:t>
      </w:r>
    </w:p>
    <w:p w14:paraId="27EA98CF" w14:textId="67A6845B" w:rsidR="009B3E1D" w:rsidRPr="009B3E1D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>«Развитие образования в городе Сургуте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146E49" w14:textId="77777777" w:rsidR="00E415DC" w:rsidRPr="002A7B32" w:rsidRDefault="00E415DC" w:rsidP="00E415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2552"/>
        <w:gridCol w:w="1417"/>
      </w:tblGrid>
      <w:tr w:rsidR="001B58E7" w:rsidRPr="00137D35" w14:paraId="1C23BE7E" w14:textId="77777777" w:rsidTr="00117251">
        <w:tc>
          <w:tcPr>
            <w:tcW w:w="710" w:type="dxa"/>
          </w:tcPr>
          <w:p w14:paraId="72D7C77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6E825BF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Наименование мероприятия (результата), </w:t>
            </w:r>
          </w:p>
          <w:p w14:paraId="10563C47" w14:textId="47581873" w:rsidR="001B58E7" w:rsidRPr="00117251" w:rsidRDefault="001B58E7" w:rsidP="00CD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в том числе создаваемого (реконструируемого), приобретаемого объекта</w:t>
            </w:r>
            <w:r w:rsidRPr="00117251">
              <w:rPr>
                <w:sz w:val="23"/>
                <w:szCs w:val="23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на период до 2036 года, предусмотренного Стратегией 2050 </w:t>
            </w:r>
          </w:p>
          <w:p w14:paraId="5B0C6ECE" w14:textId="654A0B59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и не учтенн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ого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в разделе финансовое обеспечение муниципальной программы</w:t>
            </w:r>
          </w:p>
        </w:tc>
        <w:tc>
          <w:tcPr>
            <w:tcW w:w="2552" w:type="dxa"/>
          </w:tcPr>
          <w:p w14:paraId="7E3DC3F1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14:paraId="7A45E78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в соответствии </w:t>
            </w:r>
          </w:p>
          <w:p w14:paraId="37D48088" w14:textId="2292F175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со Стратегией 2050)</w:t>
            </w:r>
          </w:p>
        </w:tc>
        <w:tc>
          <w:tcPr>
            <w:tcW w:w="1417" w:type="dxa"/>
          </w:tcPr>
          <w:p w14:paraId="6E53B3C0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Срок достижения результата </w:t>
            </w:r>
          </w:p>
        </w:tc>
      </w:tr>
      <w:tr w:rsidR="008E5684" w:rsidRPr="00137D35" w14:paraId="32C3F414" w14:textId="77777777" w:rsidTr="00117251">
        <w:tc>
          <w:tcPr>
            <w:tcW w:w="6096" w:type="dxa"/>
            <w:gridSpan w:val="2"/>
          </w:tcPr>
          <w:p w14:paraId="6637DD17" w14:textId="77777777" w:rsidR="008E5684" w:rsidRPr="00117251" w:rsidRDefault="008E5684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Приобретение, строительство и реконструкция объектов </w:t>
            </w:r>
          </w:p>
          <w:p w14:paraId="673C874B" w14:textId="6AAF680E" w:rsidR="008E5684" w:rsidRPr="00117251" w:rsidRDefault="008E5684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в сфере образования</w:t>
            </w:r>
          </w:p>
        </w:tc>
        <w:tc>
          <w:tcPr>
            <w:tcW w:w="2552" w:type="dxa"/>
          </w:tcPr>
          <w:p w14:paraId="00DB1018" w14:textId="5FFCD844" w:rsidR="008E5684" w:rsidRPr="00117251" w:rsidRDefault="008E568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9</w:t>
            </w:r>
            <w:r w:rsidR="006A0444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объекта</w:t>
            </w:r>
          </w:p>
        </w:tc>
        <w:tc>
          <w:tcPr>
            <w:tcW w:w="1417" w:type="dxa"/>
          </w:tcPr>
          <w:p w14:paraId="6F0520B0" w14:textId="77777777" w:rsidR="008E5684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93FB27C" w14:textId="77777777" w:rsidTr="00117251">
        <w:tc>
          <w:tcPr>
            <w:tcW w:w="710" w:type="dxa"/>
          </w:tcPr>
          <w:p w14:paraId="2277771D" w14:textId="5A829731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86" w:type="dxa"/>
          </w:tcPr>
          <w:p w14:paraId="5C2150D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Создание объектов для размещения дошкольных образовательных организаций</w:t>
            </w:r>
          </w:p>
        </w:tc>
        <w:tc>
          <w:tcPr>
            <w:tcW w:w="2552" w:type="dxa"/>
          </w:tcPr>
          <w:p w14:paraId="35A7B4E8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25 объектов</w:t>
            </w:r>
          </w:p>
        </w:tc>
        <w:tc>
          <w:tcPr>
            <w:tcW w:w="1417" w:type="dxa"/>
          </w:tcPr>
          <w:p w14:paraId="7DD40138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1499F981" w14:textId="77777777" w:rsidTr="00117251">
        <w:tc>
          <w:tcPr>
            <w:tcW w:w="710" w:type="dxa"/>
          </w:tcPr>
          <w:p w14:paraId="3355969F" w14:textId="7BF3E443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1B6A" w14:textId="1AC135F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Детский сад в жилом районе «Марьина гора»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28E" w14:textId="270C5BF4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 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  <w:shd w:val="clear" w:color="auto" w:fill="auto"/>
          </w:tcPr>
          <w:p w14:paraId="234E798E" w14:textId="7C80BA12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13F702C0" w14:textId="77777777" w:rsidTr="00117251">
        <w:tc>
          <w:tcPr>
            <w:tcW w:w="710" w:type="dxa"/>
          </w:tcPr>
          <w:p w14:paraId="1BFDC267" w14:textId="68677D68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9BEB" w14:textId="568019B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Детский сад в квартале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6D2B" w14:textId="1ABF0114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 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220 мест)</w:t>
            </w:r>
          </w:p>
        </w:tc>
        <w:tc>
          <w:tcPr>
            <w:tcW w:w="1417" w:type="dxa"/>
            <w:shd w:val="clear" w:color="auto" w:fill="auto"/>
          </w:tcPr>
          <w:p w14:paraId="6018014E" w14:textId="0A84551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1B58E7" w:rsidRPr="00137D35" w14:paraId="730A71C8" w14:textId="77777777" w:rsidTr="00117251">
        <w:tc>
          <w:tcPr>
            <w:tcW w:w="710" w:type="dxa"/>
          </w:tcPr>
          <w:p w14:paraId="6405F2F7" w14:textId="36F8FAE2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DBA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E335" w14:textId="43D5BEB0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 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 мест)</w:t>
            </w:r>
          </w:p>
        </w:tc>
        <w:tc>
          <w:tcPr>
            <w:tcW w:w="1417" w:type="dxa"/>
          </w:tcPr>
          <w:p w14:paraId="0BB327C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B19E862" w14:textId="77777777" w:rsidTr="00117251">
        <w:tc>
          <w:tcPr>
            <w:tcW w:w="710" w:type="dxa"/>
          </w:tcPr>
          <w:p w14:paraId="72BBFA18" w14:textId="401109E9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F0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BCB6" w14:textId="046A5968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(300 мест)</w:t>
            </w:r>
          </w:p>
        </w:tc>
        <w:tc>
          <w:tcPr>
            <w:tcW w:w="1417" w:type="dxa"/>
          </w:tcPr>
          <w:p w14:paraId="1FEB90A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D265FFA" w14:textId="77777777" w:rsidTr="00117251">
        <w:tc>
          <w:tcPr>
            <w:tcW w:w="710" w:type="dxa"/>
          </w:tcPr>
          <w:p w14:paraId="1BF4BF89" w14:textId="0EF9210B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ACA2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BA58" w14:textId="794ED7FC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14:paraId="41EEB1C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5D74360" w14:textId="77777777" w:rsidTr="00117251">
        <w:tc>
          <w:tcPr>
            <w:tcW w:w="710" w:type="dxa"/>
          </w:tcPr>
          <w:p w14:paraId="443CE75E" w14:textId="7CA64CC3" w:rsidR="001B58E7" w:rsidRPr="00117251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CA33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F29" w14:textId="6F05381D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14:paraId="46A1BCDD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E4F7E06" w14:textId="77777777" w:rsidTr="00117251">
        <w:tc>
          <w:tcPr>
            <w:tcW w:w="710" w:type="dxa"/>
          </w:tcPr>
          <w:p w14:paraId="6E409296" w14:textId="4D165761" w:rsidR="001B58E7" w:rsidRPr="00117251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8718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4302" w14:textId="1ED51E0B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14:paraId="23B55375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094A71E4" w14:textId="77777777" w:rsidTr="00117251">
        <w:tc>
          <w:tcPr>
            <w:tcW w:w="710" w:type="dxa"/>
          </w:tcPr>
          <w:p w14:paraId="4AA2BA2B" w14:textId="3C149E50" w:rsidR="001B58E7" w:rsidRPr="00117251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E58D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38B6" w14:textId="6BA1FAD5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14:paraId="36A594CE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F9AAEE5" w14:textId="77777777" w:rsidTr="00117251">
        <w:tc>
          <w:tcPr>
            <w:tcW w:w="710" w:type="dxa"/>
            <w:tcBorders>
              <w:bottom w:val="single" w:sz="4" w:space="0" w:color="auto"/>
            </w:tcBorders>
          </w:tcPr>
          <w:p w14:paraId="07FFDD25" w14:textId="2B7BB6ED" w:rsidR="001B58E7" w:rsidRPr="00117251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9972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8DCE" w14:textId="5E0683CE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F0CAA4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B2DC6DD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5AB" w14:textId="176293BD" w:rsidR="001B58E7" w:rsidRPr="00117251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E257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73C9" w14:textId="63706FD8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B90" w14:textId="77777777" w:rsidR="001B58E7" w:rsidRPr="00117251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6ED65220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4ED" w14:textId="31A2DA33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2D5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B6FC" w14:textId="78EA97BB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8E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6AB81F70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EE7" w14:textId="7EF740E0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1B70" w14:textId="77777777" w:rsidR="008E5684" w:rsidRPr="00117251" w:rsidRDefault="001B58E7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Дошкольная образовательная организация </w:t>
            </w:r>
          </w:p>
          <w:p w14:paraId="00261F57" w14:textId="400626B7" w:rsidR="001B58E7" w:rsidRPr="00117251" w:rsidRDefault="001B58E7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составе объекта «Школа-детский сад»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5497" w14:textId="08473240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C7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AE050DE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8AD" w14:textId="16EDF7D7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84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7C0" w14:textId="6AC671FE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890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73C34EE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C92" w14:textId="36ABC492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13B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4C86" w14:textId="6BA24D39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(350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215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723117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755" w14:textId="6EA80E68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C8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Детский сад с начальной школой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93E4" w14:textId="4AFC9B3A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63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32E04629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ACF" w14:textId="2A2BA819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C0D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758" w14:textId="7B0A527C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(260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4FF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29791CB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F78" w14:textId="1D2B9B3B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70D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C762" w14:textId="55ADEEFA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(160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B60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CB61D53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1F" w14:textId="53D96BF9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E88A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3923" w14:textId="51B7BA0F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9C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9D175C4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348" w14:textId="6EA392ED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145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859C" w14:textId="193F8563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(350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467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35228B0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2CD" w14:textId="127F78A2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CEE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E10C" w14:textId="46FA2F52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(280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0B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092C54F7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137" w14:textId="6D7A2D8D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E65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0642" w14:textId="30EBDBFA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12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1556835D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480" w14:textId="09D272C2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A1E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4DB" w14:textId="22980C03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(220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998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9124A26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3C7" w14:textId="73C876A9" w:rsidR="001B58E7" w:rsidRPr="00117251" w:rsidRDefault="008E5684" w:rsidP="008E5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FD9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80AA" w14:textId="694FAF25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(260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C42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12D51F5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7C68" w14:textId="16FFEB32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6B2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FFC5" w14:textId="1D21C5E1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(600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11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0BCAC89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BCA" w14:textId="36893653" w:rsidR="001B58E7" w:rsidRPr="00117251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28CA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2FE6" w14:textId="7999ED97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56BBF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EB4" w14:textId="17ACDA58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15736D20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FA4" w14:textId="764AD401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F13" w14:textId="0F50D12F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Создание объектов для размещения общеобразовательных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2A01" w14:textId="550350EA" w:rsidR="001B58E7" w:rsidRPr="00117251" w:rsidRDefault="001B58E7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A0444" w:rsidRPr="0011725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 xml:space="preserve"> объектов</w:t>
            </w:r>
            <w:r w:rsidR="00A56BBF" w:rsidRPr="001172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7A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67F703D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E5F" w14:textId="212FCE54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D6C5" w14:textId="237C85C9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в жилом районе «Марьина гора» (Общеобразовательная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712D" w14:textId="5DDD6DA1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lastRenderedPageBreak/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AEB4" w14:textId="786A1BF9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2D0BB98A" w14:textId="77777777" w:rsidTr="00117251">
        <w:tc>
          <w:tcPr>
            <w:tcW w:w="710" w:type="dxa"/>
          </w:tcPr>
          <w:p w14:paraId="112481DC" w14:textId="0D872CB4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69AE" w14:textId="77777777" w:rsid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организация «Средняя общеобразовательная школа в микрорайоне 35 </w:t>
            </w:r>
          </w:p>
          <w:p w14:paraId="5B2732A3" w14:textId="2611312E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г. Сургута (Общеобразовательная организация </w:t>
            </w:r>
          </w:p>
          <w:p w14:paraId="6C76C625" w14:textId="09CE7B19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универсальной безбарьерной средой)»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266D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(1550 мест)</w:t>
            </w:r>
          </w:p>
          <w:p w14:paraId="40A0D28E" w14:textId="58F9712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4BA6042" w14:textId="60045C0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523FE172" w14:textId="77777777" w:rsidTr="00117251">
        <w:tc>
          <w:tcPr>
            <w:tcW w:w="710" w:type="dxa"/>
          </w:tcPr>
          <w:p w14:paraId="7E209C74" w14:textId="620DABC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774C" w14:textId="77777777" w:rsid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2DFA0750" w14:textId="608BBAE3" w:rsidR="006A0444" w:rsidRPr="00117251" w:rsidRDefault="00117251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микрорайоне 16</w:t>
            </w:r>
            <w:r w:rsidR="006A0444"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города Сургута (общеобразовательная организация </w:t>
            </w:r>
          </w:p>
          <w:p w14:paraId="441F025B" w14:textId="6BF7493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7955" w14:textId="1432E04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CEB" w14:textId="0FA0CEC8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6E213A44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697" w14:textId="26B39010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DFC2" w14:textId="77777777" w:rsid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3E78EF74" w14:textId="1408B553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микрорайоне 24 города Сургута (</w:t>
            </w:r>
            <w:r w:rsidR="000A5D7D"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бщеобразовательная организация </w:t>
            </w:r>
          </w:p>
          <w:p w14:paraId="0441B971" w14:textId="4086FB93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9CDA" w14:textId="3AAE497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2FAF" w14:textId="4E609112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387688C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FE9" w14:textId="172D8D2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0370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21AEC18C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микрорайоне 30А города Сургута (общеобразовательная организация </w:t>
            </w:r>
          </w:p>
          <w:p w14:paraId="29319534" w14:textId="4843D3E0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ABEA" w14:textId="1EB2D8E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B1D7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2027 год</w:t>
            </w:r>
          </w:p>
          <w:p w14:paraId="2575EFA0" w14:textId="4F99C1D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A0444" w:rsidRPr="00137D35" w14:paraId="67BA881E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786" w14:textId="3B351F06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DF0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3F2F3743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микрорайоне 31Б города Сургута (общеобразовательная организация </w:t>
            </w:r>
          </w:p>
          <w:p w14:paraId="10B24DE0" w14:textId="1167CC3A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F5A6" w14:textId="1DE317A8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860" w14:textId="60B82CE5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6053B7D7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0CE" w14:textId="4EABEDE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4CA9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1BD6C8A3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микрорайоне 39 города Сургута (общеобразовательная организация </w:t>
            </w:r>
          </w:p>
          <w:p w14:paraId="28312CFB" w14:textId="19DBD582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7DD2" w14:textId="40A78826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699B6" w14:textId="1E923A4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34BB88AA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06C097AA" w14:textId="26E70A2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FF18" w14:textId="4C308BA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Средняя общеобразовательная школа в жилом районе Пойма-5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98B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(900 мест)</w:t>
            </w:r>
          </w:p>
          <w:p w14:paraId="4123D953" w14:textId="16BA1796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0C0A" w14:textId="38938311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638B08A0" w14:textId="77777777" w:rsidTr="00117251">
        <w:tc>
          <w:tcPr>
            <w:tcW w:w="710" w:type="dxa"/>
            <w:tcBorders>
              <w:right w:val="single" w:sz="4" w:space="0" w:color="auto"/>
            </w:tcBorders>
          </w:tcPr>
          <w:p w14:paraId="1976C1F8" w14:textId="7619728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FC03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7BFC0342" w14:textId="2FAAEDA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микрорайоне 38 г. Сургута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EF8" w14:textId="36E32975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47B6" w14:textId="58E0343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3D138A3E" w14:textId="77777777" w:rsidTr="00117251">
        <w:tc>
          <w:tcPr>
            <w:tcW w:w="710" w:type="dxa"/>
            <w:tcBorders>
              <w:right w:val="single" w:sz="4" w:space="0" w:color="auto"/>
            </w:tcBorders>
          </w:tcPr>
          <w:p w14:paraId="67D6D789" w14:textId="24D0991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8246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381794D0" w14:textId="3938EECD" w:rsidR="006A0444" w:rsidRPr="00117251" w:rsidRDefault="006A0444" w:rsidP="00117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микрорайоне 30 г. Сургута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D09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  <w:p w14:paraId="5E802A0A" w14:textId="018F67B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5D9BC23" w14:textId="08F134A3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2A0B3F54" w14:textId="77777777" w:rsidTr="00117251">
        <w:tc>
          <w:tcPr>
            <w:tcW w:w="710" w:type="dxa"/>
          </w:tcPr>
          <w:p w14:paraId="4F88638E" w14:textId="183CA40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1EC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14:paraId="3E6019C6" w14:textId="30313FB9" w:rsidR="006A0444" w:rsidRPr="00117251" w:rsidRDefault="006A0444" w:rsidP="00117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микрорайоне 34 г. Сургута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A57D" w14:textId="4779432C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A578162" w14:textId="75531C76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6A0444" w:rsidRPr="00137D35" w14:paraId="40EE81B0" w14:textId="77777777" w:rsidTr="00117251">
        <w:tc>
          <w:tcPr>
            <w:tcW w:w="710" w:type="dxa"/>
            <w:tcBorders>
              <w:bottom w:val="single" w:sz="4" w:space="0" w:color="auto"/>
            </w:tcBorders>
          </w:tcPr>
          <w:p w14:paraId="0C89523C" w14:textId="3B8C31F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5A74" w14:textId="78E940F1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D9D2" w14:textId="3C186062" w:rsidR="006A0444" w:rsidRPr="00117251" w:rsidRDefault="006A0444" w:rsidP="00117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C81F707" w14:textId="434187F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76E0E97A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4FB" w14:textId="54FCF0B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A512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A09F" w14:textId="66C99EE9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EC74F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62F5AADD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DF9" w14:textId="160D80C1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3EA6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DA54" w14:textId="37E99564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F8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23443216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E2B" w14:textId="705A257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DC8E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организация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D907" w14:textId="4F4040C5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A55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5F4A558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C5A" w14:textId="089CAAC5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11AD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BE0A" w14:textId="247A20F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2A7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3F58AF89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BE3" w14:textId="02D9EA1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6E0" w14:textId="77777777" w:rsid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Муниципал</w:t>
            </w:r>
            <w:r w:rsid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ьное бюджетное общеобразователь</w:t>
            </w: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ное учреждение средняя общеобразовательная школа </w:t>
            </w:r>
          </w:p>
          <w:p w14:paraId="7397D4DE" w14:textId="2C5BFA6F" w:rsidR="006A0444" w:rsidRPr="00117251" w:rsidRDefault="006A0444" w:rsidP="001172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№ 20. Спортивный центр с универсальным игровым залом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9B9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</w:p>
          <w:p w14:paraId="670C6277" w14:textId="77777777" w:rsid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(по заданию </w:t>
            </w:r>
          </w:p>
          <w:p w14:paraId="5F911C25" w14:textId="321191A0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на проектирование)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279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15B68D40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485303F8" w14:textId="0BD2D781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1BD5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 в составе объекта «Школа-детский сад»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1C37" w14:textId="22076DEE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C53CB3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063B5FF1" w14:textId="77777777" w:rsidTr="00117251">
        <w:tc>
          <w:tcPr>
            <w:tcW w:w="710" w:type="dxa"/>
          </w:tcPr>
          <w:p w14:paraId="17558B25" w14:textId="1046DCE3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2.19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DB70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организация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224F" w14:textId="61CCB84C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</w:tcPr>
          <w:p w14:paraId="6997F91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7C681D83" w14:textId="77777777" w:rsidTr="00117251">
        <w:tc>
          <w:tcPr>
            <w:tcW w:w="710" w:type="dxa"/>
          </w:tcPr>
          <w:p w14:paraId="2EDC54B4" w14:textId="253733A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410D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Общеобразовательная организация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2991" w14:textId="0415C231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</w:tcPr>
          <w:p w14:paraId="700B4BCE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0334814C" w14:textId="77777777" w:rsidTr="00117251">
        <w:tc>
          <w:tcPr>
            <w:tcW w:w="710" w:type="dxa"/>
          </w:tcPr>
          <w:p w14:paraId="41411836" w14:textId="3ACB2238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9F90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153" w14:textId="661D5CD6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(550 мест)</w:t>
            </w:r>
          </w:p>
        </w:tc>
        <w:tc>
          <w:tcPr>
            <w:tcW w:w="1417" w:type="dxa"/>
          </w:tcPr>
          <w:p w14:paraId="7D2157DC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72BF32C3" w14:textId="77777777" w:rsidTr="00117251">
        <w:tc>
          <w:tcPr>
            <w:tcW w:w="710" w:type="dxa"/>
          </w:tcPr>
          <w:p w14:paraId="1050E328" w14:textId="199F88DA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1EE6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DA81" w14:textId="6A999578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(700 мест)</w:t>
            </w:r>
          </w:p>
        </w:tc>
        <w:tc>
          <w:tcPr>
            <w:tcW w:w="1417" w:type="dxa"/>
          </w:tcPr>
          <w:p w14:paraId="06D349B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5B93F784" w14:textId="77777777" w:rsidTr="00117251">
        <w:tc>
          <w:tcPr>
            <w:tcW w:w="710" w:type="dxa"/>
          </w:tcPr>
          <w:p w14:paraId="2C0B61C5" w14:textId="14DABF2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910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Начальная школа с детским садом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4326" w14:textId="60C078B0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</w:tcPr>
          <w:p w14:paraId="2F43EAD0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62A2306E" w14:textId="77777777" w:rsidTr="00117251">
        <w:tc>
          <w:tcPr>
            <w:tcW w:w="710" w:type="dxa"/>
          </w:tcPr>
          <w:p w14:paraId="568B6781" w14:textId="34D967E9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lastRenderedPageBreak/>
              <w:t>2.24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B6ED" w14:textId="01F8D4AB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Муниципал</w:t>
            </w:r>
            <w:r w:rsid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ьное бюджетное общеобразователь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ное учреждение «Сургутская технологическая школа». Пристройка блока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7090" w14:textId="3114ADFA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</w:tcPr>
          <w:p w14:paraId="15290B46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74235349" w14:textId="77777777" w:rsidTr="00117251">
        <w:tc>
          <w:tcPr>
            <w:tcW w:w="710" w:type="dxa"/>
          </w:tcPr>
          <w:p w14:paraId="0328C80D" w14:textId="69714F2F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574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BDB1" w14:textId="0764F4B8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</w:tcPr>
          <w:p w14:paraId="3E9EFB81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1049F0BA" w14:textId="77777777" w:rsidTr="00117251">
        <w:tc>
          <w:tcPr>
            <w:tcW w:w="710" w:type="dxa"/>
          </w:tcPr>
          <w:p w14:paraId="0A3F060B" w14:textId="4C43075D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847A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440" w14:textId="47579CAC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07E0DA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6A0444" w:rsidRPr="00137D35" w14:paraId="34B91B6C" w14:textId="77777777" w:rsidTr="00117251">
        <w:tc>
          <w:tcPr>
            <w:tcW w:w="710" w:type="dxa"/>
            <w:tcBorders>
              <w:bottom w:val="single" w:sz="4" w:space="0" w:color="auto"/>
            </w:tcBorders>
          </w:tcPr>
          <w:p w14:paraId="7FA4C7D7" w14:textId="02C39856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2.27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6CC0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37A1" w14:textId="2595659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1 объект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AC4" w14:textId="77777777" w:rsidR="006A0444" w:rsidRPr="00117251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3AF1CEEC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D3E" w14:textId="28BF8B7D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9A6" w14:textId="7481A120" w:rsidR="001B58E7" w:rsidRPr="00117251" w:rsidRDefault="00B422F8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Реконструкция объектов </w:t>
            </w:r>
            <w:r w:rsidR="001B58E7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общеобразовательных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EA1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76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7DC321E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9C7" w14:textId="47214ED9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94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Пристройка блока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5157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0C8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15E105C4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5B09F05F" w14:textId="7AD576FD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5CF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Пристройка блока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268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0C8897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AAF6432" w14:textId="77777777" w:rsidTr="00117251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A6DBCF" w14:textId="260D6354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04B897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Создание объектов для размещения организаций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989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 объектов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3D45E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2A99CFF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62A8A0EB" w14:textId="37338B2B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4909" w14:textId="5729FB25" w:rsidR="001B58E7" w:rsidRPr="00117251" w:rsidRDefault="001B58E7" w:rsidP="004410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</w:t>
            </w:r>
            <w:r w:rsidR="00441039"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униципальное автономное образовательное учреждение дополнительного образования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«Эколого-биологический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9782" w14:textId="55956D18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(450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E8023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ED7F8DC" w14:textId="77777777" w:rsidTr="00117251">
        <w:tc>
          <w:tcPr>
            <w:tcW w:w="710" w:type="dxa"/>
          </w:tcPr>
          <w:p w14:paraId="5FF8B222" w14:textId="4A765087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B7D6" w14:textId="083FDA7C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FE00" w14:textId="2790A3AE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14:paraId="37C72B61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BF450D8" w14:textId="77777777" w:rsidTr="00117251">
        <w:tc>
          <w:tcPr>
            <w:tcW w:w="710" w:type="dxa"/>
          </w:tcPr>
          <w:p w14:paraId="6E72FAD8" w14:textId="374320BD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121A" w14:textId="4E8E8F00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DC66" w14:textId="0EDE0561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</w:tcPr>
          <w:p w14:paraId="42E5261F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05E33783" w14:textId="77777777" w:rsidTr="00117251">
        <w:tc>
          <w:tcPr>
            <w:tcW w:w="710" w:type="dxa"/>
          </w:tcPr>
          <w:p w14:paraId="16CE69A7" w14:textId="4C4242F8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6D3" w14:textId="4874A18B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C75F" w14:textId="499531D0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</w:tcPr>
          <w:p w14:paraId="5CCB7F65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7841E27" w14:textId="77777777" w:rsidTr="00117251">
        <w:tc>
          <w:tcPr>
            <w:tcW w:w="710" w:type="dxa"/>
            <w:tcBorders>
              <w:bottom w:val="single" w:sz="4" w:space="0" w:color="auto"/>
            </w:tcBorders>
          </w:tcPr>
          <w:p w14:paraId="78D54CB1" w14:textId="73411A4B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13AB" w14:textId="2B4904BB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DAAF" w14:textId="09FE2D47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5211D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1FE2D636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A53" w14:textId="15345BE7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E98D" w14:textId="3F49AA48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AB97" w14:textId="73C42C36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(1020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C22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2DA24B8F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1A2" w14:textId="054B2DBB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E0A6" w14:textId="5AE62283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6030" w14:textId="4AF34055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(610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B5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53C4A1FD" w14:textId="77777777" w:rsidTr="00117251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397D33" w14:textId="0BA7369F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D59C" w14:textId="12268727" w:rsidR="001B58E7" w:rsidRPr="00117251" w:rsidRDefault="001B58E7" w:rsidP="00B422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Центр развития талантов детей и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9398" w14:textId="499919AE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(500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5AF061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28D789C0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E5A" w14:textId="19154A95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DB90" w14:textId="479418A2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образования (вс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78DD" w14:textId="7045895B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FA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4F9D04B0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60D" w14:textId="7B2FD1A6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1F9F" w14:textId="6E969C0A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6337" w14:textId="24A68F67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98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5E685C78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0CF" w14:textId="67CD79A7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C1E" w14:textId="7161F522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ABFD" w14:textId="647ECFBB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EE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04DE74B4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64B057E9" w14:textId="6020D153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6A32" w14:textId="5EEB580E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379A" w14:textId="4CD2737D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69C60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FAADD42" w14:textId="77777777" w:rsidTr="00117251">
        <w:tc>
          <w:tcPr>
            <w:tcW w:w="710" w:type="dxa"/>
            <w:tcBorders>
              <w:bottom w:val="single" w:sz="4" w:space="0" w:color="auto"/>
            </w:tcBorders>
          </w:tcPr>
          <w:p w14:paraId="652FD5E2" w14:textId="3779BE38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3DA7" w14:textId="5FB0856F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BD86" w14:textId="198EE889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3F83AA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2B2FA5B2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847" w14:textId="13E89FC4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1378" w14:textId="32D34C2F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A4ED" w14:textId="6DEF6C50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B4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393E857B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6A5" w14:textId="2A45858B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9EA3" w14:textId="4EA1617C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DB7F" w14:textId="4D985479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lastRenderedPageBreak/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BF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2CB8B76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117" w14:textId="11B2A606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CE4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образования 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8FD9" w14:textId="0BD61842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71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CECB65B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656" w14:textId="497CDA71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075F" w14:textId="17E88089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076E" w14:textId="45171400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C4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2AC6BCFA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01A" w14:textId="53468D0E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B6C6" w14:textId="1D44509D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F68" w14:textId="7C1CEE7F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40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96A0AFC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AA3" w14:textId="0860E74B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3490" w14:textId="2B671575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DD6E" w14:textId="09DAF4FF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CB4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1B58E7" w:rsidRPr="00137D35" w14:paraId="6B453EE2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72DCCD5C" w14:textId="6ACC5281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4147" w14:textId="46D340D5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6A56" w14:textId="2D11F7DC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BF4EF7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233E033" w14:textId="77777777" w:rsidTr="00117251">
        <w:tc>
          <w:tcPr>
            <w:tcW w:w="710" w:type="dxa"/>
          </w:tcPr>
          <w:p w14:paraId="5A8A462E" w14:textId="5DD3AB86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4A13" w14:textId="240EFC89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9980" w14:textId="62106896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14:paraId="5525B23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A2C43F5" w14:textId="77777777" w:rsidTr="00117251">
        <w:tc>
          <w:tcPr>
            <w:tcW w:w="710" w:type="dxa"/>
          </w:tcPr>
          <w:p w14:paraId="3B2CB8AE" w14:textId="5B6A9DB6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AEDF" w14:textId="5337803A" w:rsidR="001B58E7" w:rsidRPr="00117251" w:rsidRDefault="001B58E7" w:rsidP="00444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образования 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6D72" w14:textId="5AB2D5BB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14:paraId="422680E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F3DD7AD" w14:textId="77777777" w:rsidTr="00117251">
        <w:tc>
          <w:tcPr>
            <w:tcW w:w="710" w:type="dxa"/>
          </w:tcPr>
          <w:p w14:paraId="6F37FB9F" w14:textId="5FB3A588" w:rsidR="001B58E7" w:rsidRPr="00117251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F8FF" w14:textId="2894CF25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F817" w14:textId="476070C4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(610 мест)</w:t>
            </w:r>
          </w:p>
        </w:tc>
        <w:tc>
          <w:tcPr>
            <w:tcW w:w="1417" w:type="dxa"/>
          </w:tcPr>
          <w:p w14:paraId="44AB6B3D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FBE2615" w14:textId="77777777" w:rsidTr="00117251">
        <w:tc>
          <w:tcPr>
            <w:tcW w:w="710" w:type="dxa"/>
            <w:tcBorders>
              <w:bottom w:val="single" w:sz="4" w:space="0" w:color="auto"/>
            </w:tcBorders>
          </w:tcPr>
          <w:p w14:paraId="028803DC" w14:textId="6DC7BB83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B3B6" w14:textId="13F5873E" w:rsidR="001B58E7" w:rsidRPr="00117251" w:rsidRDefault="001B58E7" w:rsidP="00444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образования 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8165" w14:textId="66692F48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(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 мест</w:t>
            </w:r>
            <w:r w:rsidR="00A65C10"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FC82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A6F0725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A05" w14:textId="5F10ED24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0C37" w14:textId="20D8811A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959E" w14:textId="44236020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(550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2D8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0388EAB1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5A5" w14:textId="6674691D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9E31" w14:textId="6CA3637B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B037" w14:textId="5BF44CD3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B3C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B0C248D" w14:textId="77777777" w:rsidTr="0011725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D20" w14:textId="6BC0608C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D0A3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образования 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8222" w14:textId="4AA15BDE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1C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2DE1A43B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175" w14:textId="652FBC42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A658" w14:textId="3518D5F3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CD25" w14:textId="49AA9110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CA5A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4D02F3C4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47D" w14:textId="25FDDE56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7D13" w14:textId="0FD3DD7E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188D" w14:textId="70EAA65B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431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61E54137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97D" w14:textId="3A484245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760" w14:textId="3C436CC4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D5C" w14:textId="4FF9E50C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(140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552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F3B15EA" w14:textId="77777777" w:rsidTr="00117251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03C06F" w14:textId="7B3C6695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39EB" w14:textId="6980FAA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6322" w14:textId="329D98FB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(460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BDD25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2B3AAC9" w14:textId="77777777" w:rsidTr="001172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8C4" w14:textId="727B4FD9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6396" w14:textId="4B2BA9E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6D1C" w14:textId="03F74611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64B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A7DB12D" w14:textId="77777777" w:rsidTr="00117251">
        <w:tc>
          <w:tcPr>
            <w:tcW w:w="710" w:type="dxa"/>
            <w:tcBorders>
              <w:top w:val="single" w:sz="4" w:space="0" w:color="auto"/>
            </w:tcBorders>
          </w:tcPr>
          <w:p w14:paraId="51ABBC0F" w14:textId="3FB10F29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8287" w14:textId="77777777" w:rsidR="00117251" w:rsidRDefault="001B58E7" w:rsidP="00A56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14:paraId="445A5986" w14:textId="18FF81B4" w:rsidR="001B58E7" w:rsidRPr="00117251" w:rsidRDefault="001B58E7" w:rsidP="00A56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 области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C525" w14:textId="5193FA9A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lastRenderedPageBreak/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(250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43D636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39EF5598" w14:textId="77777777" w:rsidTr="00117251">
        <w:tc>
          <w:tcPr>
            <w:tcW w:w="710" w:type="dxa"/>
          </w:tcPr>
          <w:p w14:paraId="43030A34" w14:textId="15C2994F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344C" w14:textId="1BDAE61F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6398" w14:textId="7B9AC9AC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</w:tcPr>
          <w:p w14:paraId="0B93A360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0DB74707" w14:textId="77777777" w:rsidTr="00117251">
        <w:tc>
          <w:tcPr>
            <w:tcW w:w="710" w:type="dxa"/>
          </w:tcPr>
          <w:p w14:paraId="2DB37925" w14:textId="4F0C7E9D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A82" w14:textId="0572F045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35C3" w14:textId="7839E55D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14:paraId="45D16909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2623FC3" w14:textId="77777777" w:rsidTr="00117251">
        <w:tc>
          <w:tcPr>
            <w:tcW w:w="710" w:type="dxa"/>
          </w:tcPr>
          <w:p w14:paraId="4B2C9954" w14:textId="11C00602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17CA" w14:textId="21EC79EC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B16D" w14:textId="38B75253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14:paraId="38C18042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535565AC" w14:textId="77777777" w:rsidTr="00117251">
        <w:tc>
          <w:tcPr>
            <w:tcW w:w="710" w:type="dxa"/>
          </w:tcPr>
          <w:p w14:paraId="3E35093C" w14:textId="19391C5A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2422" w14:textId="3D1B9FAE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BCEB" w14:textId="3EAE4A22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14:paraId="5725770F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1B58E7" w:rsidRPr="00137D35" w14:paraId="70E4874E" w14:textId="77777777" w:rsidTr="00117251">
        <w:tc>
          <w:tcPr>
            <w:tcW w:w="710" w:type="dxa"/>
          </w:tcPr>
          <w:p w14:paraId="0E2A4E8E" w14:textId="4927B125" w:rsidR="001B58E7" w:rsidRPr="00117251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4.38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539D" w14:textId="4B750081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дополните</w:t>
            </w:r>
            <w:r w:rsidR="00444E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льного образования (встроенные/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12B9" w14:textId="3AB610D1" w:rsidR="001B58E7" w:rsidRPr="00117251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 объект</w:t>
            </w:r>
            <w:r w:rsidR="00A65C10"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172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</w:tcPr>
          <w:p w14:paraId="5E39F7CE" w14:textId="77777777" w:rsidR="001B58E7" w:rsidRPr="00117251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11725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2036 год</w:t>
            </w:r>
          </w:p>
        </w:tc>
      </w:tr>
    </w:tbl>
    <w:p w14:paraId="38C2124A" w14:textId="68EEAFC5" w:rsidR="00E415DC" w:rsidRDefault="00E415DC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DA030B" w14:textId="265FA367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0C7DEF" w14:textId="5F14A7FB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7D3744" w14:textId="791ACA1B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C87847" w14:textId="267AAFD6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B87597" w14:textId="1A402F37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6014B8" w14:textId="23BAB805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326930" w14:textId="5393051B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37D033" w14:textId="381D13C8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8CB320" w14:textId="373ABC88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5F8884" w14:textId="3EBADFBD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263007" w14:textId="4963C2D9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36ECD4" w14:textId="729D2A12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63DA98" w14:textId="3C9D894B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A8DEB6" w14:textId="26AFFF88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EADA0D" w14:textId="7FBBC075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D333F3" w14:textId="40FC7A3A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E9CD07" w14:textId="3EC72C8C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04CA40" w14:textId="576424C4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E34C72" w14:textId="6CA64502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B25CF4" w14:textId="2ED8CF14" w:rsidR="00C63BE9" w:rsidRDefault="00C63BE9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8CF8B3" w14:textId="1A712909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3FF7BE" w14:textId="154EEBC8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FB80E82" w14:textId="0000FE46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1278584" w14:textId="6BF2560D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DC2649" w14:textId="046F69AE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135EC70" w14:textId="77777777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p w14:paraId="3977BEE1" w14:textId="3239CE1B" w:rsidR="00C63BE9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A4AB03" w14:textId="7F441685" w:rsidR="00C63BE9" w:rsidRPr="002A7B32" w:rsidRDefault="00C63BE9" w:rsidP="00C63B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Исполнитель: Бурик Наталья Витальевна, заместитель начальника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тел. (3462) 52-53-</w:t>
      </w:r>
      <w:r>
        <w:t>70</w:t>
      </w:r>
    </w:p>
    <w:sectPr w:rsidR="00C63BE9" w:rsidRPr="002A7B32" w:rsidSect="00117251">
      <w:headerReference w:type="default" r:id="rId10"/>
      <w:pgSz w:w="11906" w:h="16838"/>
      <w:pgMar w:top="1134" w:right="567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B7D5" w14:textId="77777777" w:rsidR="005D09B6" w:rsidRDefault="005D09B6" w:rsidP="00827BC0">
      <w:pPr>
        <w:spacing w:after="0" w:line="240" w:lineRule="auto"/>
      </w:pPr>
      <w:r>
        <w:separator/>
      </w:r>
    </w:p>
  </w:endnote>
  <w:endnote w:type="continuationSeparator" w:id="0">
    <w:p w14:paraId="512ED455" w14:textId="77777777" w:rsidR="005D09B6" w:rsidRDefault="005D09B6" w:rsidP="008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29E8" w14:textId="77777777" w:rsidR="005D09B6" w:rsidRDefault="005D09B6" w:rsidP="00827BC0">
      <w:pPr>
        <w:spacing w:after="0" w:line="240" w:lineRule="auto"/>
      </w:pPr>
      <w:r>
        <w:separator/>
      </w:r>
    </w:p>
  </w:footnote>
  <w:footnote w:type="continuationSeparator" w:id="0">
    <w:p w14:paraId="05F8FF65" w14:textId="77777777" w:rsidR="005D09B6" w:rsidRDefault="005D09B6" w:rsidP="0082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454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05807B" w14:textId="5A15B470" w:rsidR="00705684" w:rsidRPr="001B3079" w:rsidRDefault="00705684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30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307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30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3BE9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1B30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AF0A349" w14:textId="5BB8667A" w:rsidR="00705684" w:rsidRPr="002A7B32" w:rsidRDefault="00705684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7B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7B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7B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3BE9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2A7B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B3BB1A" w14:textId="77777777" w:rsidR="00705684" w:rsidRDefault="007056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AB0"/>
    <w:multiLevelType w:val="hybridMultilevel"/>
    <w:tmpl w:val="AEA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51DB7"/>
    <w:multiLevelType w:val="hybridMultilevel"/>
    <w:tmpl w:val="A2E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55"/>
    <w:rsid w:val="00003E9C"/>
    <w:rsid w:val="00012DB4"/>
    <w:rsid w:val="0001708D"/>
    <w:rsid w:val="00020371"/>
    <w:rsid w:val="000206DA"/>
    <w:rsid w:val="0002576B"/>
    <w:rsid w:val="00026339"/>
    <w:rsid w:val="00030772"/>
    <w:rsid w:val="000314BF"/>
    <w:rsid w:val="0003332D"/>
    <w:rsid w:val="000347D3"/>
    <w:rsid w:val="00035DAD"/>
    <w:rsid w:val="00036AFD"/>
    <w:rsid w:val="00040BD2"/>
    <w:rsid w:val="000417A5"/>
    <w:rsid w:val="000429BC"/>
    <w:rsid w:val="00046088"/>
    <w:rsid w:val="000521D7"/>
    <w:rsid w:val="00052EC0"/>
    <w:rsid w:val="000541A1"/>
    <w:rsid w:val="00055B97"/>
    <w:rsid w:val="0005649E"/>
    <w:rsid w:val="00056A19"/>
    <w:rsid w:val="00063552"/>
    <w:rsid w:val="00063E8F"/>
    <w:rsid w:val="0007445F"/>
    <w:rsid w:val="00074489"/>
    <w:rsid w:val="000821FC"/>
    <w:rsid w:val="000847DA"/>
    <w:rsid w:val="00087C3A"/>
    <w:rsid w:val="00092655"/>
    <w:rsid w:val="00093836"/>
    <w:rsid w:val="000A5D7D"/>
    <w:rsid w:val="000B26AE"/>
    <w:rsid w:val="000B73F3"/>
    <w:rsid w:val="000D3A79"/>
    <w:rsid w:val="000D3BC8"/>
    <w:rsid w:val="000D6D45"/>
    <w:rsid w:val="000D7719"/>
    <w:rsid w:val="000D77BE"/>
    <w:rsid w:val="000F1AA8"/>
    <w:rsid w:val="000F3DE6"/>
    <w:rsid w:val="000F748E"/>
    <w:rsid w:val="00100E04"/>
    <w:rsid w:val="001026CC"/>
    <w:rsid w:val="0010288E"/>
    <w:rsid w:val="00104214"/>
    <w:rsid w:val="0010556D"/>
    <w:rsid w:val="001064DC"/>
    <w:rsid w:val="00106F48"/>
    <w:rsid w:val="00110306"/>
    <w:rsid w:val="0011138A"/>
    <w:rsid w:val="00113A06"/>
    <w:rsid w:val="00116E0F"/>
    <w:rsid w:val="00117251"/>
    <w:rsid w:val="00117A3E"/>
    <w:rsid w:val="0012004D"/>
    <w:rsid w:val="00123F66"/>
    <w:rsid w:val="00126CE1"/>
    <w:rsid w:val="00137D35"/>
    <w:rsid w:val="0014308A"/>
    <w:rsid w:val="00151230"/>
    <w:rsid w:val="00151ED6"/>
    <w:rsid w:val="0015255F"/>
    <w:rsid w:val="00155B8C"/>
    <w:rsid w:val="001568BC"/>
    <w:rsid w:val="001572F1"/>
    <w:rsid w:val="00160D0E"/>
    <w:rsid w:val="00162E3E"/>
    <w:rsid w:val="00164450"/>
    <w:rsid w:val="00164EFD"/>
    <w:rsid w:val="00166046"/>
    <w:rsid w:val="00166ECF"/>
    <w:rsid w:val="00173B9B"/>
    <w:rsid w:val="00176B81"/>
    <w:rsid w:val="001803DA"/>
    <w:rsid w:val="00181138"/>
    <w:rsid w:val="001825D8"/>
    <w:rsid w:val="00182901"/>
    <w:rsid w:val="00190485"/>
    <w:rsid w:val="00190D98"/>
    <w:rsid w:val="00191D06"/>
    <w:rsid w:val="00196C7F"/>
    <w:rsid w:val="001A05D8"/>
    <w:rsid w:val="001A391A"/>
    <w:rsid w:val="001A3B71"/>
    <w:rsid w:val="001B11BF"/>
    <w:rsid w:val="001B3079"/>
    <w:rsid w:val="001B3712"/>
    <w:rsid w:val="001B450C"/>
    <w:rsid w:val="001B4BF9"/>
    <w:rsid w:val="001B57AE"/>
    <w:rsid w:val="001B588D"/>
    <w:rsid w:val="001B58E7"/>
    <w:rsid w:val="001C5A40"/>
    <w:rsid w:val="001C7BC5"/>
    <w:rsid w:val="001D2EE9"/>
    <w:rsid w:val="001D766E"/>
    <w:rsid w:val="001E329F"/>
    <w:rsid w:val="001E550B"/>
    <w:rsid w:val="001E6E43"/>
    <w:rsid w:val="001E7BE6"/>
    <w:rsid w:val="001F0B5D"/>
    <w:rsid w:val="001F10C3"/>
    <w:rsid w:val="001F7643"/>
    <w:rsid w:val="00201A7E"/>
    <w:rsid w:val="00202E66"/>
    <w:rsid w:val="00205673"/>
    <w:rsid w:val="0020618A"/>
    <w:rsid w:val="002110DC"/>
    <w:rsid w:val="00211162"/>
    <w:rsid w:val="00217027"/>
    <w:rsid w:val="00221BE7"/>
    <w:rsid w:val="002231F3"/>
    <w:rsid w:val="002246C4"/>
    <w:rsid w:val="002258C0"/>
    <w:rsid w:val="002307AB"/>
    <w:rsid w:val="00232E12"/>
    <w:rsid w:val="0023483A"/>
    <w:rsid w:val="0023492D"/>
    <w:rsid w:val="0023517E"/>
    <w:rsid w:val="00235AA4"/>
    <w:rsid w:val="00237516"/>
    <w:rsid w:val="00237CED"/>
    <w:rsid w:val="002408AF"/>
    <w:rsid w:val="002442B1"/>
    <w:rsid w:val="002447D0"/>
    <w:rsid w:val="002501B5"/>
    <w:rsid w:val="00254C46"/>
    <w:rsid w:val="00254FF9"/>
    <w:rsid w:val="00255108"/>
    <w:rsid w:val="00257440"/>
    <w:rsid w:val="0026052D"/>
    <w:rsid w:val="00262A1D"/>
    <w:rsid w:val="00263473"/>
    <w:rsid w:val="002667DA"/>
    <w:rsid w:val="00266B78"/>
    <w:rsid w:val="00273E0F"/>
    <w:rsid w:val="002748F6"/>
    <w:rsid w:val="00277FB6"/>
    <w:rsid w:val="0028103D"/>
    <w:rsid w:val="0028330F"/>
    <w:rsid w:val="002834F3"/>
    <w:rsid w:val="002841A8"/>
    <w:rsid w:val="002936E1"/>
    <w:rsid w:val="00293C85"/>
    <w:rsid w:val="00295265"/>
    <w:rsid w:val="002965B0"/>
    <w:rsid w:val="00296D7A"/>
    <w:rsid w:val="00297BDB"/>
    <w:rsid w:val="002A1CF1"/>
    <w:rsid w:val="002A5DE3"/>
    <w:rsid w:val="002A677C"/>
    <w:rsid w:val="002A7B32"/>
    <w:rsid w:val="002B3299"/>
    <w:rsid w:val="002B3784"/>
    <w:rsid w:val="002B4BDE"/>
    <w:rsid w:val="002B7771"/>
    <w:rsid w:val="002C434A"/>
    <w:rsid w:val="002C75EF"/>
    <w:rsid w:val="002C7E83"/>
    <w:rsid w:val="002D1415"/>
    <w:rsid w:val="002E10CE"/>
    <w:rsid w:val="002E23D0"/>
    <w:rsid w:val="002E42A4"/>
    <w:rsid w:val="002E5B59"/>
    <w:rsid w:val="002E70AA"/>
    <w:rsid w:val="002F05C9"/>
    <w:rsid w:val="002F0985"/>
    <w:rsid w:val="002F0F0A"/>
    <w:rsid w:val="002F1126"/>
    <w:rsid w:val="002F534A"/>
    <w:rsid w:val="002F5F3D"/>
    <w:rsid w:val="00303360"/>
    <w:rsid w:val="003059DA"/>
    <w:rsid w:val="00306E79"/>
    <w:rsid w:val="00310096"/>
    <w:rsid w:val="00312196"/>
    <w:rsid w:val="00312E54"/>
    <w:rsid w:val="00313DDF"/>
    <w:rsid w:val="00314351"/>
    <w:rsid w:val="003220F7"/>
    <w:rsid w:val="00323DC2"/>
    <w:rsid w:val="00331013"/>
    <w:rsid w:val="0033189B"/>
    <w:rsid w:val="00332079"/>
    <w:rsid w:val="003335C4"/>
    <w:rsid w:val="0033513E"/>
    <w:rsid w:val="00343AC4"/>
    <w:rsid w:val="003505BB"/>
    <w:rsid w:val="0035434C"/>
    <w:rsid w:val="00355D7C"/>
    <w:rsid w:val="00356CC3"/>
    <w:rsid w:val="0036189B"/>
    <w:rsid w:val="00362A55"/>
    <w:rsid w:val="00363CB7"/>
    <w:rsid w:val="00371564"/>
    <w:rsid w:val="00371E74"/>
    <w:rsid w:val="003778C6"/>
    <w:rsid w:val="00384A2B"/>
    <w:rsid w:val="0038531B"/>
    <w:rsid w:val="00385A72"/>
    <w:rsid w:val="00386775"/>
    <w:rsid w:val="0038776F"/>
    <w:rsid w:val="00390CD4"/>
    <w:rsid w:val="003939B1"/>
    <w:rsid w:val="00397ADB"/>
    <w:rsid w:val="00397DC6"/>
    <w:rsid w:val="003A13F5"/>
    <w:rsid w:val="003A33A3"/>
    <w:rsid w:val="003B1A5B"/>
    <w:rsid w:val="003B5E6E"/>
    <w:rsid w:val="003C3C31"/>
    <w:rsid w:val="003C47E0"/>
    <w:rsid w:val="003C6FBE"/>
    <w:rsid w:val="003C73ED"/>
    <w:rsid w:val="003D299A"/>
    <w:rsid w:val="003D3D09"/>
    <w:rsid w:val="003D5E56"/>
    <w:rsid w:val="003D7CFE"/>
    <w:rsid w:val="003E570E"/>
    <w:rsid w:val="003E66D2"/>
    <w:rsid w:val="003F206A"/>
    <w:rsid w:val="003F2136"/>
    <w:rsid w:val="003F6FCC"/>
    <w:rsid w:val="003F7CBA"/>
    <w:rsid w:val="00402897"/>
    <w:rsid w:val="0040341B"/>
    <w:rsid w:val="00404681"/>
    <w:rsid w:val="004112D6"/>
    <w:rsid w:val="00414C70"/>
    <w:rsid w:val="00414C75"/>
    <w:rsid w:val="00414FE7"/>
    <w:rsid w:val="0041647A"/>
    <w:rsid w:val="0041665B"/>
    <w:rsid w:val="00417101"/>
    <w:rsid w:val="004213E7"/>
    <w:rsid w:val="00422182"/>
    <w:rsid w:val="0042370A"/>
    <w:rsid w:val="00424F04"/>
    <w:rsid w:val="004322B7"/>
    <w:rsid w:val="00432714"/>
    <w:rsid w:val="0043475D"/>
    <w:rsid w:val="00436957"/>
    <w:rsid w:val="004371B1"/>
    <w:rsid w:val="00441039"/>
    <w:rsid w:val="00442BEB"/>
    <w:rsid w:val="0044374D"/>
    <w:rsid w:val="00444EB6"/>
    <w:rsid w:val="004457C1"/>
    <w:rsid w:val="0044617F"/>
    <w:rsid w:val="00446604"/>
    <w:rsid w:val="0044694E"/>
    <w:rsid w:val="004472B1"/>
    <w:rsid w:val="0045137E"/>
    <w:rsid w:val="004531AA"/>
    <w:rsid w:val="00460C66"/>
    <w:rsid w:val="004703D9"/>
    <w:rsid w:val="0047145A"/>
    <w:rsid w:val="00472D1F"/>
    <w:rsid w:val="00475312"/>
    <w:rsid w:val="00483FDC"/>
    <w:rsid w:val="00486C31"/>
    <w:rsid w:val="0049091B"/>
    <w:rsid w:val="00491424"/>
    <w:rsid w:val="004957F3"/>
    <w:rsid w:val="00495EB4"/>
    <w:rsid w:val="0049741D"/>
    <w:rsid w:val="004A192F"/>
    <w:rsid w:val="004A226E"/>
    <w:rsid w:val="004A24E0"/>
    <w:rsid w:val="004A43C8"/>
    <w:rsid w:val="004A4E3B"/>
    <w:rsid w:val="004B1E19"/>
    <w:rsid w:val="004B33DE"/>
    <w:rsid w:val="004B39C8"/>
    <w:rsid w:val="004B7AF3"/>
    <w:rsid w:val="004C147E"/>
    <w:rsid w:val="004C7498"/>
    <w:rsid w:val="004D1970"/>
    <w:rsid w:val="004D2FEE"/>
    <w:rsid w:val="004D4A0E"/>
    <w:rsid w:val="004E0107"/>
    <w:rsid w:val="004E04AF"/>
    <w:rsid w:val="004E0F4D"/>
    <w:rsid w:val="004E109D"/>
    <w:rsid w:val="004E1D85"/>
    <w:rsid w:val="004E4226"/>
    <w:rsid w:val="004E4824"/>
    <w:rsid w:val="004E501E"/>
    <w:rsid w:val="004F6BEB"/>
    <w:rsid w:val="0050058F"/>
    <w:rsid w:val="005024B4"/>
    <w:rsid w:val="00503AB3"/>
    <w:rsid w:val="005071F1"/>
    <w:rsid w:val="00511B77"/>
    <w:rsid w:val="005120B4"/>
    <w:rsid w:val="0051247F"/>
    <w:rsid w:val="00525877"/>
    <w:rsid w:val="00525C69"/>
    <w:rsid w:val="00527571"/>
    <w:rsid w:val="00531B4D"/>
    <w:rsid w:val="0053255B"/>
    <w:rsid w:val="00534DF5"/>
    <w:rsid w:val="00541BD7"/>
    <w:rsid w:val="0055128A"/>
    <w:rsid w:val="00552286"/>
    <w:rsid w:val="00553072"/>
    <w:rsid w:val="00553B0F"/>
    <w:rsid w:val="00554441"/>
    <w:rsid w:val="00554E20"/>
    <w:rsid w:val="0056674A"/>
    <w:rsid w:val="00567ED8"/>
    <w:rsid w:val="0058321D"/>
    <w:rsid w:val="00587F24"/>
    <w:rsid w:val="00593B04"/>
    <w:rsid w:val="00595881"/>
    <w:rsid w:val="005974E9"/>
    <w:rsid w:val="005A09BD"/>
    <w:rsid w:val="005B0CD4"/>
    <w:rsid w:val="005B1B86"/>
    <w:rsid w:val="005B236E"/>
    <w:rsid w:val="005C179C"/>
    <w:rsid w:val="005C3E17"/>
    <w:rsid w:val="005C4E2B"/>
    <w:rsid w:val="005C6767"/>
    <w:rsid w:val="005C7862"/>
    <w:rsid w:val="005D09B6"/>
    <w:rsid w:val="005D172B"/>
    <w:rsid w:val="005D62F7"/>
    <w:rsid w:val="005D6E90"/>
    <w:rsid w:val="005D6F1B"/>
    <w:rsid w:val="005E0FEE"/>
    <w:rsid w:val="005E3BEC"/>
    <w:rsid w:val="005F0368"/>
    <w:rsid w:val="005F2F56"/>
    <w:rsid w:val="005F3918"/>
    <w:rsid w:val="005F4511"/>
    <w:rsid w:val="005F62A7"/>
    <w:rsid w:val="005F6776"/>
    <w:rsid w:val="00604023"/>
    <w:rsid w:val="00610100"/>
    <w:rsid w:val="00612344"/>
    <w:rsid w:val="006160FD"/>
    <w:rsid w:val="006219D6"/>
    <w:rsid w:val="0062243B"/>
    <w:rsid w:val="006240AB"/>
    <w:rsid w:val="00627A23"/>
    <w:rsid w:val="00633E5A"/>
    <w:rsid w:val="006359C2"/>
    <w:rsid w:val="006405AB"/>
    <w:rsid w:val="006406D0"/>
    <w:rsid w:val="00641D07"/>
    <w:rsid w:val="00642157"/>
    <w:rsid w:val="0064392B"/>
    <w:rsid w:val="00645552"/>
    <w:rsid w:val="00645E7F"/>
    <w:rsid w:val="00652BEA"/>
    <w:rsid w:val="0065491A"/>
    <w:rsid w:val="006614FD"/>
    <w:rsid w:val="00661E79"/>
    <w:rsid w:val="00662E7A"/>
    <w:rsid w:val="00663420"/>
    <w:rsid w:val="00665490"/>
    <w:rsid w:val="00665596"/>
    <w:rsid w:val="00665DDA"/>
    <w:rsid w:val="006664FC"/>
    <w:rsid w:val="0067235E"/>
    <w:rsid w:val="00675AA3"/>
    <w:rsid w:val="0067788B"/>
    <w:rsid w:val="006820AD"/>
    <w:rsid w:val="006834F7"/>
    <w:rsid w:val="0068635F"/>
    <w:rsid w:val="00687E56"/>
    <w:rsid w:val="00691C4A"/>
    <w:rsid w:val="006926CE"/>
    <w:rsid w:val="00692C5B"/>
    <w:rsid w:val="00694392"/>
    <w:rsid w:val="00695E37"/>
    <w:rsid w:val="006A0444"/>
    <w:rsid w:val="006A0857"/>
    <w:rsid w:val="006A09D0"/>
    <w:rsid w:val="006A174D"/>
    <w:rsid w:val="006A1B3F"/>
    <w:rsid w:val="006A42B2"/>
    <w:rsid w:val="006B080F"/>
    <w:rsid w:val="006B0C20"/>
    <w:rsid w:val="006B4D8D"/>
    <w:rsid w:val="006C2B13"/>
    <w:rsid w:val="006C3C5F"/>
    <w:rsid w:val="006C52BC"/>
    <w:rsid w:val="006C6185"/>
    <w:rsid w:val="006D3CD7"/>
    <w:rsid w:val="006E1393"/>
    <w:rsid w:val="006E1D77"/>
    <w:rsid w:val="006E2F14"/>
    <w:rsid w:val="006E3D4C"/>
    <w:rsid w:val="006E64BA"/>
    <w:rsid w:val="006E6834"/>
    <w:rsid w:val="006F322E"/>
    <w:rsid w:val="006F5A82"/>
    <w:rsid w:val="00700674"/>
    <w:rsid w:val="007010ED"/>
    <w:rsid w:val="00701E0A"/>
    <w:rsid w:val="00705684"/>
    <w:rsid w:val="007063D2"/>
    <w:rsid w:val="007078A9"/>
    <w:rsid w:val="0071284C"/>
    <w:rsid w:val="00713DCE"/>
    <w:rsid w:val="00714959"/>
    <w:rsid w:val="0071541C"/>
    <w:rsid w:val="00716143"/>
    <w:rsid w:val="0071646B"/>
    <w:rsid w:val="00716DDC"/>
    <w:rsid w:val="00724AC5"/>
    <w:rsid w:val="00726E03"/>
    <w:rsid w:val="00734DA9"/>
    <w:rsid w:val="0073693C"/>
    <w:rsid w:val="00736CCC"/>
    <w:rsid w:val="007502E5"/>
    <w:rsid w:val="00754884"/>
    <w:rsid w:val="00754F12"/>
    <w:rsid w:val="007550DB"/>
    <w:rsid w:val="007562B8"/>
    <w:rsid w:val="0075634D"/>
    <w:rsid w:val="00756B5E"/>
    <w:rsid w:val="0075789E"/>
    <w:rsid w:val="00763D2B"/>
    <w:rsid w:val="0077244A"/>
    <w:rsid w:val="00775ABB"/>
    <w:rsid w:val="00780395"/>
    <w:rsid w:val="00787292"/>
    <w:rsid w:val="00790ADD"/>
    <w:rsid w:val="00792DED"/>
    <w:rsid w:val="007953F4"/>
    <w:rsid w:val="00797A21"/>
    <w:rsid w:val="007A327B"/>
    <w:rsid w:val="007A39D0"/>
    <w:rsid w:val="007A4FD4"/>
    <w:rsid w:val="007A5126"/>
    <w:rsid w:val="007A54AA"/>
    <w:rsid w:val="007A5615"/>
    <w:rsid w:val="007B40D5"/>
    <w:rsid w:val="007B44DF"/>
    <w:rsid w:val="007B5EB0"/>
    <w:rsid w:val="007C052E"/>
    <w:rsid w:val="007C4782"/>
    <w:rsid w:val="007C5168"/>
    <w:rsid w:val="007C610E"/>
    <w:rsid w:val="007C7DF5"/>
    <w:rsid w:val="007D3DCB"/>
    <w:rsid w:val="007D445B"/>
    <w:rsid w:val="007D5ACE"/>
    <w:rsid w:val="007E6D8E"/>
    <w:rsid w:val="007F1C51"/>
    <w:rsid w:val="007F7802"/>
    <w:rsid w:val="00801E66"/>
    <w:rsid w:val="008059D9"/>
    <w:rsid w:val="00811EE4"/>
    <w:rsid w:val="00814248"/>
    <w:rsid w:val="0081704B"/>
    <w:rsid w:val="0082199F"/>
    <w:rsid w:val="00821D1A"/>
    <w:rsid w:val="0082394D"/>
    <w:rsid w:val="00825B12"/>
    <w:rsid w:val="0082691D"/>
    <w:rsid w:val="00827AC1"/>
    <w:rsid w:val="00827BC0"/>
    <w:rsid w:val="00830DB7"/>
    <w:rsid w:val="00831915"/>
    <w:rsid w:val="008342DF"/>
    <w:rsid w:val="00834C3D"/>
    <w:rsid w:val="00835C35"/>
    <w:rsid w:val="00837BB3"/>
    <w:rsid w:val="0084176F"/>
    <w:rsid w:val="00846C51"/>
    <w:rsid w:val="008514CC"/>
    <w:rsid w:val="0085216E"/>
    <w:rsid w:val="00854761"/>
    <w:rsid w:val="00854AEA"/>
    <w:rsid w:val="00856BC2"/>
    <w:rsid w:val="00857F8E"/>
    <w:rsid w:val="00860177"/>
    <w:rsid w:val="00860CA1"/>
    <w:rsid w:val="00860CC2"/>
    <w:rsid w:val="00863FBC"/>
    <w:rsid w:val="008640B4"/>
    <w:rsid w:val="00871B64"/>
    <w:rsid w:val="0087429B"/>
    <w:rsid w:val="00874DF7"/>
    <w:rsid w:val="0088649A"/>
    <w:rsid w:val="00891CA7"/>
    <w:rsid w:val="00892DF8"/>
    <w:rsid w:val="008945FA"/>
    <w:rsid w:val="008B0667"/>
    <w:rsid w:val="008B0963"/>
    <w:rsid w:val="008B0D84"/>
    <w:rsid w:val="008B137B"/>
    <w:rsid w:val="008C0E73"/>
    <w:rsid w:val="008C241F"/>
    <w:rsid w:val="008C2AAB"/>
    <w:rsid w:val="008C69F4"/>
    <w:rsid w:val="008C7206"/>
    <w:rsid w:val="008C7732"/>
    <w:rsid w:val="008D2160"/>
    <w:rsid w:val="008D42F1"/>
    <w:rsid w:val="008D4836"/>
    <w:rsid w:val="008D7DF6"/>
    <w:rsid w:val="008E07C7"/>
    <w:rsid w:val="008E1169"/>
    <w:rsid w:val="008E1C81"/>
    <w:rsid w:val="008E4EB6"/>
    <w:rsid w:val="008E53B8"/>
    <w:rsid w:val="008E5684"/>
    <w:rsid w:val="008E5E79"/>
    <w:rsid w:val="008F10C7"/>
    <w:rsid w:val="008F2A4C"/>
    <w:rsid w:val="008F4633"/>
    <w:rsid w:val="008F69EA"/>
    <w:rsid w:val="008F74E2"/>
    <w:rsid w:val="00900086"/>
    <w:rsid w:val="009043FB"/>
    <w:rsid w:val="00906CD1"/>
    <w:rsid w:val="009105D7"/>
    <w:rsid w:val="00911CC2"/>
    <w:rsid w:val="0091338C"/>
    <w:rsid w:val="009139E5"/>
    <w:rsid w:val="009208DB"/>
    <w:rsid w:val="009209D3"/>
    <w:rsid w:val="0092204E"/>
    <w:rsid w:val="00922C04"/>
    <w:rsid w:val="00923B05"/>
    <w:rsid w:val="00926553"/>
    <w:rsid w:val="00927855"/>
    <w:rsid w:val="00933A9D"/>
    <w:rsid w:val="009352F8"/>
    <w:rsid w:val="00937C52"/>
    <w:rsid w:val="0094345F"/>
    <w:rsid w:val="00947E81"/>
    <w:rsid w:val="00950A83"/>
    <w:rsid w:val="00950E61"/>
    <w:rsid w:val="00950E73"/>
    <w:rsid w:val="009572D2"/>
    <w:rsid w:val="00960CBD"/>
    <w:rsid w:val="009652EE"/>
    <w:rsid w:val="009677B5"/>
    <w:rsid w:val="00971C08"/>
    <w:rsid w:val="00973051"/>
    <w:rsid w:val="0098082E"/>
    <w:rsid w:val="0098572F"/>
    <w:rsid w:val="00985E7E"/>
    <w:rsid w:val="00986A0C"/>
    <w:rsid w:val="00987509"/>
    <w:rsid w:val="0099096D"/>
    <w:rsid w:val="00991D00"/>
    <w:rsid w:val="00994460"/>
    <w:rsid w:val="00995C89"/>
    <w:rsid w:val="009A389D"/>
    <w:rsid w:val="009A4A31"/>
    <w:rsid w:val="009A60A1"/>
    <w:rsid w:val="009B2AAD"/>
    <w:rsid w:val="009B3E1D"/>
    <w:rsid w:val="009C0A6B"/>
    <w:rsid w:val="009C25AB"/>
    <w:rsid w:val="009C396B"/>
    <w:rsid w:val="009C4517"/>
    <w:rsid w:val="009C5225"/>
    <w:rsid w:val="009C5B1A"/>
    <w:rsid w:val="009C60FB"/>
    <w:rsid w:val="009D06AC"/>
    <w:rsid w:val="009D2A5D"/>
    <w:rsid w:val="009D2C55"/>
    <w:rsid w:val="009D436B"/>
    <w:rsid w:val="009D7415"/>
    <w:rsid w:val="009E0CED"/>
    <w:rsid w:val="009E1F49"/>
    <w:rsid w:val="009E2C43"/>
    <w:rsid w:val="009E4B32"/>
    <w:rsid w:val="009E6CB6"/>
    <w:rsid w:val="009F1BB2"/>
    <w:rsid w:val="009F1FA1"/>
    <w:rsid w:val="009F310B"/>
    <w:rsid w:val="009F3E7B"/>
    <w:rsid w:val="009F4A70"/>
    <w:rsid w:val="009F77A6"/>
    <w:rsid w:val="00A01FA9"/>
    <w:rsid w:val="00A023D3"/>
    <w:rsid w:val="00A02B39"/>
    <w:rsid w:val="00A03C55"/>
    <w:rsid w:val="00A062EF"/>
    <w:rsid w:val="00A110F1"/>
    <w:rsid w:val="00A11866"/>
    <w:rsid w:val="00A128A7"/>
    <w:rsid w:val="00A1385C"/>
    <w:rsid w:val="00A15F0C"/>
    <w:rsid w:val="00A1782F"/>
    <w:rsid w:val="00A17A4B"/>
    <w:rsid w:val="00A17E3E"/>
    <w:rsid w:val="00A208D0"/>
    <w:rsid w:val="00A20A15"/>
    <w:rsid w:val="00A22186"/>
    <w:rsid w:val="00A31AB2"/>
    <w:rsid w:val="00A34526"/>
    <w:rsid w:val="00A35875"/>
    <w:rsid w:val="00A367BE"/>
    <w:rsid w:val="00A40717"/>
    <w:rsid w:val="00A42C6C"/>
    <w:rsid w:val="00A43A99"/>
    <w:rsid w:val="00A444EF"/>
    <w:rsid w:val="00A44DBB"/>
    <w:rsid w:val="00A468BC"/>
    <w:rsid w:val="00A527E0"/>
    <w:rsid w:val="00A56BBF"/>
    <w:rsid w:val="00A57D56"/>
    <w:rsid w:val="00A62E16"/>
    <w:rsid w:val="00A62ED1"/>
    <w:rsid w:val="00A64985"/>
    <w:rsid w:val="00A65C10"/>
    <w:rsid w:val="00A71432"/>
    <w:rsid w:val="00A746EE"/>
    <w:rsid w:val="00A74C2E"/>
    <w:rsid w:val="00A777FE"/>
    <w:rsid w:val="00A81383"/>
    <w:rsid w:val="00A86270"/>
    <w:rsid w:val="00A868B8"/>
    <w:rsid w:val="00A868BD"/>
    <w:rsid w:val="00A946F0"/>
    <w:rsid w:val="00A94A9C"/>
    <w:rsid w:val="00AA0EBE"/>
    <w:rsid w:val="00AA2137"/>
    <w:rsid w:val="00AA24A1"/>
    <w:rsid w:val="00AB4AF6"/>
    <w:rsid w:val="00AB4B69"/>
    <w:rsid w:val="00AC1B28"/>
    <w:rsid w:val="00AC44D0"/>
    <w:rsid w:val="00AC4A87"/>
    <w:rsid w:val="00AC5CB9"/>
    <w:rsid w:val="00AC7ACD"/>
    <w:rsid w:val="00AD02E6"/>
    <w:rsid w:val="00AD19C0"/>
    <w:rsid w:val="00AD5894"/>
    <w:rsid w:val="00AD5AFB"/>
    <w:rsid w:val="00AE1E89"/>
    <w:rsid w:val="00AE1F64"/>
    <w:rsid w:val="00AE50DE"/>
    <w:rsid w:val="00AE5A33"/>
    <w:rsid w:val="00AE5C68"/>
    <w:rsid w:val="00AE7224"/>
    <w:rsid w:val="00AF08C9"/>
    <w:rsid w:val="00AF17A7"/>
    <w:rsid w:val="00AF27E9"/>
    <w:rsid w:val="00AF2A7E"/>
    <w:rsid w:val="00AF38DF"/>
    <w:rsid w:val="00B00D1E"/>
    <w:rsid w:val="00B02AB0"/>
    <w:rsid w:val="00B13232"/>
    <w:rsid w:val="00B1402A"/>
    <w:rsid w:val="00B14F05"/>
    <w:rsid w:val="00B16AC3"/>
    <w:rsid w:val="00B2251C"/>
    <w:rsid w:val="00B2275D"/>
    <w:rsid w:val="00B22E4E"/>
    <w:rsid w:val="00B24372"/>
    <w:rsid w:val="00B27F78"/>
    <w:rsid w:val="00B30291"/>
    <w:rsid w:val="00B314D2"/>
    <w:rsid w:val="00B31AA9"/>
    <w:rsid w:val="00B32DC0"/>
    <w:rsid w:val="00B32EC9"/>
    <w:rsid w:val="00B34D19"/>
    <w:rsid w:val="00B34D30"/>
    <w:rsid w:val="00B35CCF"/>
    <w:rsid w:val="00B36A78"/>
    <w:rsid w:val="00B37B02"/>
    <w:rsid w:val="00B422F8"/>
    <w:rsid w:val="00B42BC9"/>
    <w:rsid w:val="00B4697C"/>
    <w:rsid w:val="00B52C53"/>
    <w:rsid w:val="00B54009"/>
    <w:rsid w:val="00B542A7"/>
    <w:rsid w:val="00B54F14"/>
    <w:rsid w:val="00B5597F"/>
    <w:rsid w:val="00B56571"/>
    <w:rsid w:val="00B60A22"/>
    <w:rsid w:val="00B60E7E"/>
    <w:rsid w:val="00B61D88"/>
    <w:rsid w:val="00B62520"/>
    <w:rsid w:val="00B63794"/>
    <w:rsid w:val="00B67865"/>
    <w:rsid w:val="00B70ABC"/>
    <w:rsid w:val="00B71C64"/>
    <w:rsid w:val="00B75073"/>
    <w:rsid w:val="00B75EBF"/>
    <w:rsid w:val="00B7613E"/>
    <w:rsid w:val="00B80444"/>
    <w:rsid w:val="00B80B99"/>
    <w:rsid w:val="00B819A4"/>
    <w:rsid w:val="00B8259E"/>
    <w:rsid w:val="00B82B1F"/>
    <w:rsid w:val="00B85BF4"/>
    <w:rsid w:val="00BA09D9"/>
    <w:rsid w:val="00BA5AE6"/>
    <w:rsid w:val="00BA7564"/>
    <w:rsid w:val="00BB1656"/>
    <w:rsid w:val="00BB4842"/>
    <w:rsid w:val="00BB5EB5"/>
    <w:rsid w:val="00BB6FC6"/>
    <w:rsid w:val="00BB7FB3"/>
    <w:rsid w:val="00BC157A"/>
    <w:rsid w:val="00BC7967"/>
    <w:rsid w:val="00BD093D"/>
    <w:rsid w:val="00BD246D"/>
    <w:rsid w:val="00BD2E55"/>
    <w:rsid w:val="00BD461F"/>
    <w:rsid w:val="00BD5FA9"/>
    <w:rsid w:val="00BE76BE"/>
    <w:rsid w:val="00BE76E0"/>
    <w:rsid w:val="00BF110A"/>
    <w:rsid w:val="00C014BA"/>
    <w:rsid w:val="00C014F8"/>
    <w:rsid w:val="00C0228E"/>
    <w:rsid w:val="00C05E70"/>
    <w:rsid w:val="00C06BAF"/>
    <w:rsid w:val="00C079FA"/>
    <w:rsid w:val="00C07FE4"/>
    <w:rsid w:val="00C111BA"/>
    <w:rsid w:val="00C13484"/>
    <w:rsid w:val="00C149D3"/>
    <w:rsid w:val="00C172BD"/>
    <w:rsid w:val="00C178D4"/>
    <w:rsid w:val="00C20482"/>
    <w:rsid w:val="00C22785"/>
    <w:rsid w:val="00C23258"/>
    <w:rsid w:val="00C23D31"/>
    <w:rsid w:val="00C24E06"/>
    <w:rsid w:val="00C31BB7"/>
    <w:rsid w:val="00C3279E"/>
    <w:rsid w:val="00C341CC"/>
    <w:rsid w:val="00C40769"/>
    <w:rsid w:val="00C4284B"/>
    <w:rsid w:val="00C45B3F"/>
    <w:rsid w:val="00C50CC1"/>
    <w:rsid w:val="00C50EF9"/>
    <w:rsid w:val="00C54ACF"/>
    <w:rsid w:val="00C56A4E"/>
    <w:rsid w:val="00C56A62"/>
    <w:rsid w:val="00C60C21"/>
    <w:rsid w:val="00C615DD"/>
    <w:rsid w:val="00C63BE9"/>
    <w:rsid w:val="00C70E11"/>
    <w:rsid w:val="00C77205"/>
    <w:rsid w:val="00C804D9"/>
    <w:rsid w:val="00C846F2"/>
    <w:rsid w:val="00C85E47"/>
    <w:rsid w:val="00C94037"/>
    <w:rsid w:val="00C95644"/>
    <w:rsid w:val="00C96516"/>
    <w:rsid w:val="00C96F12"/>
    <w:rsid w:val="00C97A79"/>
    <w:rsid w:val="00CA2334"/>
    <w:rsid w:val="00CA270E"/>
    <w:rsid w:val="00CA44D4"/>
    <w:rsid w:val="00CA45A2"/>
    <w:rsid w:val="00CA60E6"/>
    <w:rsid w:val="00CB27C4"/>
    <w:rsid w:val="00CB4903"/>
    <w:rsid w:val="00CB610D"/>
    <w:rsid w:val="00CC07EF"/>
    <w:rsid w:val="00CC1789"/>
    <w:rsid w:val="00CC1DB1"/>
    <w:rsid w:val="00CD01EE"/>
    <w:rsid w:val="00CD0D9E"/>
    <w:rsid w:val="00CD3332"/>
    <w:rsid w:val="00CD4413"/>
    <w:rsid w:val="00CD4C28"/>
    <w:rsid w:val="00CD4C68"/>
    <w:rsid w:val="00CD6287"/>
    <w:rsid w:val="00CD6BC6"/>
    <w:rsid w:val="00CE1C48"/>
    <w:rsid w:val="00CF43E1"/>
    <w:rsid w:val="00CF59FC"/>
    <w:rsid w:val="00D0010D"/>
    <w:rsid w:val="00D00812"/>
    <w:rsid w:val="00D022B6"/>
    <w:rsid w:val="00D0307A"/>
    <w:rsid w:val="00D038FE"/>
    <w:rsid w:val="00D05A62"/>
    <w:rsid w:val="00D067D0"/>
    <w:rsid w:val="00D07441"/>
    <w:rsid w:val="00D14980"/>
    <w:rsid w:val="00D14F2F"/>
    <w:rsid w:val="00D15AC0"/>
    <w:rsid w:val="00D16358"/>
    <w:rsid w:val="00D17AD7"/>
    <w:rsid w:val="00D17C9E"/>
    <w:rsid w:val="00D17EC3"/>
    <w:rsid w:val="00D21EFC"/>
    <w:rsid w:val="00D22CEA"/>
    <w:rsid w:val="00D25E8E"/>
    <w:rsid w:val="00D30FA9"/>
    <w:rsid w:val="00D40489"/>
    <w:rsid w:val="00D42CE6"/>
    <w:rsid w:val="00D44CC8"/>
    <w:rsid w:val="00D45FEB"/>
    <w:rsid w:val="00D508BF"/>
    <w:rsid w:val="00D57749"/>
    <w:rsid w:val="00D57D82"/>
    <w:rsid w:val="00D63B29"/>
    <w:rsid w:val="00D67D63"/>
    <w:rsid w:val="00D77AFC"/>
    <w:rsid w:val="00D80928"/>
    <w:rsid w:val="00D82615"/>
    <w:rsid w:val="00D86647"/>
    <w:rsid w:val="00D907D3"/>
    <w:rsid w:val="00D90DD8"/>
    <w:rsid w:val="00DA37AE"/>
    <w:rsid w:val="00DA5B4C"/>
    <w:rsid w:val="00DA6E7D"/>
    <w:rsid w:val="00DB41DF"/>
    <w:rsid w:val="00DC457F"/>
    <w:rsid w:val="00DC4CED"/>
    <w:rsid w:val="00DC5FD5"/>
    <w:rsid w:val="00DC5FFB"/>
    <w:rsid w:val="00DD0472"/>
    <w:rsid w:val="00DD0487"/>
    <w:rsid w:val="00DD09AE"/>
    <w:rsid w:val="00DD62AF"/>
    <w:rsid w:val="00DE1EDE"/>
    <w:rsid w:val="00DE2B8E"/>
    <w:rsid w:val="00DE3E28"/>
    <w:rsid w:val="00DE4911"/>
    <w:rsid w:val="00DE6479"/>
    <w:rsid w:val="00DE68DD"/>
    <w:rsid w:val="00DE7E00"/>
    <w:rsid w:val="00E02DA4"/>
    <w:rsid w:val="00E0372A"/>
    <w:rsid w:val="00E057E6"/>
    <w:rsid w:val="00E0756C"/>
    <w:rsid w:val="00E07F58"/>
    <w:rsid w:val="00E12DD9"/>
    <w:rsid w:val="00E155AA"/>
    <w:rsid w:val="00E1676A"/>
    <w:rsid w:val="00E174C2"/>
    <w:rsid w:val="00E27377"/>
    <w:rsid w:val="00E27D24"/>
    <w:rsid w:val="00E27F74"/>
    <w:rsid w:val="00E30CE4"/>
    <w:rsid w:val="00E3502D"/>
    <w:rsid w:val="00E415DC"/>
    <w:rsid w:val="00E42FE3"/>
    <w:rsid w:val="00E4376B"/>
    <w:rsid w:val="00E442E4"/>
    <w:rsid w:val="00E447DC"/>
    <w:rsid w:val="00E47511"/>
    <w:rsid w:val="00E51C0D"/>
    <w:rsid w:val="00E559CB"/>
    <w:rsid w:val="00E56F18"/>
    <w:rsid w:val="00E603AA"/>
    <w:rsid w:val="00E65C7C"/>
    <w:rsid w:val="00E70E23"/>
    <w:rsid w:val="00E70EBC"/>
    <w:rsid w:val="00E748E4"/>
    <w:rsid w:val="00E81571"/>
    <w:rsid w:val="00E8188F"/>
    <w:rsid w:val="00E85ABD"/>
    <w:rsid w:val="00E879EA"/>
    <w:rsid w:val="00E9169D"/>
    <w:rsid w:val="00E95E2B"/>
    <w:rsid w:val="00EA0436"/>
    <w:rsid w:val="00EA19B1"/>
    <w:rsid w:val="00EA7F75"/>
    <w:rsid w:val="00EB06D4"/>
    <w:rsid w:val="00EB0E38"/>
    <w:rsid w:val="00EB1C60"/>
    <w:rsid w:val="00EB3B8D"/>
    <w:rsid w:val="00EC50F8"/>
    <w:rsid w:val="00ED43ED"/>
    <w:rsid w:val="00ED4780"/>
    <w:rsid w:val="00EE1A83"/>
    <w:rsid w:val="00EE1D78"/>
    <w:rsid w:val="00EE2440"/>
    <w:rsid w:val="00EE4E4A"/>
    <w:rsid w:val="00EF0B2A"/>
    <w:rsid w:val="00F01C4E"/>
    <w:rsid w:val="00F01D88"/>
    <w:rsid w:val="00F03BAF"/>
    <w:rsid w:val="00F05E18"/>
    <w:rsid w:val="00F13311"/>
    <w:rsid w:val="00F13A3F"/>
    <w:rsid w:val="00F21697"/>
    <w:rsid w:val="00F31FE8"/>
    <w:rsid w:val="00F369D4"/>
    <w:rsid w:val="00F44927"/>
    <w:rsid w:val="00F45832"/>
    <w:rsid w:val="00F46615"/>
    <w:rsid w:val="00F46B8A"/>
    <w:rsid w:val="00F54515"/>
    <w:rsid w:val="00F61391"/>
    <w:rsid w:val="00F63A7F"/>
    <w:rsid w:val="00F64C42"/>
    <w:rsid w:val="00F6608E"/>
    <w:rsid w:val="00F67F11"/>
    <w:rsid w:val="00F72676"/>
    <w:rsid w:val="00F72D7B"/>
    <w:rsid w:val="00F8518F"/>
    <w:rsid w:val="00F87C17"/>
    <w:rsid w:val="00F95B2C"/>
    <w:rsid w:val="00F96EA7"/>
    <w:rsid w:val="00F97453"/>
    <w:rsid w:val="00FA107E"/>
    <w:rsid w:val="00FA119A"/>
    <w:rsid w:val="00FA134D"/>
    <w:rsid w:val="00FA16E7"/>
    <w:rsid w:val="00FA2621"/>
    <w:rsid w:val="00FA688F"/>
    <w:rsid w:val="00FB0516"/>
    <w:rsid w:val="00FB5465"/>
    <w:rsid w:val="00FC1B20"/>
    <w:rsid w:val="00FC1D34"/>
    <w:rsid w:val="00FC2684"/>
    <w:rsid w:val="00FC7A97"/>
    <w:rsid w:val="00FD133A"/>
    <w:rsid w:val="00FD31CC"/>
    <w:rsid w:val="00FD38B4"/>
    <w:rsid w:val="00FD7BD1"/>
    <w:rsid w:val="00FE44A4"/>
    <w:rsid w:val="00FF119B"/>
    <w:rsid w:val="00FF1EFE"/>
    <w:rsid w:val="00FF5644"/>
    <w:rsid w:val="00FF6143"/>
    <w:rsid w:val="00FF71BA"/>
    <w:rsid w:val="00FF7DA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40C13"/>
  <w15:chartTrackingRefBased/>
  <w15:docId w15:val="{ED1E03B1-9A06-492B-BE5D-84EB23F4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0A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827B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7B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27BC0"/>
    <w:rPr>
      <w:vertAlign w:val="superscript"/>
    </w:rPr>
  </w:style>
  <w:style w:type="character" w:customStyle="1" w:styleId="a8">
    <w:name w:val="Гипертекстовая ссылка"/>
    <w:basedOn w:val="a0"/>
    <w:uiPriority w:val="99"/>
    <w:rsid w:val="005F4511"/>
    <w:rPr>
      <w:rFonts w:cs="Times New Roman"/>
      <w:b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5F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D43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0"/>
    <w:rsid w:val="00F44927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F44927"/>
  </w:style>
  <w:style w:type="paragraph" w:styleId="ab">
    <w:name w:val="header"/>
    <w:basedOn w:val="a"/>
    <w:link w:val="ac"/>
    <w:uiPriority w:val="99"/>
    <w:unhideWhenUsed/>
    <w:rsid w:val="005D1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172B"/>
  </w:style>
  <w:style w:type="paragraph" w:styleId="ad">
    <w:name w:val="footer"/>
    <w:basedOn w:val="a"/>
    <w:link w:val="ae"/>
    <w:uiPriority w:val="99"/>
    <w:unhideWhenUsed/>
    <w:rsid w:val="005D1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172B"/>
  </w:style>
  <w:style w:type="paragraph" w:styleId="af">
    <w:name w:val="List Paragraph"/>
    <w:basedOn w:val="a"/>
    <w:uiPriority w:val="34"/>
    <w:qFormat/>
    <w:rsid w:val="00314351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49091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091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091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091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091B"/>
    <w:rPr>
      <w:b/>
      <w:bCs/>
      <w:sz w:val="20"/>
      <w:szCs w:val="20"/>
    </w:rPr>
  </w:style>
  <w:style w:type="table" w:styleId="af5">
    <w:name w:val="Table Grid"/>
    <w:basedOn w:val="a1"/>
    <w:uiPriority w:val="39"/>
    <w:rsid w:val="00E4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79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FFC3-E8C2-478D-9E2F-425E4EE0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7285</Words>
  <Characters>41530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Штолякова Ольга Анатольевна</dc:creator>
  <cp:keywords/>
  <dc:description/>
  <cp:lastModifiedBy>Мельничану Лилия Николаевна</cp:lastModifiedBy>
  <cp:revision>4</cp:revision>
  <cp:lastPrinted>2025-10-16T10:26:00Z</cp:lastPrinted>
  <dcterms:created xsi:type="dcterms:W3CDTF">2026-01-12T07:29:00Z</dcterms:created>
  <dcterms:modified xsi:type="dcterms:W3CDTF">2026-01-12T07:31:00Z</dcterms:modified>
</cp:coreProperties>
</file>