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748" w:rsidRPr="00810E4B" w:rsidRDefault="00981748" w:rsidP="00981748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Отчет</w:t>
      </w:r>
    </w:p>
    <w:p w:rsidR="00981748" w:rsidRPr="00810E4B" w:rsidRDefault="00981748" w:rsidP="00981748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о реализации направления «Гражданское общество»</w:t>
      </w:r>
    </w:p>
    <w:p w:rsidR="00981748" w:rsidRPr="00810E4B" w:rsidRDefault="00981748" w:rsidP="00981748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«Стратегии социально-экономического развития города Сургута</w:t>
      </w:r>
    </w:p>
    <w:p w:rsidR="00981748" w:rsidRPr="00810E4B" w:rsidRDefault="00981748" w:rsidP="00981748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до 2036 года с целевыми ориентирами до 2050 года»</w:t>
      </w:r>
    </w:p>
    <w:p w:rsidR="00981748" w:rsidRPr="00810E4B" w:rsidRDefault="00981748" w:rsidP="00981748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за 2024 год</w:t>
      </w:r>
    </w:p>
    <w:p w:rsidR="00981748" w:rsidRPr="00810E4B" w:rsidRDefault="00981748" w:rsidP="00981748">
      <w:pPr>
        <w:widowControl/>
        <w:autoSpaceDE/>
        <w:autoSpaceDN/>
        <w:adjustRightInd/>
        <w:ind w:left="567"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81748" w:rsidRPr="00810E4B" w:rsidRDefault="00981748" w:rsidP="00981748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Раздел </w:t>
      </w:r>
      <w:r w:rsidRPr="00810E4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Цель и задачи </w:t>
      </w:r>
      <w:r w:rsidR="001678FC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направления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«Гражданское общество» Стратегии социально-экономического развития города Сургута до 2036 года с целевыми ориентирами до 2050 года (далее – Стратегия города – 2050)</w:t>
      </w:r>
    </w:p>
    <w:p w:rsidR="001678FC" w:rsidRPr="00810E4B" w:rsidRDefault="001678FC" w:rsidP="00981748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Цель направления развития </w:t>
      </w:r>
      <w:r w:rsidR="004C1DA9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формирование сообщества свободных, равных 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и активных граждан на основе традиций, интересов и ценностей путем расширения гражданского общества, формирования системы гражданского воспитания, повышения ответственности, создание условий для реализации гражданских инициатив, возможностей для самореализации и развития талантов молодежи.</w:t>
      </w:r>
    </w:p>
    <w:p w:rsidR="00981748" w:rsidRPr="00810E4B" w:rsidRDefault="00831673" w:rsidP="00981748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Направление «Гражданское общество» включает векторы развития: «Гармоничное» общество», «Общественное участие и самоуправление», «Городское управление», «</w:t>
      </w:r>
      <w:proofErr w:type="spellStart"/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Волонтерство</w:t>
      </w:r>
      <w:proofErr w:type="spellEnd"/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благотворительность», «</w:t>
      </w:r>
      <w:proofErr w:type="spellStart"/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Инклюзивность</w:t>
      </w:r>
      <w:proofErr w:type="spellEnd"/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».</w:t>
      </w:r>
    </w:p>
    <w:p w:rsidR="004C1DA9" w:rsidRPr="00810E4B" w:rsidRDefault="004C1DA9" w:rsidP="00981748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81748" w:rsidRPr="00810E4B" w:rsidRDefault="00981748" w:rsidP="00981748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Раздел </w:t>
      </w:r>
      <w:r w:rsidRPr="00810E4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Анализ достижения плановых значений целевых показателей реализации Стратегии города – 2050 по </w:t>
      </w:r>
      <w:r w:rsidR="00EF4E86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направлению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«Гражданское общество» </w:t>
      </w:r>
      <w:r w:rsidR="00EF4E86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за 2024 год</w:t>
      </w:r>
    </w:p>
    <w:p w:rsidR="00981748" w:rsidRPr="00810E4B" w:rsidRDefault="00981748" w:rsidP="00981748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Анализ достижения плановых значений целевых показателей Стратегии города – 2050 по направлени</w:t>
      </w:r>
      <w:r w:rsidR="00EF4E86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«Гражданское общество» за 2024 год представлен </w:t>
      </w:r>
      <w:r w:rsidR="00EF4E86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приложении </w:t>
      </w:r>
      <w:r w:rsidR="000C693A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 отчету.</w:t>
      </w:r>
    </w:p>
    <w:p w:rsidR="00A9717C" w:rsidRPr="00810E4B" w:rsidRDefault="00A9717C" w:rsidP="00A9717C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hAnsi="Times New Roman" w:cs="Times New Roman"/>
          <w:sz w:val="28"/>
          <w:szCs w:val="28"/>
        </w:rPr>
        <w:t xml:space="preserve">Стратегией города – 2050 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направлению «Гражданское общество» </w:t>
      </w:r>
      <w:r w:rsidRPr="00810E4B">
        <w:rPr>
          <w:rFonts w:ascii="Times New Roman" w:hAnsi="Times New Roman" w:cs="Times New Roman"/>
          <w:sz w:val="28"/>
          <w:szCs w:val="28"/>
        </w:rPr>
        <w:t xml:space="preserve">установлено 10 целевых показателей, из них по 8 показателям или 80% значения достигли плановых, по 2 показателям или 20% 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плановое значение не достигнуто (исполнение 76,9% и 99,6%).</w:t>
      </w:r>
    </w:p>
    <w:p w:rsidR="000E204B" w:rsidRPr="00810E4B" w:rsidRDefault="00981748" w:rsidP="00981748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Факторами, не позволившими дос</w:t>
      </w:r>
      <w:r w:rsidR="000E204B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тичь планового значения целев</w:t>
      </w:r>
      <w:r w:rsidR="00464B74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ого показателя «Доля граждан, положительно оценивающих состояние межнациональных (межэтнических) отношений, в общей численности граждан» являются:</w:t>
      </w:r>
    </w:p>
    <w:p w:rsidR="00981748" w:rsidRPr="00810E4B" w:rsidRDefault="00981748" w:rsidP="00981748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- теракт в Крокус Сити Холле;</w:t>
      </w:r>
    </w:p>
    <w:p w:rsidR="00981748" w:rsidRPr="00810E4B" w:rsidRDefault="00981748" w:rsidP="00981748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- усиление мер в миграционном законодательстве;</w:t>
      </w:r>
    </w:p>
    <w:p w:rsidR="00981748" w:rsidRPr="00810E4B" w:rsidRDefault="00981748" w:rsidP="00981748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- негативная информаци</w:t>
      </w:r>
      <w:r w:rsidR="00464B74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онная повестка в СМИ и </w:t>
      </w:r>
      <w:proofErr w:type="spellStart"/>
      <w:r w:rsidR="00464B74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соцсетях</w:t>
      </w:r>
      <w:proofErr w:type="spellEnd"/>
      <w:r w:rsidR="00464B74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64B74" w:rsidRPr="00810E4B" w:rsidRDefault="00464B74" w:rsidP="00464B74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Факторами, не позволившими достичь планового значения целевого показателя «Удовлетворенность населения развитием </w:t>
      </w:r>
      <w:proofErr w:type="spellStart"/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безбарьерной</w:t>
      </w:r>
      <w:proofErr w:type="spellEnd"/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среды» являются:</w:t>
      </w:r>
    </w:p>
    <w:p w:rsidR="001C44AA" w:rsidRPr="00810E4B" w:rsidRDefault="001C44AA" w:rsidP="001C44AA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 участники </w:t>
      </w:r>
      <w:r w:rsidR="00500583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исследования «</w:t>
      </w:r>
      <w:r w:rsidR="000F16F1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Мониторинг эффективности формирования комфортной городской среды города Сургута в общественном мнении </w:t>
      </w:r>
      <w:proofErr w:type="spellStart"/>
      <w:r w:rsidR="000F16F1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сургутян</w:t>
      </w:r>
      <w:proofErr w:type="spellEnd"/>
      <w:r w:rsidR="000F16F1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отмечали в том числе приспособленность для маломобильных групп населения </w:t>
      </w:r>
      <w:r w:rsidR="000F16F1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в многоквартирных домах, дворовых территориях на что структурные подразделения Администрации не всегда могут повлиять;</w:t>
      </w:r>
    </w:p>
    <w:p w:rsidR="001C44AA" w:rsidRPr="00810E4B" w:rsidRDefault="000F16F1" w:rsidP="001C44AA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- </w:t>
      </w:r>
      <w:r w:rsidR="001C44AA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 все объекты </w:t>
      </w:r>
      <w:r w:rsidR="00CE52F3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инфраструктуры города </w:t>
      </w:r>
      <w:r w:rsidR="001C44AA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обеспечены необходимыми условиями для пользования маломобильными гражданами.</w:t>
      </w:r>
    </w:p>
    <w:p w:rsidR="00981748" w:rsidRPr="00810E4B" w:rsidRDefault="00981748" w:rsidP="00981748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81748" w:rsidRPr="00810E4B" w:rsidRDefault="00981748" w:rsidP="00981748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Раздел </w:t>
      </w:r>
      <w:r w:rsidRPr="00810E4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III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Анализ реализации плана мероприятий по реализации 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Стратегии города – 2050 направления «Гражданское общество» за 2024 год</w:t>
      </w:r>
    </w:p>
    <w:p w:rsidR="00981748" w:rsidRPr="00810E4B" w:rsidRDefault="00981748" w:rsidP="00981748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Анализ реализации плана мероприятий по реализации Стратегии города – 2050 по </w:t>
      </w:r>
      <w:r w:rsidR="00F00A9A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направлению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«Гражданское общество» за 2024 год представлен в приложении </w:t>
      </w:r>
      <w:r w:rsidR="000C693A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00A9A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к отчету.</w:t>
      </w:r>
    </w:p>
    <w:p w:rsidR="00981748" w:rsidRPr="00810E4B" w:rsidRDefault="00981748" w:rsidP="00981748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Планом мероприятий по реализации Стратегии города – 2050 по </w:t>
      </w:r>
      <w:r w:rsidR="00551880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направлению «Гражданское общество»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2024 год предусмотрено </w:t>
      </w:r>
      <w:r w:rsidR="00394526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54 мероприятия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из них по </w:t>
      </w:r>
      <w:r w:rsidR="00B376A2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37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мероприятиям достигнуты ожи</w:t>
      </w:r>
      <w:r w:rsidR="00075994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даемые результаты реализации (</w:t>
      </w:r>
      <w:r w:rsidR="008475D7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68,5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%), </w:t>
      </w:r>
      <w:r w:rsidR="00F36C23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</w:t>
      </w:r>
      <w:r w:rsidR="00A3200D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AE2AD9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F36C23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мероприятиям исполнение мероприятия ожидается к окончанию первого этапа Стратегии (</w:t>
      </w:r>
      <w:r w:rsidR="00532228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18,5</w:t>
      </w:r>
      <w:r w:rsidR="00F36C23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%)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D72146" w:rsidRPr="00810E4B" w:rsidRDefault="00D72146" w:rsidP="00D72146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Также планом мероприятий предусмотрено </w:t>
      </w:r>
      <w:r w:rsidR="002F3746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мероприятий </w:t>
      </w:r>
      <w:r w:rsidR="0023375B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A11285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13</w:t>
      </w:r>
      <w:r w:rsidR="0023375B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%) 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с иными, более поздними сроками реализации, начало которых еще не наступило.</w:t>
      </w:r>
    </w:p>
    <w:p w:rsidR="0061689A" w:rsidRPr="00810E4B" w:rsidRDefault="0061689A" w:rsidP="0061689A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Достигнуть ожидаемых результатов реализации мероприятий позволило целевое финансирование проведённых мероприятий по муниципальным программам, а также активное взаимодействие с некоммерческими организациями города.  </w:t>
      </w:r>
    </w:p>
    <w:p w:rsidR="00981748" w:rsidRPr="00810E4B" w:rsidRDefault="00981748" w:rsidP="00981748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81748" w:rsidRPr="00810E4B" w:rsidRDefault="00981748" w:rsidP="00981748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Раздел </w:t>
      </w:r>
      <w:r w:rsidRPr="00810E4B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IV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. Анализ достижения цели направления «Гражданское общество» Стратегии города – 2050</w:t>
      </w:r>
    </w:p>
    <w:p w:rsidR="00981748" w:rsidRPr="00810E4B" w:rsidRDefault="00981748" w:rsidP="00981748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итогам проведенного анализа можно сделать вывод о промежуточном достижении цели </w:t>
      </w:r>
      <w:r w:rsidR="00F00A9A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направления «Гражданское общество»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5584E" w:rsidRPr="00810E4B" w:rsidRDefault="0065584E" w:rsidP="00555203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  <w:sectPr w:rsidR="0065584E" w:rsidRPr="00810E4B" w:rsidSect="0065584E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546DD6" w:rsidRPr="00810E4B" w:rsidRDefault="00546DD6" w:rsidP="0092106A">
      <w:pPr>
        <w:widowControl/>
        <w:autoSpaceDE/>
        <w:autoSpaceDN/>
        <w:adjustRightInd/>
        <w:ind w:left="992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 w:rsidR="000C693A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46DD6" w:rsidRPr="00810E4B" w:rsidRDefault="00546DD6" w:rsidP="0092106A">
      <w:pPr>
        <w:widowControl/>
        <w:autoSpaceDE/>
        <w:autoSpaceDN/>
        <w:adjustRightInd/>
        <w:ind w:left="992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отчету о реализации </w:t>
      </w:r>
    </w:p>
    <w:p w:rsidR="00546DD6" w:rsidRPr="00810E4B" w:rsidRDefault="00546DD6" w:rsidP="0092106A">
      <w:pPr>
        <w:widowControl/>
        <w:autoSpaceDE/>
        <w:autoSpaceDN/>
        <w:adjustRightInd/>
        <w:ind w:left="9923"/>
        <w:rPr>
          <w:rFonts w:ascii="Times New Roman" w:hAnsi="Times New Roman" w:cs="Times New Roman"/>
          <w:sz w:val="28"/>
          <w:szCs w:val="28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направления «Гражданское общество» Стратегии города – 2050 за 2024 год</w:t>
      </w:r>
    </w:p>
    <w:p w:rsidR="00546DD6" w:rsidRPr="00810E4B" w:rsidRDefault="00546DD6" w:rsidP="00673199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D305E3" w:rsidRPr="00810E4B" w:rsidRDefault="004D434D" w:rsidP="00673199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810E4B">
        <w:rPr>
          <w:rFonts w:ascii="Times New Roman" w:hAnsi="Times New Roman" w:cs="Times New Roman"/>
          <w:sz w:val="28"/>
          <w:szCs w:val="28"/>
        </w:rPr>
        <w:t>А</w:t>
      </w:r>
      <w:r w:rsidR="00A52CDB" w:rsidRPr="00810E4B">
        <w:rPr>
          <w:rFonts w:ascii="Times New Roman" w:hAnsi="Times New Roman" w:cs="Times New Roman"/>
          <w:sz w:val="28"/>
          <w:szCs w:val="28"/>
        </w:rPr>
        <w:t>н</w:t>
      </w:r>
      <w:r w:rsidR="00D305E3" w:rsidRPr="00810E4B">
        <w:rPr>
          <w:rFonts w:ascii="Times New Roman" w:hAnsi="Times New Roman" w:cs="Times New Roman"/>
          <w:sz w:val="28"/>
          <w:szCs w:val="28"/>
        </w:rPr>
        <w:t>ализ</w:t>
      </w:r>
      <w:r w:rsidR="00D305E3" w:rsidRPr="00810E4B">
        <w:rPr>
          <w:rFonts w:ascii="Times New Roman" w:hAnsi="Times New Roman" w:cs="Times New Roman"/>
          <w:sz w:val="28"/>
          <w:szCs w:val="28"/>
        </w:rPr>
        <w:br/>
        <w:t xml:space="preserve">достижения плановых значений целевых показателей реализации Стратегии социально-экономического развития муниципального образования городской округ Сургут Ханты-Мансийского автономного округа </w:t>
      </w:r>
      <w:r w:rsidR="005B19F4" w:rsidRPr="00810E4B">
        <w:rPr>
          <w:rFonts w:ascii="Times New Roman" w:hAnsi="Times New Roman" w:cs="Times New Roman"/>
          <w:sz w:val="28"/>
          <w:szCs w:val="28"/>
        </w:rPr>
        <w:t>–</w:t>
      </w:r>
      <w:r w:rsidR="00D305E3" w:rsidRPr="00810E4B">
        <w:rPr>
          <w:rFonts w:ascii="Times New Roman" w:hAnsi="Times New Roman" w:cs="Times New Roman"/>
          <w:sz w:val="28"/>
          <w:szCs w:val="28"/>
        </w:rPr>
        <w:t xml:space="preserve"> Югры</w:t>
      </w:r>
      <w:r w:rsidR="00D305E3" w:rsidRPr="00810E4B">
        <w:rPr>
          <w:rFonts w:ascii="Times New Roman" w:hAnsi="Times New Roman" w:cs="Times New Roman"/>
          <w:sz w:val="28"/>
          <w:szCs w:val="28"/>
        </w:rPr>
        <w:br/>
        <w:t xml:space="preserve">за 2024 год по направлению развития «Гражданское общество» </w:t>
      </w:r>
    </w:p>
    <w:p w:rsidR="00A361AA" w:rsidRPr="00810E4B" w:rsidRDefault="00A361AA" w:rsidP="00673199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8"/>
        <w:gridCol w:w="1559"/>
        <w:gridCol w:w="1276"/>
        <w:gridCol w:w="6095"/>
      </w:tblGrid>
      <w:tr w:rsidR="00D305E3" w:rsidRPr="00810E4B" w:rsidTr="0066797A">
        <w:tc>
          <w:tcPr>
            <w:tcW w:w="6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05E3" w:rsidRPr="00810E4B" w:rsidRDefault="00D305E3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05E3" w:rsidRPr="00810E4B" w:rsidRDefault="00D305E3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:rsidR="00D305E3" w:rsidRPr="00810E4B" w:rsidRDefault="00D305E3" w:rsidP="0067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2024 - 2026</w:t>
            </w:r>
          </w:p>
          <w:p w:rsidR="00D305E3" w:rsidRPr="00810E4B" w:rsidRDefault="00D305E3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(1 этап)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05E3" w:rsidRPr="00810E4B" w:rsidRDefault="00D305E3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  <w:p w:rsidR="00D305E3" w:rsidRPr="00810E4B" w:rsidRDefault="00D305E3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за 2024 год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305E3" w:rsidRPr="00810E4B" w:rsidRDefault="00D305E3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Исполнение (%)</w:t>
            </w:r>
          </w:p>
        </w:tc>
      </w:tr>
      <w:tr w:rsidR="00663754" w:rsidRPr="00810E4B" w:rsidTr="000846B7">
        <w:tc>
          <w:tcPr>
            <w:tcW w:w="15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E3" w:rsidRPr="00810E4B" w:rsidRDefault="00D305E3" w:rsidP="006731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bCs/>
                <w:sz w:val="28"/>
                <w:szCs w:val="28"/>
              </w:rPr>
              <w:t>Направление «Гражданское общество»</w:t>
            </w:r>
          </w:p>
        </w:tc>
      </w:tr>
      <w:tr w:rsidR="00663754" w:rsidRPr="00810E4B" w:rsidTr="000846B7">
        <w:tc>
          <w:tcPr>
            <w:tcW w:w="15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E3" w:rsidRPr="00810E4B" w:rsidRDefault="00D305E3" w:rsidP="006731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Вектор – «Гармоничное общество»</w:t>
            </w:r>
          </w:p>
        </w:tc>
      </w:tr>
      <w:tr w:rsidR="00663754" w:rsidRPr="00810E4B" w:rsidTr="0066797A"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31C" w:rsidRPr="00810E4B" w:rsidRDefault="00663754" w:rsidP="00673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  <w:r w:rsidR="00C3631C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Доля граждан, положительно оценивающих состояние межнациональных (межэтнических) отношений, в общей численности граждан</w:t>
            </w:r>
            <w:r w:rsidR="00EF4E86" w:rsidRPr="00810E4B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31C" w:rsidRPr="00810E4B" w:rsidRDefault="00EF4E86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79,8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1C" w:rsidRPr="00810E4B" w:rsidRDefault="00C3631C" w:rsidP="0067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61,4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1C" w:rsidRPr="00810E4B" w:rsidRDefault="00C3631C" w:rsidP="006731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76,9</w:t>
            </w:r>
          </w:p>
        </w:tc>
      </w:tr>
      <w:tr w:rsidR="00663754" w:rsidRPr="00810E4B" w:rsidTr="000846B7">
        <w:tc>
          <w:tcPr>
            <w:tcW w:w="15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E3" w:rsidRPr="00810E4B" w:rsidRDefault="00D305E3" w:rsidP="006731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Вектор – «Общественное участие и самоуправление»</w:t>
            </w:r>
          </w:p>
        </w:tc>
      </w:tr>
      <w:tr w:rsidR="00663754" w:rsidRPr="00810E4B" w:rsidTr="00663754"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54" w:rsidRPr="00810E4B" w:rsidRDefault="00663754" w:rsidP="00663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79. Доля граждан, принявших участие в различных мероприятиях посредством информационных технологий</w:t>
            </w:r>
            <w:r w:rsidR="00EF4E86" w:rsidRPr="00810E4B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754" w:rsidRPr="00810E4B" w:rsidRDefault="00EF4E86" w:rsidP="006637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86" w:rsidRPr="00810E4B" w:rsidRDefault="00386586" w:rsidP="0066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32,0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586" w:rsidRPr="00810E4B" w:rsidRDefault="00386586" w:rsidP="0066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106,7</w:t>
            </w:r>
          </w:p>
        </w:tc>
      </w:tr>
      <w:tr w:rsidR="00663754" w:rsidRPr="00810E4B" w:rsidTr="00663754"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54" w:rsidRPr="00810E4B" w:rsidRDefault="00663754" w:rsidP="00663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80. Количество некоммерческих организаций, которым оказана консультационная и методическая поддержка со стороны органов местного самоуправления</w:t>
            </w:r>
            <w:r w:rsidR="00EF4E86" w:rsidRPr="00810E4B">
              <w:rPr>
                <w:rFonts w:ascii="Times New Roman" w:hAnsi="Times New Roman" w:cs="Times New Roman"/>
                <w:sz w:val="28"/>
                <w:szCs w:val="28"/>
              </w:rPr>
              <w:t>, 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54" w:rsidRPr="00810E4B" w:rsidRDefault="00EF4E86" w:rsidP="0066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54" w:rsidRPr="00810E4B" w:rsidRDefault="00EF4E86" w:rsidP="0066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207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54" w:rsidRPr="00810E4B" w:rsidRDefault="00663754" w:rsidP="0066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172,5</w:t>
            </w:r>
          </w:p>
        </w:tc>
      </w:tr>
      <w:tr w:rsidR="00663754" w:rsidRPr="00810E4B" w:rsidTr="000846B7">
        <w:tc>
          <w:tcPr>
            <w:tcW w:w="15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E3" w:rsidRPr="00810E4B" w:rsidRDefault="00D305E3" w:rsidP="006731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Вектор – «Городское управление»</w:t>
            </w:r>
          </w:p>
        </w:tc>
      </w:tr>
      <w:tr w:rsidR="00663754" w:rsidRPr="00810E4B" w:rsidTr="00A9717C"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754" w:rsidRPr="00810E4B" w:rsidRDefault="00663754" w:rsidP="00663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81. Удовлетворенность населения деятельностью органов местного самоуправления,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754" w:rsidRPr="00810E4B" w:rsidRDefault="00EF4E86" w:rsidP="006637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54" w:rsidRPr="00810E4B" w:rsidRDefault="00EF4E86" w:rsidP="0066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77,3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754" w:rsidRPr="00810E4B" w:rsidRDefault="000573AF" w:rsidP="0066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137,5</w:t>
            </w:r>
          </w:p>
        </w:tc>
      </w:tr>
      <w:tr w:rsidR="00663754" w:rsidRPr="00810E4B" w:rsidTr="00A9717C"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754" w:rsidRPr="00810E4B" w:rsidRDefault="00663754" w:rsidP="00663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82. Цифровая зрелость городского управления, балл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54" w:rsidRPr="00810E4B" w:rsidRDefault="00EF4E86" w:rsidP="0066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86" w:rsidRPr="00810E4B" w:rsidRDefault="00386586" w:rsidP="002D7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D786F" w:rsidRPr="00810E4B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54" w:rsidRPr="00810E4B" w:rsidRDefault="00A9717C" w:rsidP="002D7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D786F" w:rsidRPr="00810E4B">
              <w:rPr>
                <w:rFonts w:ascii="Times New Roman" w:hAnsi="Times New Roman" w:cs="Times New Roman"/>
                <w:sz w:val="28"/>
                <w:szCs w:val="28"/>
              </w:rPr>
              <w:t>40,3</w:t>
            </w:r>
          </w:p>
        </w:tc>
      </w:tr>
      <w:tr w:rsidR="00663754" w:rsidRPr="00810E4B" w:rsidTr="00663754"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754" w:rsidRPr="00810E4B" w:rsidRDefault="00663754" w:rsidP="00663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83. Экономическая эффективность использования муниципальной собственности,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754" w:rsidRPr="00810E4B" w:rsidRDefault="00EF4E86" w:rsidP="006637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754" w:rsidRPr="00810E4B" w:rsidRDefault="00EF4E86" w:rsidP="006637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3754" w:rsidRPr="00810E4B" w:rsidRDefault="000573AF" w:rsidP="006637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</w:tr>
      <w:tr w:rsidR="00663754" w:rsidRPr="00810E4B" w:rsidTr="000573AF"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754" w:rsidRPr="00810E4B" w:rsidRDefault="00663754" w:rsidP="00663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84. Соблюдение высокого уровня долговой устойчивости бюджета города, %, не более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54" w:rsidRPr="00810E4B" w:rsidRDefault="00EF4E86" w:rsidP="0066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не более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54" w:rsidRPr="00810E4B" w:rsidRDefault="00EF4E86" w:rsidP="0066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1,07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754" w:rsidRPr="00810E4B" w:rsidRDefault="000573AF" w:rsidP="00663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663754" w:rsidRPr="00810E4B" w:rsidTr="00663754"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3754" w:rsidRPr="00810E4B" w:rsidRDefault="00663754" w:rsidP="00663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85. Доля муниципальных служащих города, получивших дополнительное профессиональное образование,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754" w:rsidRPr="00810E4B" w:rsidRDefault="00EF4E86" w:rsidP="006637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3754" w:rsidRPr="00810E4B" w:rsidRDefault="00EF4E86" w:rsidP="006637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41,4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3754" w:rsidRPr="00810E4B" w:rsidRDefault="00A9717C" w:rsidP="0066375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110,7</w:t>
            </w:r>
          </w:p>
        </w:tc>
      </w:tr>
      <w:tr w:rsidR="000573AF" w:rsidRPr="00810E4B" w:rsidTr="000846B7">
        <w:tc>
          <w:tcPr>
            <w:tcW w:w="15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E3" w:rsidRPr="00810E4B" w:rsidRDefault="00D305E3" w:rsidP="006731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Вектор – «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и благотворительность»</w:t>
            </w:r>
          </w:p>
        </w:tc>
      </w:tr>
      <w:tr w:rsidR="000573AF" w:rsidRPr="00810E4B" w:rsidTr="0066797A"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89E" w:rsidRPr="00810E4B" w:rsidRDefault="000573AF" w:rsidP="00673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86.</w:t>
            </w:r>
            <w:r w:rsidR="006A789E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Доля граждан, вовлеченных в деятельность волонтерских (добровольческих) организаций</w:t>
            </w:r>
            <w:r w:rsidR="00EF4E86" w:rsidRPr="00810E4B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89E" w:rsidRPr="00810E4B" w:rsidRDefault="00EF4E86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89E" w:rsidRPr="00810E4B" w:rsidRDefault="00D03AE8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16,2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789E" w:rsidRPr="00810E4B" w:rsidRDefault="00D03AE8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130,6</w:t>
            </w:r>
          </w:p>
        </w:tc>
      </w:tr>
      <w:tr w:rsidR="00663754" w:rsidRPr="00810E4B" w:rsidTr="000846B7">
        <w:tc>
          <w:tcPr>
            <w:tcW w:w="15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5E3" w:rsidRPr="00810E4B" w:rsidRDefault="00D305E3" w:rsidP="006731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Вектор – «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Инклюзивность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63754" w:rsidRPr="00810E4B" w:rsidTr="0066797A">
        <w:tc>
          <w:tcPr>
            <w:tcW w:w="6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5E3" w:rsidRPr="00810E4B" w:rsidRDefault="00663754" w:rsidP="00673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87.</w:t>
            </w:r>
            <w:r w:rsidR="00D305E3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Удовлетворенность населения развитием </w:t>
            </w:r>
            <w:proofErr w:type="spellStart"/>
            <w:r w:rsidR="00D305E3" w:rsidRPr="00810E4B">
              <w:rPr>
                <w:rFonts w:ascii="Times New Roman" w:hAnsi="Times New Roman" w:cs="Times New Roman"/>
                <w:sz w:val="28"/>
                <w:szCs w:val="28"/>
              </w:rPr>
              <w:t>безбарьерной</w:t>
            </w:r>
            <w:proofErr w:type="spellEnd"/>
            <w:r w:rsidR="00D305E3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среды</w:t>
            </w:r>
            <w:r w:rsidR="00EF4E86" w:rsidRPr="00810E4B"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5E3" w:rsidRPr="00810E4B" w:rsidRDefault="00EF4E86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55,1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5E3" w:rsidRPr="00810E4B" w:rsidRDefault="00FB40B5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54,9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5E3" w:rsidRPr="00810E4B" w:rsidRDefault="000573AF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99,6</w:t>
            </w:r>
          </w:p>
        </w:tc>
      </w:tr>
    </w:tbl>
    <w:p w:rsidR="00D305E3" w:rsidRPr="00810E4B" w:rsidRDefault="00D305E3" w:rsidP="00673199">
      <w:pPr>
        <w:widowControl/>
        <w:shd w:val="clear" w:color="auto" w:fill="FFFFFF"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810E4B">
        <w:rPr>
          <w:rFonts w:ascii="Times New Roman" w:hAnsi="Times New Roman" w:cs="Times New Roman"/>
          <w:sz w:val="28"/>
          <w:szCs w:val="28"/>
        </w:rPr>
        <w:t> </w:t>
      </w:r>
    </w:p>
    <w:p w:rsidR="00D305E3" w:rsidRPr="00810E4B" w:rsidRDefault="00D305E3" w:rsidP="007C3823">
      <w:pPr>
        <w:rPr>
          <w:rFonts w:ascii="Times New Roman" w:hAnsi="Times New Roman" w:cs="Times New Roman"/>
          <w:sz w:val="28"/>
          <w:szCs w:val="28"/>
        </w:rPr>
      </w:pPr>
    </w:p>
    <w:p w:rsidR="000A0234" w:rsidRPr="00810E4B" w:rsidRDefault="000A0234" w:rsidP="000A0234">
      <w:pPr>
        <w:widowControl/>
        <w:jc w:val="center"/>
        <w:rPr>
          <w:rFonts w:ascii="Times New Roman" w:eastAsia="Calibri" w:hAnsi="Times New Roman" w:cs="Times New Roman"/>
          <w:lang w:eastAsia="en-US"/>
        </w:rPr>
      </w:pPr>
    </w:p>
    <w:p w:rsidR="000A0234" w:rsidRPr="00810E4B" w:rsidRDefault="000A0234" w:rsidP="000A0234">
      <w:pPr>
        <w:widowControl/>
        <w:jc w:val="center"/>
        <w:rPr>
          <w:rFonts w:ascii="Times New Roman" w:eastAsia="Calibri" w:hAnsi="Times New Roman" w:cs="Times New Roman"/>
          <w:lang w:eastAsia="en-US"/>
        </w:rPr>
      </w:pPr>
    </w:p>
    <w:p w:rsidR="000A0234" w:rsidRPr="00810E4B" w:rsidRDefault="000A0234" w:rsidP="000A0234">
      <w:pPr>
        <w:widowControl/>
        <w:jc w:val="center"/>
        <w:rPr>
          <w:rFonts w:ascii="Times New Roman" w:eastAsia="Calibri" w:hAnsi="Times New Roman" w:cs="Times New Roman"/>
          <w:lang w:eastAsia="en-US"/>
        </w:rPr>
      </w:pPr>
    </w:p>
    <w:p w:rsidR="000A0234" w:rsidRPr="00810E4B" w:rsidRDefault="000A0234" w:rsidP="000A0234">
      <w:pPr>
        <w:widowControl/>
        <w:jc w:val="center"/>
        <w:rPr>
          <w:rFonts w:ascii="Times New Roman" w:eastAsia="Calibri" w:hAnsi="Times New Roman" w:cs="Times New Roman"/>
          <w:lang w:eastAsia="en-US"/>
        </w:rPr>
      </w:pPr>
    </w:p>
    <w:p w:rsidR="000A0234" w:rsidRPr="00810E4B" w:rsidRDefault="000A0234" w:rsidP="000A0234">
      <w:pPr>
        <w:widowControl/>
        <w:jc w:val="center"/>
        <w:rPr>
          <w:rFonts w:ascii="Times New Roman" w:eastAsia="Calibri" w:hAnsi="Times New Roman" w:cs="Times New Roman"/>
          <w:lang w:eastAsia="en-US"/>
        </w:rPr>
      </w:pPr>
    </w:p>
    <w:p w:rsidR="000A0234" w:rsidRPr="00810E4B" w:rsidRDefault="000A0234" w:rsidP="000A0234">
      <w:pPr>
        <w:widowControl/>
        <w:jc w:val="center"/>
        <w:rPr>
          <w:rFonts w:ascii="Times New Roman" w:eastAsia="Calibri" w:hAnsi="Times New Roman" w:cs="Times New Roman"/>
          <w:lang w:eastAsia="en-US"/>
        </w:rPr>
      </w:pPr>
    </w:p>
    <w:p w:rsidR="000A0234" w:rsidRPr="00810E4B" w:rsidRDefault="000A0234" w:rsidP="000A0234">
      <w:pPr>
        <w:widowControl/>
        <w:jc w:val="center"/>
        <w:rPr>
          <w:rFonts w:ascii="Times New Roman" w:eastAsia="Calibri" w:hAnsi="Times New Roman" w:cs="Times New Roman"/>
          <w:lang w:eastAsia="en-US"/>
        </w:rPr>
      </w:pPr>
    </w:p>
    <w:p w:rsidR="000A0234" w:rsidRPr="00810E4B" w:rsidRDefault="000A0234" w:rsidP="000A0234">
      <w:pPr>
        <w:widowControl/>
        <w:jc w:val="center"/>
        <w:rPr>
          <w:rFonts w:ascii="Times New Roman" w:eastAsia="Calibri" w:hAnsi="Times New Roman" w:cs="Times New Roman"/>
          <w:lang w:eastAsia="en-US"/>
        </w:rPr>
      </w:pPr>
    </w:p>
    <w:p w:rsidR="000A0234" w:rsidRPr="00810E4B" w:rsidRDefault="000A0234" w:rsidP="000A0234">
      <w:pPr>
        <w:widowControl/>
        <w:jc w:val="center"/>
        <w:rPr>
          <w:rFonts w:ascii="Times New Roman" w:eastAsia="Calibri" w:hAnsi="Times New Roman" w:cs="Times New Roman"/>
          <w:lang w:eastAsia="en-US"/>
        </w:rPr>
      </w:pPr>
    </w:p>
    <w:p w:rsidR="000A0234" w:rsidRPr="00810E4B" w:rsidRDefault="000A0234" w:rsidP="000A0234">
      <w:pPr>
        <w:widowControl/>
        <w:jc w:val="center"/>
        <w:rPr>
          <w:rFonts w:ascii="Times New Roman" w:eastAsia="Calibri" w:hAnsi="Times New Roman" w:cs="Times New Roman"/>
          <w:lang w:eastAsia="en-US"/>
        </w:rPr>
      </w:pPr>
    </w:p>
    <w:p w:rsidR="000A0234" w:rsidRPr="00810E4B" w:rsidRDefault="000A0234" w:rsidP="000A0234">
      <w:pPr>
        <w:widowControl/>
        <w:jc w:val="center"/>
        <w:rPr>
          <w:rFonts w:ascii="Times New Roman" w:eastAsia="Calibri" w:hAnsi="Times New Roman" w:cs="Times New Roman"/>
          <w:lang w:eastAsia="en-US"/>
        </w:rPr>
      </w:pPr>
    </w:p>
    <w:p w:rsidR="000A0234" w:rsidRPr="00810E4B" w:rsidRDefault="000A0234" w:rsidP="000A0234">
      <w:pPr>
        <w:widowControl/>
        <w:jc w:val="center"/>
        <w:rPr>
          <w:rFonts w:ascii="Times New Roman" w:eastAsia="Calibri" w:hAnsi="Times New Roman" w:cs="Times New Roman"/>
          <w:lang w:eastAsia="en-US"/>
        </w:rPr>
      </w:pPr>
    </w:p>
    <w:p w:rsidR="000A0234" w:rsidRPr="00810E4B" w:rsidRDefault="000A0234" w:rsidP="000A0234">
      <w:pPr>
        <w:widowControl/>
        <w:jc w:val="center"/>
        <w:rPr>
          <w:rFonts w:ascii="Times New Roman" w:eastAsia="Calibri" w:hAnsi="Times New Roman" w:cs="Times New Roman"/>
          <w:lang w:eastAsia="en-US"/>
        </w:rPr>
      </w:pPr>
    </w:p>
    <w:p w:rsidR="000A0234" w:rsidRPr="00810E4B" w:rsidRDefault="000A0234" w:rsidP="000A0234">
      <w:pPr>
        <w:widowControl/>
        <w:jc w:val="center"/>
        <w:rPr>
          <w:rFonts w:ascii="Times New Roman" w:eastAsia="Calibri" w:hAnsi="Times New Roman" w:cs="Times New Roman"/>
          <w:lang w:eastAsia="en-US"/>
        </w:rPr>
      </w:pPr>
    </w:p>
    <w:p w:rsidR="00386586" w:rsidRPr="00810E4B" w:rsidRDefault="00386586">
      <w:pPr>
        <w:widowControl/>
        <w:autoSpaceDE/>
        <w:autoSpaceDN/>
        <w:adjustRightInd/>
        <w:spacing w:after="160" w:line="259" w:lineRule="auto"/>
        <w:rPr>
          <w:rFonts w:ascii="Times New Roman" w:eastAsia="Calibri" w:hAnsi="Times New Roman" w:cs="Times New Roman"/>
          <w:lang w:eastAsia="en-US"/>
        </w:rPr>
      </w:pPr>
      <w:r w:rsidRPr="00810E4B">
        <w:rPr>
          <w:rFonts w:ascii="Times New Roman" w:eastAsia="Calibri" w:hAnsi="Times New Roman" w:cs="Times New Roman"/>
          <w:lang w:eastAsia="en-US"/>
        </w:rPr>
        <w:br w:type="page"/>
      </w:r>
    </w:p>
    <w:p w:rsidR="00F31A9C" w:rsidRPr="00810E4B" w:rsidRDefault="00F31A9C" w:rsidP="005E20AD">
      <w:pPr>
        <w:widowControl/>
        <w:autoSpaceDE/>
        <w:autoSpaceDN/>
        <w:adjustRightInd/>
        <w:ind w:left="992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 w:rsidR="000C693A"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F31A9C" w:rsidRPr="00810E4B" w:rsidRDefault="00F31A9C" w:rsidP="005E20AD">
      <w:pPr>
        <w:widowControl/>
        <w:autoSpaceDE/>
        <w:autoSpaceDN/>
        <w:adjustRightInd/>
        <w:ind w:left="992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отчету о реализации </w:t>
      </w:r>
    </w:p>
    <w:p w:rsidR="0066797A" w:rsidRPr="00810E4B" w:rsidRDefault="00F31A9C" w:rsidP="005E20AD">
      <w:pPr>
        <w:widowControl/>
        <w:shd w:val="clear" w:color="auto" w:fill="FFFFFF"/>
        <w:autoSpaceDE/>
        <w:autoSpaceDN/>
        <w:adjustRightInd/>
        <w:ind w:left="9923"/>
        <w:rPr>
          <w:rFonts w:ascii="Times New Roman" w:hAnsi="Times New Roman" w:cs="Times New Roman"/>
          <w:sz w:val="28"/>
          <w:szCs w:val="28"/>
        </w:rPr>
      </w:pPr>
      <w:r w:rsidRPr="00810E4B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направления «Гражданское общество» Стратегии города – 2050 за 2024 год</w:t>
      </w:r>
    </w:p>
    <w:p w:rsidR="0066797A" w:rsidRPr="00810E4B" w:rsidRDefault="0066797A" w:rsidP="00673199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A5316F" w:rsidRPr="00810E4B" w:rsidRDefault="000846B7" w:rsidP="00673199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810E4B">
        <w:rPr>
          <w:rFonts w:ascii="Times New Roman" w:hAnsi="Times New Roman" w:cs="Times New Roman"/>
          <w:sz w:val="28"/>
          <w:szCs w:val="28"/>
        </w:rPr>
        <w:t>А</w:t>
      </w:r>
      <w:r w:rsidR="00A5316F" w:rsidRPr="00810E4B">
        <w:rPr>
          <w:rFonts w:ascii="Times New Roman" w:hAnsi="Times New Roman" w:cs="Times New Roman"/>
          <w:sz w:val="28"/>
          <w:szCs w:val="28"/>
        </w:rPr>
        <w:t>нализ</w:t>
      </w:r>
      <w:r w:rsidR="00A5316F" w:rsidRPr="00810E4B">
        <w:rPr>
          <w:rFonts w:ascii="Times New Roman" w:hAnsi="Times New Roman" w:cs="Times New Roman"/>
          <w:sz w:val="28"/>
          <w:szCs w:val="28"/>
        </w:rPr>
        <w:br/>
        <w:t xml:space="preserve">реализации плана мероприятий по реализации Стратегии социально-экономического развития муниципального образования городской округ Сургут Ханты-Мансийского автономного округа </w:t>
      </w:r>
      <w:r w:rsidR="00F66313" w:rsidRPr="00810E4B">
        <w:rPr>
          <w:rFonts w:ascii="Times New Roman" w:hAnsi="Times New Roman" w:cs="Times New Roman"/>
          <w:sz w:val="28"/>
          <w:szCs w:val="28"/>
        </w:rPr>
        <w:t>–</w:t>
      </w:r>
      <w:r w:rsidR="00A5316F" w:rsidRPr="00810E4B">
        <w:rPr>
          <w:rFonts w:ascii="Times New Roman" w:hAnsi="Times New Roman" w:cs="Times New Roman"/>
          <w:sz w:val="28"/>
          <w:szCs w:val="28"/>
        </w:rPr>
        <w:t xml:space="preserve"> Югры</w:t>
      </w:r>
      <w:r w:rsidR="00A5316F" w:rsidRPr="00810E4B">
        <w:rPr>
          <w:rFonts w:ascii="Times New Roman" w:hAnsi="Times New Roman" w:cs="Times New Roman"/>
          <w:sz w:val="28"/>
          <w:szCs w:val="28"/>
        </w:rPr>
        <w:br/>
        <w:t xml:space="preserve">за 2024 год по направлению развития </w:t>
      </w:r>
      <w:r w:rsidR="00317059" w:rsidRPr="00810E4B">
        <w:rPr>
          <w:rFonts w:ascii="Times New Roman" w:hAnsi="Times New Roman" w:cs="Times New Roman"/>
          <w:sz w:val="28"/>
          <w:szCs w:val="28"/>
        </w:rPr>
        <w:t>«Гражданское общество»</w:t>
      </w:r>
    </w:p>
    <w:p w:rsidR="006C564E" w:rsidRPr="00810E4B" w:rsidRDefault="006C564E" w:rsidP="00673199">
      <w:pPr>
        <w:widowControl/>
        <w:shd w:val="clear" w:color="auto" w:fill="FFFFFF"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5"/>
        <w:gridCol w:w="3260"/>
        <w:gridCol w:w="1843"/>
        <w:gridCol w:w="1276"/>
        <w:gridCol w:w="2126"/>
        <w:gridCol w:w="4245"/>
      </w:tblGrid>
      <w:tr w:rsidR="00D16570" w:rsidRPr="00810E4B" w:rsidTr="00610875">
        <w:tc>
          <w:tcPr>
            <w:tcW w:w="2405" w:type="dxa"/>
            <w:shd w:val="clear" w:color="auto" w:fill="FFFFFF"/>
            <w:hideMark/>
          </w:tcPr>
          <w:p w:rsidR="00A5316F" w:rsidRPr="00810E4B" w:rsidRDefault="00A5316F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</w:t>
            </w:r>
          </w:p>
          <w:p w:rsidR="00A5316F" w:rsidRPr="00810E4B" w:rsidRDefault="00A5316F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  <w:tc>
          <w:tcPr>
            <w:tcW w:w="3260" w:type="dxa"/>
            <w:shd w:val="clear" w:color="auto" w:fill="FFFFFF"/>
            <w:hideMark/>
          </w:tcPr>
          <w:p w:rsidR="00A5316F" w:rsidRPr="00810E4B" w:rsidRDefault="00A5316F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  <w:p w:rsidR="00A5316F" w:rsidRPr="00810E4B" w:rsidRDefault="00A5316F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реализации мероприятия/</w:t>
            </w:r>
          </w:p>
          <w:p w:rsidR="00A5316F" w:rsidRPr="00810E4B" w:rsidRDefault="00A5316F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события (влияние на целевой показатель вектора)</w:t>
            </w:r>
          </w:p>
        </w:tc>
        <w:tc>
          <w:tcPr>
            <w:tcW w:w="1843" w:type="dxa"/>
            <w:shd w:val="clear" w:color="auto" w:fill="FFFFFF"/>
            <w:hideMark/>
          </w:tcPr>
          <w:p w:rsidR="00A5316F" w:rsidRPr="00810E4B" w:rsidRDefault="00A5316F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</w:p>
          <w:p w:rsidR="00A5316F" w:rsidRPr="00810E4B" w:rsidRDefault="00A5316F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финансового обеспечения</w:t>
            </w:r>
          </w:p>
        </w:tc>
        <w:tc>
          <w:tcPr>
            <w:tcW w:w="1276" w:type="dxa"/>
            <w:shd w:val="clear" w:color="auto" w:fill="FFFFFF"/>
            <w:hideMark/>
          </w:tcPr>
          <w:p w:rsidR="00A5316F" w:rsidRPr="00810E4B" w:rsidRDefault="00A5316F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A5316F" w:rsidRPr="00810E4B" w:rsidRDefault="00A5316F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  <w:p w:rsidR="00A5316F" w:rsidRPr="00810E4B" w:rsidRDefault="00A5316F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мероприятия/</w:t>
            </w:r>
          </w:p>
          <w:p w:rsidR="00A5316F" w:rsidRPr="00810E4B" w:rsidRDefault="00A5316F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события (год)</w:t>
            </w:r>
          </w:p>
        </w:tc>
        <w:tc>
          <w:tcPr>
            <w:tcW w:w="2126" w:type="dxa"/>
            <w:shd w:val="clear" w:color="auto" w:fill="FFFFFF"/>
            <w:hideMark/>
          </w:tcPr>
          <w:p w:rsidR="00A5316F" w:rsidRPr="00810E4B" w:rsidRDefault="00A5316F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  <w:p w:rsidR="00A5316F" w:rsidRPr="00810E4B" w:rsidRDefault="004F596E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anchor="/document/29140732/entry/1000" w:history="1">
              <w:r w:rsidR="00A5316F" w:rsidRPr="00810E4B">
                <w:rPr>
                  <w:rFonts w:ascii="Times New Roman" w:hAnsi="Times New Roman" w:cs="Times New Roman"/>
                  <w:sz w:val="28"/>
                  <w:szCs w:val="28"/>
                </w:rPr>
                <w:t>Стратегии</w:t>
              </w:r>
            </w:hyperlink>
          </w:p>
        </w:tc>
        <w:tc>
          <w:tcPr>
            <w:tcW w:w="4245" w:type="dxa"/>
            <w:shd w:val="clear" w:color="auto" w:fill="FFFFFF"/>
            <w:hideMark/>
          </w:tcPr>
          <w:p w:rsidR="00A5316F" w:rsidRPr="00810E4B" w:rsidRDefault="00A5316F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Исполнение/</w:t>
            </w:r>
          </w:p>
          <w:p w:rsidR="00A5316F" w:rsidRPr="00810E4B" w:rsidRDefault="00836C98" w:rsidP="0067319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не исполнение</w:t>
            </w:r>
          </w:p>
        </w:tc>
      </w:tr>
      <w:tr w:rsidR="00317059" w:rsidRPr="00810E4B" w:rsidTr="00BA7FAC">
        <w:tc>
          <w:tcPr>
            <w:tcW w:w="15155" w:type="dxa"/>
            <w:gridSpan w:val="6"/>
            <w:shd w:val="clear" w:color="auto" w:fill="FFFFFF"/>
            <w:vAlign w:val="center"/>
            <w:hideMark/>
          </w:tcPr>
          <w:p w:rsidR="00A5316F" w:rsidRPr="00810E4B" w:rsidRDefault="00E46ED6" w:rsidP="006731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5316F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. Направление </w:t>
            </w:r>
            <w:r w:rsidR="00A5316F" w:rsidRPr="00810E4B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317059" w:rsidRPr="00810E4B">
              <w:rPr>
                <w:rFonts w:ascii="Times New Roman" w:hAnsi="Times New Roman" w:cs="Times New Roman"/>
                <w:bCs/>
                <w:sz w:val="28"/>
                <w:szCs w:val="28"/>
              </w:rPr>
              <w:t>Гражданское общество</w:t>
            </w:r>
            <w:r w:rsidR="00A5316F" w:rsidRPr="00810E4B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317059" w:rsidRPr="00810E4B" w:rsidTr="00BA7FAC">
        <w:tc>
          <w:tcPr>
            <w:tcW w:w="15155" w:type="dxa"/>
            <w:gridSpan w:val="6"/>
            <w:shd w:val="clear" w:color="auto" w:fill="FFFFFF"/>
            <w:vAlign w:val="center"/>
            <w:hideMark/>
          </w:tcPr>
          <w:p w:rsidR="00A5316F" w:rsidRPr="00810E4B" w:rsidRDefault="00B01E89" w:rsidP="006731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42EE" w:rsidRPr="00810E4B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A5316F" w:rsidRPr="00810E4B">
              <w:rPr>
                <w:rFonts w:ascii="Times New Roman" w:hAnsi="Times New Roman" w:cs="Times New Roman"/>
                <w:sz w:val="28"/>
                <w:szCs w:val="28"/>
              </w:rPr>
              <w:t>. Вектор «</w:t>
            </w:r>
            <w:r w:rsidR="001F42EE" w:rsidRPr="00810E4B">
              <w:rPr>
                <w:rFonts w:ascii="Times New Roman" w:hAnsi="Times New Roman" w:cs="Times New Roman"/>
                <w:sz w:val="28"/>
                <w:szCs w:val="28"/>
              </w:rPr>
              <w:t>Гармоничное общество</w:t>
            </w:r>
            <w:r w:rsidR="00A5316F" w:rsidRPr="00810E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D25F8" w:rsidRPr="00810E4B" w:rsidTr="00610875">
        <w:tc>
          <w:tcPr>
            <w:tcW w:w="2405" w:type="dxa"/>
            <w:hideMark/>
          </w:tcPr>
          <w:p w:rsidR="006B31D3" w:rsidRPr="00810E4B" w:rsidRDefault="00B01E89" w:rsidP="00673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31D3" w:rsidRPr="00810E4B">
              <w:rPr>
                <w:rFonts w:ascii="Times New Roman" w:hAnsi="Times New Roman" w:cs="Times New Roman"/>
                <w:sz w:val="28"/>
                <w:szCs w:val="28"/>
              </w:rPr>
              <w:t>.1.1. Мероприятия по нормативно-правовому, организационному обеспечению, регулированию укрепления межнационального и межконфессионального согласия</w:t>
            </w:r>
          </w:p>
          <w:p w:rsidR="00E14494" w:rsidRPr="00810E4B" w:rsidRDefault="00E14494" w:rsidP="006731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  <w:hideMark/>
          </w:tcPr>
          <w:p w:rsidR="006B31D3" w:rsidRPr="00810E4B" w:rsidRDefault="006B31D3" w:rsidP="0067319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 обеспечивает достижение целевого показателя 78</w:t>
            </w:r>
          </w:p>
        </w:tc>
        <w:tc>
          <w:tcPr>
            <w:tcW w:w="1843" w:type="dxa"/>
            <w:shd w:val="clear" w:color="auto" w:fill="FFFFFF"/>
            <w:hideMark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FFFFFF"/>
            <w:hideMark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FFFFFF"/>
            <w:hideMark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  <w:hideMark/>
          </w:tcPr>
          <w:p w:rsidR="006B31D3" w:rsidRPr="00810E4B" w:rsidRDefault="00FD25F8" w:rsidP="00FD25F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5A6921" w:rsidRPr="00810E4B" w:rsidTr="00610875">
        <w:tc>
          <w:tcPr>
            <w:tcW w:w="2405" w:type="dxa"/>
          </w:tcPr>
          <w:p w:rsidR="006B31D3" w:rsidRPr="00810E4B" w:rsidRDefault="00B01E89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6B31D3" w:rsidRPr="00810E4B">
              <w:rPr>
                <w:rFonts w:ascii="Times New Roman" w:hAnsi="Times New Roman" w:cs="Times New Roman"/>
                <w:sz w:val="28"/>
                <w:szCs w:val="28"/>
              </w:rPr>
              <w:t>.1.1.1. Подготовка изменений, дополнений по вопросам укрепления межнационального и межконфессионального согласия в соответствующую муниципальную программу</w:t>
            </w:r>
          </w:p>
        </w:tc>
        <w:tc>
          <w:tcPr>
            <w:tcW w:w="3260" w:type="dxa"/>
            <w:shd w:val="clear" w:color="auto" w:fill="FFFFFF"/>
          </w:tcPr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корректировка соответствующей муниципальной программы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78)</w:t>
            </w:r>
          </w:p>
        </w:tc>
        <w:tc>
          <w:tcPr>
            <w:tcW w:w="1843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276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1E32A8" w:rsidRPr="00810E4B" w:rsidRDefault="001E32A8" w:rsidP="001E32A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исполнено. </w:t>
            </w:r>
          </w:p>
          <w:p w:rsidR="006B31D3" w:rsidRPr="00810E4B" w:rsidRDefault="001E32A8" w:rsidP="0006134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 течение года в постановление Администрации города от 12.11.2019 № 8407 «Об утверждении муниципальной программы «Укрепление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города Сургута, обеспечение социальной и культурной адаптации мигрантов, профилактика межнациональных (межэтнических) конфликтов, профилактика экстремизма и терроризма на период до 2030 года» внесены 3 изменения, утвержденные постановлениями Администрации города от 26.02.2024 № 788, от 24.06.2024 № 3228, от 02.10.2024 № 5041</w:t>
            </w:r>
          </w:p>
        </w:tc>
      </w:tr>
      <w:tr w:rsidR="005A6921" w:rsidRPr="00810E4B" w:rsidTr="00610875">
        <w:tc>
          <w:tcPr>
            <w:tcW w:w="2405" w:type="dxa"/>
          </w:tcPr>
          <w:p w:rsidR="006B31D3" w:rsidRPr="00810E4B" w:rsidRDefault="00B01E89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31D3" w:rsidRPr="00810E4B">
              <w:rPr>
                <w:rFonts w:ascii="Times New Roman" w:hAnsi="Times New Roman" w:cs="Times New Roman"/>
                <w:sz w:val="28"/>
                <w:szCs w:val="28"/>
              </w:rPr>
              <w:t>.1.1.2. Создание условий для социальной и культурной адаптации мигрантов</w:t>
            </w:r>
          </w:p>
        </w:tc>
        <w:tc>
          <w:tcPr>
            <w:tcW w:w="3260" w:type="dxa"/>
            <w:shd w:val="clear" w:color="auto" w:fill="FFFFFF"/>
          </w:tcPr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мероприятий: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 2026 года - не менее 5 ед. в год;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 2031 года - не менее 5 ед. в год;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 2036 года - не менее 7 ед. в год;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до 2044 года - не менее 7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 в год;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 2050 года - не менее 10 ед. в год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78)</w:t>
            </w:r>
          </w:p>
        </w:tc>
        <w:tc>
          <w:tcPr>
            <w:tcW w:w="1843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и внебюджетные средства</w:t>
            </w:r>
          </w:p>
        </w:tc>
        <w:tc>
          <w:tcPr>
            <w:tcW w:w="1276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790E31" w:rsidRPr="00810E4B" w:rsidRDefault="00790E31" w:rsidP="001E32A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Мероприятие исполнено.</w:t>
            </w:r>
          </w:p>
          <w:p w:rsidR="001E32A8" w:rsidRPr="00810E4B" w:rsidRDefault="001E32A8" w:rsidP="001E32A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проведены 6 мероприятий, а именно: </w:t>
            </w:r>
          </w:p>
          <w:p w:rsidR="001E32A8" w:rsidRPr="00810E4B" w:rsidRDefault="001E32A8" w:rsidP="001E32A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1. Организованы просветительские мероприятия (вводный адаптационный курс с просмотром видеоролика) на базе Отдела по вопросам миграции Управления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Министерства внутренних дел МВД России по городу г. Сургуту. </w:t>
            </w:r>
          </w:p>
          <w:p w:rsidR="001E32A8" w:rsidRPr="00810E4B" w:rsidRDefault="001E32A8" w:rsidP="001E32A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Во II полугодии состоялось не менее 12 встреч, в I полугодие – не менее 16 встреч. </w:t>
            </w:r>
          </w:p>
          <w:p w:rsidR="001E32A8" w:rsidRPr="00810E4B" w:rsidRDefault="001E32A8" w:rsidP="001E32A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2. Проведены общешкольные родительские собрания для родителей детей иностранных граждан. В октябре - декабре 2024 года в 3 общеобразовательных учреждениях (СОШ № 22 имени Г.Ф. Пономарева, № 32, № 7) организованы встречи с родителями детей иностранных граждан, в том числе занимающихся в центрах культурно-языковой адаптации детей мигрантов. С родителями обсуждались вопросы по адаптации и социализации детей, о нормах и правилах поведения в российском обществе, важности изучения русского языка, об ответственности за совершение правонарушений и преступлений:</w:t>
            </w:r>
          </w:p>
          <w:p w:rsidR="001E32A8" w:rsidRPr="00810E4B" w:rsidRDefault="001E32A8" w:rsidP="001E32A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экстремистского и террористического характера;</w:t>
            </w:r>
          </w:p>
          <w:p w:rsidR="001E32A8" w:rsidRPr="00810E4B" w:rsidRDefault="001E32A8" w:rsidP="001E32A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в сфере миграционного законодательства;</w:t>
            </w:r>
          </w:p>
          <w:p w:rsidR="001E32A8" w:rsidRPr="00810E4B" w:rsidRDefault="001E32A8" w:rsidP="001E32A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- по дискредитации Вооруженных Сил РФ и др. </w:t>
            </w:r>
          </w:p>
          <w:p w:rsidR="001E32A8" w:rsidRPr="00810E4B" w:rsidRDefault="001E32A8" w:rsidP="001E32A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С 23 сентября по 31 октября проведен ежегодный конкурс «Литература – душа русской культуры», организуемый департаментом образования Администрации города. В конкурсе принял участие 51 учащийся из 11 образовательных учреждений города.  Всего было представлено 33 работы в номинациях: «Национальный фольклор», «Индивидуальное прочтение», «Семейная история». Определены специальные номинации: «Победитель народного голосования», «Лучшая мужская роль», «Лучшая женская роль», «Лучшее сценическое оформление», «Самая активная школа».</w:t>
            </w:r>
          </w:p>
          <w:p w:rsidR="001E32A8" w:rsidRPr="00810E4B" w:rsidRDefault="001E32A8" w:rsidP="001E32A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4. С 01 по 15 ноября в рамках празднования Дня народного единства в муниципальных образовательных учреждениях проведены следующие мероприятия:</w:t>
            </w:r>
          </w:p>
          <w:p w:rsidR="001E32A8" w:rsidRPr="00810E4B" w:rsidRDefault="001E32A8" w:rsidP="001E32A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торжественное мероприятие «В единстве сила России»;</w:t>
            </w:r>
          </w:p>
          <w:p w:rsidR="001E32A8" w:rsidRPr="00810E4B" w:rsidRDefault="001E32A8" w:rsidP="001E32A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фестивали национальных культур;</w:t>
            </w:r>
          </w:p>
          <w:p w:rsidR="001E32A8" w:rsidRPr="00810E4B" w:rsidRDefault="001E32A8" w:rsidP="001E32A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занятия в рамках единой Всероссийской детской культурно-просветительской акции «Я – россиянин», приуроченной ко Дню народного единства;</w:t>
            </w:r>
          </w:p>
          <w:p w:rsidR="001E32A8" w:rsidRPr="00810E4B" w:rsidRDefault="001E32A8" w:rsidP="001E32A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занятия на тему «Гостеприимная Россия» в рамках реализации курса внеурочной деятельности «Разговоры о важном»;</w:t>
            </w:r>
          </w:p>
          <w:p w:rsidR="001E32A8" w:rsidRPr="00810E4B" w:rsidRDefault="001E32A8" w:rsidP="001E32A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украшение окон образовательных учреждений тематическими рисунками и изображениями, посвященными Дню народного единства (Дополнить количеством участников).</w:t>
            </w:r>
          </w:p>
          <w:p w:rsidR="001E32A8" w:rsidRPr="00810E4B" w:rsidRDefault="001E32A8" w:rsidP="001E32A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При проведении мероприятий привлекались представители религиозных организаций и национальных этнических объединений, в том числе использовался видеоролик «В единстве сила», снятый в рамках городского проекта «Главные слова» https://disk.yandex.ru/i/oadp4ErIA8nlxQ.</w:t>
            </w:r>
          </w:p>
          <w:p w:rsidR="001E32A8" w:rsidRPr="00810E4B" w:rsidRDefault="001E32A8" w:rsidP="001E32A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5. В период с 20 ноября по 18 декабря в городе Сургуте проведен фестиваль-конкурс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национальных культур «Калейдоскоп».</w:t>
            </w:r>
          </w:p>
          <w:p w:rsidR="001E32A8" w:rsidRPr="00810E4B" w:rsidRDefault="001E32A8" w:rsidP="001E32A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Тема фестиваля-конкурса:</w:t>
            </w:r>
          </w:p>
          <w:p w:rsidR="001E32A8" w:rsidRPr="00810E4B" w:rsidRDefault="001E32A8" w:rsidP="001E32A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«Мы вместе – мы едины». Фестиваль-конкурс проводился в 3 возрастных категориях: 6 – 9 лет, 10 -  13 лет, 14 - 18 лет по 8 номинациям</w:t>
            </w:r>
            <w:r w:rsidR="008A2BFF" w:rsidRPr="00810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32A8" w:rsidRPr="00810E4B" w:rsidRDefault="001E32A8" w:rsidP="001E32A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6. Молодежный образовательный форум в рамках культурно-образовательного проекта «Три ратных поля России в Сургуте»</w:t>
            </w:r>
          </w:p>
          <w:p w:rsidR="006B31D3" w:rsidRPr="00810E4B" w:rsidRDefault="001E32A8" w:rsidP="00D5794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16 - 17 декабря 2024 года состоялся молодежный образовательный форум в рамках культурно-образовательного проекта «Три ратных поля России в Сургуте»</w:t>
            </w:r>
            <w:r w:rsidR="00A77595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В первый день форума (16 декабря 2024 года) состоялись 15 образовательных мероприятий на площадках общеобразовательных учреждений-ресурсных центров проекта по направлению деятельности. 17 декабря 2024 года состоялось торжественное открытие форума на площадке театра БУ ВО ХМАО – Югры «Сургутский государственный университет», в рамках которого были организованы творческие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мастер-классы от волонтерских общественных объединений, акция «Новогоднее письмо для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», представлен театрализованный прологи, проведена пане</w:t>
            </w:r>
            <w:r w:rsidR="00B73F3C" w:rsidRPr="00810E4B">
              <w:rPr>
                <w:rFonts w:ascii="Times New Roman" w:hAnsi="Times New Roman" w:cs="Times New Roman"/>
                <w:sz w:val="28"/>
                <w:szCs w:val="28"/>
              </w:rPr>
              <w:t>льная дискуссия на тему форума</w:t>
            </w:r>
          </w:p>
        </w:tc>
      </w:tr>
      <w:tr w:rsidR="005A6921" w:rsidRPr="00810E4B" w:rsidTr="00610875">
        <w:tc>
          <w:tcPr>
            <w:tcW w:w="2405" w:type="dxa"/>
          </w:tcPr>
          <w:p w:rsidR="006B31D3" w:rsidRPr="00810E4B" w:rsidRDefault="00B01E89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6B31D3" w:rsidRPr="00810E4B">
              <w:rPr>
                <w:rFonts w:ascii="Times New Roman" w:hAnsi="Times New Roman" w:cs="Times New Roman"/>
                <w:sz w:val="28"/>
                <w:szCs w:val="28"/>
              </w:rPr>
              <w:t>.1.1.3. Организация проведения общегородских мероприятий в целях гармонизации межнациональных и межконфессиональных отношений в городе</w:t>
            </w:r>
          </w:p>
        </w:tc>
        <w:tc>
          <w:tcPr>
            <w:tcW w:w="3260" w:type="dxa"/>
            <w:shd w:val="clear" w:color="auto" w:fill="FFFFFF"/>
          </w:tcPr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количество организованных мероприятий: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2026 года - не менее 5 ед. в год;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2031 года - не менее 5 ед. в год;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2036 года - не менее 8 ед. в год;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2044 года - не менее 8 ед. в год;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2050 года - не менее 9 ед. в год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78)</w:t>
            </w:r>
          </w:p>
        </w:tc>
        <w:tc>
          <w:tcPr>
            <w:tcW w:w="1843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и внебюджетные средства</w:t>
            </w:r>
          </w:p>
        </w:tc>
        <w:tc>
          <w:tcPr>
            <w:tcW w:w="1276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6503B4" w:rsidRPr="00810E4B" w:rsidRDefault="006503B4" w:rsidP="006503B4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Мероприятие исполнено.</w:t>
            </w:r>
          </w:p>
          <w:p w:rsidR="009642A1" w:rsidRPr="00810E4B" w:rsidRDefault="009642A1" w:rsidP="009642A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 2024 году проведен</w:t>
            </w:r>
            <w:r w:rsidR="00420F97" w:rsidRPr="00810E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0F97" w:rsidRPr="00810E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а именно: </w:t>
            </w:r>
          </w:p>
          <w:p w:rsidR="009642A1" w:rsidRPr="00810E4B" w:rsidRDefault="009642A1" w:rsidP="009642A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1. 2 ноября на площадке ТРЦ «Сургут Сити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Молл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» состоялись тематические мероприятия, посвященные Дню народного единства.</w:t>
            </w:r>
          </w:p>
          <w:p w:rsidR="009642A1" w:rsidRPr="00810E4B" w:rsidRDefault="009642A1" w:rsidP="009642A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2. 2 ноября в МАУ «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Сургутская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филармония» состоялся городской торжественный вечер, посвященный Дню народного единства. </w:t>
            </w:r>
          </w:p>
          <w:p w:rsidR="009642A1" w:rsidRPr="00810E4B" w:rsidRDefault="009642A1" w:rsidP="009642A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3. 03 ноября в МАУ «Городской культурный центр» в рамках проекта «Сургут – наш общий дом» состоялся тематический концерт, посвященный Дню народного единства.</w:t>
            </w:r>
          </w:p>
          <w:p w:rsidR="009642A1" w:rsidRPr="00810E4B" w:rsidRDefault="009642A1" w:rsidP="009642A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4. 16 - 17 декабря состоялся молодежный образовательный форум в рамках культурно-образовательного проекта «Три ратных поля России в Сургуте»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(информация отражена в пункте 6 события 4.1.1.2)</w:t>
            </w:r>
            <w:r w:rsidR="00445A73" w:rsidRPr="00810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31D3" w:rsidRPr="00810E4B" w:rsidRDefault="009642A1" w:rsidP="009642A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5. 2 июня в МАУ ДО СШ «Ледовый Дворец спорта» состоялся фестиваль исторического моделирования и этнической музыки «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Мангазейский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ход». Зрительская аудитория - горожане и гости города всех возрастных категорий около 2500 чел.</w:t>
            </w:r>
          </w:p>
          <w:p w:rsidR="003D31FD" w:rsidRPr="00810E4B" w:rsidRDefault="003D31FD" w:rsidP="003D31F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6. В течение года МБУК «СКМ» проводит интерактивные музейные занятия для детской и семейной аудитории, раскрывающие национальные особенности культуры населения Сургута и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Сургутского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района, работает мультимедийная интерактивная карта «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ЦЕЛЬный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Сургут», которая способствует сохранению и трансляции культурных традиций разных национальностей.</w:t>
            </w:r>
          </w:p>
          <w:p w:rsidR="003D31FD" w:rsidRPr="00810E4B" w:rsidRDefault="003D31FD" w:rsidP="003D31F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="00420F97" w:rsidRPr="00810E4B">
              <w:rPr>
                <w:rFonts w:ascii="Times New Roman" w:hAnsi="Times New Roman" w:cs="Times New Roman"/>
                <w:sz w:val="28"/>
                <w:szCs w:val="28"/>
              </w:rPr>
              <w:t>В ходе реализации проекта «Сказки народов Сургута» МАУ «МКДЦ» приобретены материалы и оборудование для создания мультипликационных фильмов по мотивам сказок разных народов. Детская студия мультипликации «</w:t>
            </w:r>
            <w:proofErr w:type="spellStart"/>
            <w:r w:rsidR="00420F97" w:rsidRPr="00810E4B">
              <w:rPr>
                <w:rFonts w:ascii="Times New Roman" w:hAnsi="Times New Roman" w:cs="Times New Roman"/>
                <w:sz w:val="28"/>
                <w:szCs w:val="28"/>
              </w:rPr>
              <w:t>Аниматика</w:t>
            </w:r>
            <w:proofErr w:type="spellEnd"/>
            <w:r w:rsidR="00420F97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» создает </w:t>
            </w:r>
            <w:r w:rsidR="00420F97"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мультипликационные фильмы по сказкам разных народов.</w:t>
            </w:r>
          </w:p>
          <w:p w:rsidR="003D31FD" w:rsidRPr="00810E4B" w:rsidRDefault="00420F97" w:rsidP="00420F9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8. «Фестиваль национальных литератур» состоялся 26</w:t>
            </w:r>
            <w:r w:rsidR="00DC04F7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04F7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27 октября 2024 года. Жители и гости города, взрослые и дети, открыли для себя мир сказок народов России, Северного Кавказа, Беларуси, Кыргызстана, Таджикистана. Были задействованы площадки 6 библиотек Централизованной библиотечной системы</w:t>
            </w:r>
          </w:p>
        </w:tc>
      </w:tr>
      <w:tr w:rsidR="005A6921" w:rsidRPr="00810E4B" w:rsidTr="00610875">
        <w:tc>
          <w:tcPr>
            <w:tcW w:w="2405" w:type="dxa"/>
          </w:tcPr>
          <w:p w:rsidR="006B31D3" w:rsidRPr="00810E4B" w:rsidRDefault="00B01E89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6B31D3" w:rsidRPr="00810E4B">
              <w:rPr>
                <w:rFonts w:ascii="Times New Roman" w:hAnsi="Times New Roman" w:cs="Times New Roman"/>
                <w:sz w:val="28"/>
                <w:szCs w:val="28"/>
              </w:rPr>
              <w:t>.1.1.4. Проведение мероприятий, направленных на формирование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у обучающихся традиционных российских духовно-нравственных ценностей</w:t>
            </w:r>
          </w:p>
        </w:tc>
        <w:tc>
          <w:tcPr>
            <w:tcW w:w="3260" w:type="dxa"/>
            <w:shd w:val="clear" w:color="auto" w:fill="FFFFFF"/>
          </w:tcPr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количество организованных мероприятий: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2026 года - не менее 2 ед. в год;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2031 года - не менее 3 ед. в год;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2036 года - не менее 4 ед. в год;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2044 года - не менее 5 ед. в год;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2050 года - не менее 6 ед. в год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80)</w:t>
            </w:r>
          </w:p>
        </w:tc>
        <w:tc>
          <w:tcPr>
            <w:tcW w:w="1843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и внебюджетные средства</w:t>
            </w:r>
          </w:p>
        </w:tc>
        <w:tc>
          <w:tcPr>
            <w:tcW w:w="1276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E96529" w:rsidRPr="00810E4B" w:rsidRDefault="00E96529" w:rsidP="00E9652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исполнены.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br/>
              <w:t>В 2024 году проведен</w:t>
            </w:r>
            <w:r w:rsidR="00B0224A" w:rsidRPr="00810E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5 мероприяти</w:t>
            </w:r>
            <w:r w:rsidR="00B0224A" w:rsidRPr="00810E4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96529" w:rsidRPr="00810E4B" w:rsidRDefault="00E96529" w:rsidP="00E9652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1. 09 декабря в общеобразовательных учреждениях проведены тематические классные часы «Герои Отечества», «Герои спецоперации», музейные и библиотечные уроки, занятия в рамках курса внеурочной деятельности «Разговоры о важном», посвященные празднованию Дня Героев Отечества.</w:t>
            </w:r>
          </w:p>
          <w:p w:rsidR="00E96529" w:rsidRPr="00810E4B" w:rsidRDefault="00E96529" w:rsidP="00E9652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2. В течение года в муниципалитете реализовывался комплекс мероприятий,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приуроченных к Году семьи в Российской Федерации, включающий более 150 мероприятий городского уровня, в том числе события Семейного месяца, марафона Детирулят#86, проекты, мастер-классы, акции, познавательные программы,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квесты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, активности, приуроченные ко Дню матери, Дню отца, Дню ребенка, Дню пожилого человека, Дню любви, семьи и верности, Дню многодетной семьи и т.д. </w:t>
            </w:r>
          </w:p>
          <w:p w:rsidR="00E96529" w:rsidRPr="00810E4B" w:rsidRDefault="00B0224A" w:rsidP="00E9652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96529" w:rsidRPr="00810E4B">
              <w:rPr>
                <w:rFonts w:ascii="Times New Roman" w:hAnsi="Times New Roman" w:cs="Times New Roman"/>
                <w:sz w:val="28"/>
                <w:szCs w:val="28"/>
              </w:rPr>
              <w:t>о всех муниципальных образовательных учреждениях (далее – МОУ) прошли мероприятия, приуроченные ко Дню пожилого человека, в том числе, мастер-классы по изготовлению открыток для бабушек и дедушек, выставки творческих работ обучающихся, спортивно-музыкальные развлечения, тематические досуги, конкурсы. В октябре в МОУ прошли мероприятия Всероссийской акции «Папе с любовью», в том числе:</w:t>
            </w:r>
          </w:p>
          <w:p w:rsidR="00E96529" w:rsidRPr="00810E4B" w:rsidRDefault="00E96529" w:rsidP="00E9652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- «Отцы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Zа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Отечество» (отправка писем и рисунков своим отцам и другим военнослужащим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учащимися муниципальных общеобразовательных учреждений);</w:t>
            </w:r>
          </w:p>
          <w:p w:rsidR="00E96529" w:rsidRPr="00810E4B" w:rsidRDefault="00E96529" w:rsidP="00E9652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Мой папа – герой! (открытые уроки с приглашением отцов героических профессий в муниципальных общеобразовательных учреждениях);</w:t>
            </w:r>
          </w:p>
          <w:p w:rsidR="00E96529" w:rsidRPr="00810E4B" w:rsidRDefault="00E96529" w:rsidP="00E9652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- «Папа в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ТОПе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» (визиты школьников на места работы своих отцов или родителей одноклассников, встречи с отцами и дедушками в муниципальных общеобразовательных учреждениях). </w:t>
            </w:r>
          </w:p>
          <w:p w:rsidR="00E96529" w:rsidRPr="00810E4B" w:rsidRDefault="00E96529" w:rsidP="00E9652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 ноябре в МОУ прошли мероприятия, приуроченные ко Дню матери: торжественные церемонии, праздничные концерты, тематические события, приуроченные ко Дню матери в образовательных учреждениях Мероприятия Всероссийской акции «#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Любимой_маме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», в том числе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«Сердце – Маме», мастер-классы «Цветы для мамы»</w:t>
            </w:r>
          </w:p>
          <w:p w:rsidR="00E96529" w:rsidRPr="00810E4B" w:rsidRDefault="00E96529" w:rsidP="00E9652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В рамках реализации курса внеурочной деятельности «Разговоры о важном» в МОУ прошло тематическое занятие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«День матери», в ходе которого были рассмотрены следующие вопросы: Мать – хозяйка в доме, хранительница семейного очага, воспитательница детей. У России женское лицо, образ «Родины-матери».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Материнство как особая миссия. Роль материнства в будущем страны. Защита материнства на государственном уровне.</w:t>
            </w:r>
          </w:p>
          <w:p w:rsidR="00E96529" w:rsidRPr="00810E4B" w:rsidRDefault="00E96529" w:rsidP="00E9652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22 – 23 ноября в городе прошел межрегиональный форум «Десятилетие детства.  Счастливая семья - счастливые дети».  Специалисты МБУ «Вариант», актив городского клуба «Молодые семьи Сургута» приняли участие в конференции в онлайн-формате в целях укрепления и развития института семьи, формирования в обществе ценностей семьи, ответственного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родительства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6529" w:rsidRPr="00810E4B" w:rsidRDefault="00E96529" w:rsidP="00E9652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С 16 по 21 декабря в муниципальной системе образования проходили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мероприятия, посвященные завершению Года семьи в Российской Федерации, направленные на популяризацию традиционных семейных ценностей, семейного образа жизни, ответственного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родительства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96529" w:rsidRPr="00810E4B" w:rsidRDefault="00E96529" w:rsidP="00E9652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Впервые МОУ подключились к празднику благодарности родителям «Спасибо за жизнь!», идея проведения которого возникла на Демографическом форуме «Генерация – 2050» в 2020 году.</w:t>
            </w:r>
          </w:p>
          <w:p w:rsidR="00E96529" w:rsidRPr="00810E4B" w:rsidRDefault="00E96529" w:rsidP="00E9652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3. Торжественная церемония вручения обложек паспортов в рамках программы «Мы – Граждане России!» состоялась 20 декабря на базе МБОУ СОШ № 19.</w:t>
            </w:r>
          </w:p>
          <w:p w:rsidR="00E96529" w:rsidRPr="00810E4B" w:rsidRDefault="00E96529" w:rsidP="00E9652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4. 30 ноября на базе МБОУ лицея имени генерал-майора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Хисматулина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В.И. прошла городская Спартакиада «Служу Отечеству» памяти Кавалера двух орденов Мужества, старшего лейтенанта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Паличука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Алексея Владимировича. </w:t>
            </w:r>
          </w:p>
          <w:p w:rsidR="006B31D3" w:rsidRPr="00810E4B" w:rsidRDefault="00E96529" w:rsidP="00E9652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6B49B3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2024 года в общеобразовательных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учреждениях прошло более 180 уроков мужества с участием автономной некоммерческой организацией «Центр патриотических проектов «Моя история»»,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Сургутской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общественной организации ветеранов войны, труда, Вооруженных сил и правоохранительных органов,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Сургутского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отряда мобильного оперативного назначения и др. ветеранскими общественными организациями, представителем регионального отделения «Офицеры России», муниципальным автономным учреждением по работе с молодежью </w:t>
            </w:r>
            <w:r w:rsidR="009C176A" w:rsidRPr="00810E4B">
              <w:rPr>
                <w:rFonts w:ascii="Times New Roman" w:hAnsi="Times New Roman" w:cs="Times New Roman"/>
                <w:sz w:val="28"/>
                <w:szCs w:val="28"/>
              </w:rPr>
              <w:t>«Наше время», депутатами города</w:t>
            </w:r>
          </w:p>
        </w:tc>
      </w:tr>
      <w:tr w:rsidR="00E14494" w:rsidRPr="00810E4B" w:rsidTr="00610875">
        <w:tc>
          <w:tcPr>
            <w:tcW w:w="2405" w:type="dxa"/>
          </w:tcPr>
          <w:p w:rsidR="006B31D3" w:rsidRPr="00810E4B" w:rsidRDefault="00B01E89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6B31D3" w:rsidRPr="00810E4B">
              <w:rPr>
                <w:rFonts w:ascii="Times New Roman" w:hAnsi="Times New Roman" w:cs="Times New Roman"/>
                <w:sz w:val="28"/>
                <w:szCs w:val="28"/>
              </w:rPr>
              <w:t>.1.1.5. Осуществление мониторинга состояния межнациональных и межконфессиональных отношений в городе</w:t>
            </w:r>
          </w:p>
        </w:tc>
        <w:tc>
          <w:tcPr>
            <w:tcW w:w="3260" w:type="dxa"/>
          </w:tcPr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достижение доли граждан, положительно оценивающих состояние межнациональных отношений в городе Сургуте, в общем количестве граждан: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2026 году - не менее 79,8%;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2031 году - не менее 81,9%;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 2036 году - не менее 84,1%;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2044 году - не менее 87,5%;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2050 году - не менее 90,0%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78)</w:t>
            </w:r>
          </w:p>
        </w:tc>
        <w:tc>
          <w:tcPr>
            <w:tcW w:w="1843" w:type="dxa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средства</w:t>
            </w:r>
          </w:p>
        </w:tc>
        <w:tc>
          <w:tcPr>
            <w:tcW w:w="1276" w:type="dxa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9946C6" w:rsidRPr="00810E4B" w:rsidRDefault="00E14494" w:rsidP="009946C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02A91" w:rsidRPr="00810E4B">
              <w:rPr>
                <w:rFonts w:ascii="Times New Roman" w:hAnsi="Times New Roman" w:cs="Times New Roman"/>
                <w:sz w:val="28"/>
                <w:szCs w:val="28"/>
              </w:rPr>
              <w:t>ценка достижения ожидаемого результата по мероприятию по итогам 2026 года (на 31.12.2026)</w:t>
            </w:r>
            <w:r w:rsidR="009946C6" w:rsidRPr="00810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946C6" w:rsidRPr="00810E4B" w:rsidRDefault="009946C6" w:rsidP="009946C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 итогам 2024 года значение показателя «Доля граждан, положительно оценивающих состояние межнациональных отношений в городе Сургут» составило 61,4% при плановом значении 2026 года – 79,8% (исполнение 76,9%).</w:t>
            </w:r>
          </w:p>
          <w:p w:rsidR="009946C6" w:rsidRPr="00810E4B" w:rsidRDefault="009946C6" w:rsidP="009946C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Факторами, не позволившими достичь планового значения целевого показателя, являются: </w:t>
            </w:r>
          </w:p>
          <w:p w:rsidR="009946C6" w:rsidRPr="00810E4B" w:rsidRDefault="009946C6" w:rsidP="009946C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теракт в Крокус Сити Холле;</w:t>
            </w:r>
          </w:p>
          <w:p w:rsidR="009946C6" w:rsidRPr="00810E4B" w:rsidRDefault="009946C6" w:rsidP="009946C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усиление мер в миграционном законодательстве;</w:t>
            </w:r>
          </w:p>
          <w:p w:rsidR="009946C6" w:rsidRPr="00810E4B" w:rsidRDefault="009946C6" w:rsidP="009946C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- негативная информационная повестка в СМИ и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соцсетях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B31D3" w:rsidRPr="00810E4B" w:rsidRDefault="009946C6" w:rsidP="009946C6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Мониторинг состояния межнациональных и межконфессиональных отношений в городе проводится в рамках социологического исследования, закрепленного государственной программой Ханты-Мансийского автономного округа – Югры «Государственная национальная политика и профилактика экстремизма»</w:t>
            </w:r>
          </w:p>
        </w:tc>
      </w:tr>
      <w:tr w:rsidR="00E14494" w:rsidRPr="00810E4B" w:rsidTr="00610875">
        <w:tc>
          <w:tcPr>
            <w:tcW w:w="2405" w:type="dxa"/>
          </w:tcPr>
          <w:p w:rsidR="002D7C2B" w:rsidRPr="00810E4B" w:rsidRDefault="00B01E89" w:rsidP="00E1449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6B31D3" w:rsidRPr="00810E4B">
              <w:rPr>
                <w:rFonts w:ascii="Times New Roman" w:hAnsi="Times New Roman" w:cs="Times New Roman"/>
                <w:sz w:val="28"/>
                <w:szCs w:val="28"/>
              </w:rPr>
              <w:t>.1.2. Мероприятия по инфраструктурному обеспечению укрепления межнационального и межконфессионального согласия</w:t>
            </w:r>
          </w:p>
        </w:tc>
        <w:tc>
          <w:tcPr>
            <w:tcW w:w="3260" w:type="dxa"/>
            <w:shd w:val="clear" w:color="auto" w:fill="FFFFFF"/>
          </w:tcPr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обеспечивает достижение целевого показателя 6, 78</w:t>
            </w:r>
          </w:p>
        </w:tc>
        <w:tc>
          <w:tcPr>
            <w:tcW w:w="1843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6B31D3" w:rsidRPr="00810E4B" w:rsidRDefault="00E14494" w:rsidP="00E144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5A6921" w:rsidRPr="00810E4B" w:rsidTr="00610875">
        <w:tc>
          <w:tcPr>
            <w:tcW w:w="2405" w:type="dxa"/>
          </w:tcPr>
          <w:p w:rsidR="006B31D3" w:rsidRPr="00810E4B" w:rsidRDefault="00B01E89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31D3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.1.2.1. Обеспечение деятельности </w:t>
            </w:r>
            <w:r w:rsidR="006B31D3"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центров культурно-языковой адаптации детей мигрантов</w:t>
            </w:r>
          </w:p>
        </w:tc>
        <w:tc>
          <w:tcPr>
            <w:tcW w:w="3260" w:type="dxa"/>
            <w:shd w:val="clear" w:color="auto" w:fill="FFFFFF"/>
          </w:tcPr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центров культурно-языковой адаптации детей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мигрантов на базе общеобразовательных организаций: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2026 года - не менее 2 ед. в год;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2031 года - не менее 2 ед. в год;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2036 года - не менее 3 ед. в год;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2044 года - не менее 4 ед. в год;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2050 года - не менее 5 ед. в год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целевых показателей 6, 78)</w:t>
            </w:r>
          </w:p>
        </w:tc>
        <w:tc>
          <w:tcPr>
            <w:tcW w:w="1843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бюджетные и (или) внебюджетные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2126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2024 - 2026 годы 2027 - 2031 годы 2032 - 2036 годы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6B31D3" w:rsidRPr="00810E4B" w:rsidRDefault="00136075" w:rsidP="0067319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Мероприятие исполнено</w:t>
            </w:r>
            <w:r w:rsidR="0088567C" w:rsidRPr="00810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8567C" w:rsidRPr="00810E4B" w:rsidRDefault="0088567C" w:rsidP="0088567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целях повышения уровня знаний русского языка проводится следующая работа:</w:t>
            </w:r>
          </w:p>
          <w:p w:rsidR="0088567C" w:rsidRPr="00810E4B" w:rsidRDefault="0088567C" w:rsidP="0088567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 созданы центры культурно – языковой адаптации детей мигрантов на базе 3 МОУ (СОШ № 7, 22 имени Г. Ф. Пономарева, СШ № 12).</w:t>
            </w:r>
          </w:p>
          <w:p w:rsidR="0088567C" w:rsidRPr="00810E4B" w:rsidRDefault="0088567C" w:rsidP="0088567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Число учащихся центров в 2024 году составило 364 человека;</w:t>
            </w:r>
          </w:p>
          <w:p w:rsidR="0088567C" w:rsidRPr="00810E4B" w:rsidRDefault="0088567C" w:rsidP="0067319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- 147 детей прошли курсы «Развитие языковой, речевой компетенции детей мигрантов, не владеющих и слабо владеющих русским языком» в течении отчетного года </w:t>
            </w:r>
          </w:p>
        </w:tc>
      </w:tr>
      <w:tr w:rsidR="00E14494" w:rsidRPr="00810E4B" w:rsidTr="00610875">
        <w:tc>
          <w:tcPr>
            <w:tcW w:w="2405" w:type="dxa"/>
          </w:tcPr>
          <w:p w:rsidR="006B31D3" w:rsidRPr="00810E4B" w:rsidRDefault="00B01E89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6B31D3" w:rsidRPr="00810E4B">
              <w:rPr>
                <w:rFonts w:ascii="Times New Roman" w:hAnsi="Times New Roman" w:cs="Times New Roman"/>
                <w:sz w:val="28"/>
                <w:szCs w:val="28"/>
              </w:rPr>
              <w:t>.1.3. Мероприятия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 информационно-маркетинговому обеспечению укрепления межнационального и межконфессионального согласия</w:t>
            </w:r>
          </w:p>
        </w:tc>
        <w:tc>
          <w:tcPr>
            <w:tcW w:w="3260" w:type="dxa"/>
            <w:shd w:val="clear" w:color="auto" w:fill="FFFFFF"/>
          </w:tcPr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обеспечивает достижение целевого показателя 78</w:t>
            </w:r>
          </w:p>
        </w:tc>
        <w:tc>
          <w:tcPr>
            <w:tcW w:w="1843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6B31D3" w:rsidRPr="00810E4B" w:rsidRDefault="00E14494" w:rsidP="00E1449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5A6921" w:rsidRPr="00810E4B" w:rsidTr="00610875">
        <w:tc>
          <w:tcPr>
            <w:tcW w:w="2405" w:type="dxa"/>
          </w:tcPr>
          <w:p w:rsidR="006B31D3" w:rsidRPr="00810E4B" w:rsidRDefault="00B01E89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B31D3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.1.3.1. Освещение деятельности национальных объединений по гармонизации </w:t>
            </w:r>
            <w:r w:rsidR="006B31D3"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межнациональных и межконфессиональных отношений</w:t>
            </w:r>
          </w:p>
        </w:tc>
        <w:tc>
          <w:tcPr>
            <w:tcW w:w="3260" w:type="dxa"/>
            <w:shd w:val="clear" w:color="auto" w:fill="FFFFFF"/>
          </w:tcPr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материалов, размещенных в средствах массовой информации и социальных сетях: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- до 2026 года - не менее 5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 в год;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2031 года - не менее 6 ед. в год;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2036 года - не менее 7 ед. в год;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2044 года - не менее 8 ед. в год;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2050 года - не менее 10 ед. в год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78)</w:t>
            </w:r>
          </w:p>
        </w:tc>
        <w:tc>
          <w:tcPr>
            <w:tcW w:w="1843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средства</w:t>
            </w:r>
          </w:p>
        </w:tc>
        <w:tc>
          <w:tcPr>
            <w:tcW w:w="1276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9A05EC" w:rsidRPr="00810E4B" w:rsidRDefault="00136075" w:rsidP="009A05E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Мероприятие исполнено</w:t>
            </w:r>
            <w:r w:rsidR="009A05EC" w:rsidRPr="00810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05EC" w:rsidRPr="00810E4B" w:rsidRDefault="009A05EC" w:rsidP="009A05E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За 2024 год размещено 500 материалов в средствах массовой информации, что превысило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плановое значение ожидаемого результата в 100 раз.</w:t>
            </w:r>
          </w:p>
          <w:p w:rsidR="009A05EC" w:rsidRPr="00810E4B" w:rsidRDefault="009A05EC" w:rsidP="009A05E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Площадки, на которых</w:t>
            </w:r>
          </w:p>
          <w:p w:rsidR="009A05EC" w:rsidRPr="00810E4B" w:rsidRDefault="009A05EC" w:rsidP="009A05E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выходила информация: «Наш Сургут», «Администрация Сургута», «Мой Сургут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Online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», «OMEDIA! Сургут 24 l НОВОСТИ Сургута», телекомпания «Югра», «OMEDIA! Сургут 24 l НОВОСТИ Сургута», «Безопасный Сургут», «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СургутИнформТВ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», «NEFT — Новости ХМАО-Югры», «ЧП СУРГУТ, ХМАО, ЮГРА // ЧТО ПРОИЗОШЛО?», «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Татарлар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– Сургут», «OMEDIA! | Сургут 24| О, Сургут!», «МБОУ СОШ 19 Сургут», «Новости Сургута и Югры СИА-ПРЕСС», «К-ИНФОРМ | СУРГУТ»</w:t>
            </w:r>
          </w:p>
        </w:tc>
      </w:tr>
      <w:tr w:rsidR="005A6921" w:rsidRPr="00810E4B" w:rsidTr="00610875">
        <w:tc>
          <w:tcPr>
            <w:tcW w:w="2405" w:type="dxa"/>
          </w:tcPr>
          <w:p w:rsidR="006B31D3" w:rsidRPr="00810E4B" w:rsidRDefault="00B01E89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6B31D3" w:rsidRPr="00810E4B">
              <w:rPr>
                <w:rFonts w:ascii="Times New Roman" w:hAnsi="Times New Roman" w:cs="Times New Roman"/>
                <w:sz w:val="28"/>
                <w:szCs w:val="28"/>
              </w:rPr>
              <w:t>.1.3.2. Освещение деятельности органов местного самоуправления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 гармонизации межнациональных и межконфессиональных отношений</w:t>
            </w:r>
          </w:p>
        </w:tc>
        <w:tc>
          <w:tcPr>
            <w:tcW w:w="3260" w:type="dxa"/>
            <w:shd w:val="clear" w:color="auto" w:fill="FFFFFF"/>
          </w:tcPr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количество материалов, размещенных в средствах массовой информации и социальных сетях: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2026 года - не менее 800 ед. в год;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2031 года - не менее 850 ед. в год;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2036 года - не менее 900 ед. в год;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2044 года - не менее 1000 ед. в год;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до 2050 года - не менее 1200 ед. в год</w:t>
            </w:r>
          </w:p>
          <w:p w:rsidR="006B31D3" w:rsidRPr="00810E4B" w:rsidRDefault="006B31D3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78)</w:t>
            </w:r>
          </w:p>
        </w:tc>
        <w:tc>
          <w:tcPr>
            <w:tcW w:w="1843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средства</w:t>
            </w:r>
          </w:p>
        </w:tc>
        <w:tc>
          <w:tcPr>
            <w:tcW w:w="1276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  <w:shd w:val="clear" w:color="auto" w:fill="FFFFFF"/>
          </w:tcPr>
          <w:p w:rsidR="006B31D3" w:rsidRPr="00810E4B" w:rsidRDefault="006B31D3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9A05EC" w:rsidRPr="00810E4B" w:rsidRDefault="009A05EC" w:rsidP="009A05E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Мероприятие исполнено.</w:t>
            </w:r>
          </w:p>
          <w:p w:rsidR="009A05EC" w:rsidRPr="00810E4B" w:rsidRDefault="009A05EC" w:rsidP="009A05E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За 2024 год всего размещено в средствах массовой информации (СМИ) и социальных сетях – 1 177 материалов, что превысило плановое значение ожидаемого результата на 47,1%, из них в СМИ, включая официальный портал Администрации город, – 427 единиц, в социальных сетях – 750 единиц</w:t>
            </w:r>
          </w:p>
          <w:p w:rsidR="006B31D3" w:rsidRPr="00810E4B" w:rsidRDefault="006B31D3" w:rsidP="0067319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2EE" w:rsidRPr="00810E4B" w:rsidTr="00BA7FAC">
        <w:tc>
          <w:tcPr>
            <w:tcW w:w="15155" w:type="dxa"/>
            <w:gridSpan w:val="6"/>
          </w:tcPr>
          <w:p w:rsidR="001F42EE" w:rsidRPr="00810E4B" w:rsidRDefault="005A6921" w:rsidP="006731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F42EE" w:rsidRPr="00810E4B">
              <w:rPr>
                <w:rFonts w:ascii="Times New Roman" w:hAnsi="Times New Roman" w:cs="Times New Roman"/>
                <w:sz w:val="28"/>
                <w:szCs w:val="28"/>
              </w:rPr>
              <w:t>.2. Вектор – «Общественное участие и самоуправление»</w:t>
            </w:r>
          </w:p>
        </w:tc>
      </w:tr>
      <w:tr w:rsidR="005A6921" w:rsidRPr="00810E4B" w:rsidTr="00610875">
        <w:tc>
          <w:tcPr>
            <w:tcW w:w="2405" w:type="dxa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4.2.1. Мероприятия по нормативно-правовому, организационному обеспечению, регулированию развития общественного участия и самоуправления</w:t>
            </w:r>
          </w:p>
        </w:tc>
        <w:tc>
          <w:tcPr>
            <w:tcW w:w="3260" w:type="dxa"/>
            <w:shd w:val="clear" w:color="auto" w:fill="FFFFFF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обеспечивает достижение целевых показателей 79, 80</w:t>
            </w:r>
          </w:p>
        </w:tc>
        <w:tc>
          <w:tcPr>
            <w:tcW w:w="1843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</w:rPr>
              <w:t>Х</w:t>
            </w:r>
          </w:p>
        </w:tc>
      </w:tr>
      <w:tr w:rsidR="005A6921" w:rsidRPr="00810E4B" w:rsidTr="00610875">
        <w:tc>
          <w:tcPr>
            <w:tcW w:w="2405" w:type="dxa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4.2.1.1. Подготовка изменений, дополнений по вопросам развития общественного участия и самоуправления в соответствующую муниципальную программу</w:t>
            </w:r>
          </w:p>
        </w:tc>
        <w:tc>
          <w:tcPr>
            <w:tcW w:w="3260" w:type="dxa"/>
            <w:shd w:val="clear" w:color="auto" w:fill="FFFFFF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корректировка соответствующей муниципальной программы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целевых показателей 79, 80)</w:t>
            </w:r>
          </w:p>
        </w:tc>
        <w:tc>
          <w:tcPr>
            <w:tcW w:w="1843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276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712286" w:rsidRPr="00810E4B" w:rsidRDefault="005A6921" w:rsidP="00712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исполнено. </w:t>
            </w:r>
          </w:p>
          <w:p w:rsidR="005A6921" w:rsidRPr="00810E4B" w:rsidRDefault="00712286" w:rsidP="00712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5A692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 Администрации города от 12.12.2013 № 8954 «Об утверждении муниципальной программы «Развитие гражданского общества в городе Сургуте на период до 2030 года»</w:t>
            </w:r>
          </w:p>
          <w:p w:rsidR="0001340B" w:rsidRPr="00810E4B" w:rsidRDefault="0001340B" w:rsidP="007122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внесены 3 изменения, утвержденные постановлениями Администрации города от </w:t>
            </w:r>
            <w:r w:rsidR="00712286" w:rsidRPr="00810E4B">
              <w:rPr>
                <w:rFonts w:ascii="Times New Roman" w:hAnsi="Times New Roman" w:cs="Times New Roman"/>
                <w:sz w:val="28"/>
                <w:szCs w:val="28"/>
              </w:rPr>
              <w:t>21.03.2024 № 1300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12286" w:rsidRPr="00810E4B">
              <w:rPr>
                <w:rFonts w:ascii="Times New Roman" w:hAnsi="Times New Roman" w:cs="Times New Roman"/>
                <w:sz w:val="28"/>
                <w:szCs w:val="28"/>
              </w:rPr>
              <w:t>от 30.05.2024 № 2768, от 17.07.2024 № 3709.</w:t>
            </w:r>
          </w:p>
          <w:p w:rsidR="00712286" w:rsidRPr="00810E4B" w:rsidRDefault="00712286" w:rsidP="00712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Подготовлена и утверждена муниципальная программа «Об утверждении муниципальной </w:t>
            </w:r>
          </w:p>
          <w:p w:rsidR="00712286" w:rsidRPr="00810E4B" w:rsidRDefault="00712286" w:rsidP="00712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«Развитие гражданского </w:t>
            </w:r>
          </w:p>
          <w:p w:rsidR="00712286" w:rsidRPr="00810E4B" w:rsidRDefault="00712286" w:rsidP="00712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общества в городе Сургуте» </w:t>
            </w:r>
          </w:p>
          <w:p w:rsidR="00712286" w:rsidRPr="00810E4B" w:rsidRDefault="00712286" w:rsidP="00712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и признании утратившими силу</w:t>
            </w:r>
          </w:p>
          <w:p w:rsidR="00712286" w:rsidRPr="00810E4B" w:rsidRDefault="00712286" w:rsidP="007122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некоторых муниципальных </w:t>
            </w:r>
          </w:p>
          <w:p w:rsidR="00712286" w:rsidRPr="00810E4B" w:rsidRDefault="00712286" w:rsidP="0071228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правовых актов» от 13.12.2024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br/>
              <w:t>№ 6725</w:t>
            </w:r>
          </w:p>
        </w:tc>
      </w:tr>
      <w:tr w:rsidR="005A6921" w:rsidRPr="00810E4B" w:rsidTr="00610875">
        <w:tc>
          <w:tcPr>
            <w:tcW w:w="2405" w:type="dxa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4.2.1.2. Проведение городских мероприятий (семинаров, конференций, круглых столов, форумов) органами местного самоуправления с жителями города, при участии представителей некоммерческих организаций и территориальных общественных самоуправлений</w:t>
            </w:r>
          </w:p>
        </w:tc>
        <w:tc>
          <w:tcPr>
            <w:tcW w:w="3260" w:type="dxa"/>
            <w:shd w:val="clear" w:color="auto" w:fill="FFFFFF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организованных мероприятий: 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2026 года - не менее 50 ед.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2031 года - не менее 65 ед.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2036 года - не менее 90 ед.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2044 года - не менее 100 ед.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2050 года - не менее 100 ед. в год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79)</w:t>
            </w:r>
          </w:p>
        </w:tc>
        <w:tc>
          <w:tcPr>
            <w:tcW w:w="1843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и внебюджетные средства</w:t>
            </w:r>
          </w:p>
        </w:tc>
        <w:tc>
          <w:tcPr>
            <w:tcW w:w="1276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1A42D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Мероприятие исполнено</w:t>
            </w:r>
            <w:r w:rsidR="00CB12AF" w:rsidRPr="00810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Всего в 2024 году было организованно 50 городских мероприятий, а именно: 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1) 14.06.2024 – семинар для представителей некоммерческих организаций на тему «Подготовка отчётности и расчёта налогов некоммерческими организациями. Внутренний документооборот некоммерческой организации;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2) 27.09.2024 – семинар на тему «Внедрение цифровых инструментов в работу НКО и их использование для принятия решений»; 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3) 18.10.2024 – семинар на тему: «Информационно-правовая безопасность руководителя НКО в современных правовых условиях»;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4) 13.11.2024 – семинар на тему: «Актуальные конкурсы грантов и субсидий для НКО: как подготовить заявку и отчетные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документы. Кейсы победителей»;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5) 31.10.2024 – конференция для некоммерческих организаций на тему: «Меняется мир, меняемся мы. Новые вызовы НКО»;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6) 16.11.2024 – городская выставка социальных проектов некоммерческих организаций;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7) по вопросам деятельности негосударственных образовательных организаций в сфере образования, в том числе: - 3 мероприятия, организованных в рамках деятельности городских методических объединений педагогических работников образовательных учреждений, реализующих образовательные программы дошкольного образования;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8) 4 совещания, рабочая группа по вопросам реализации программ дополнительного образования, выставка организаций, реализующих программы дополнительного образования «Сургут детям» (участие приняли 40 организаций, в том числе негосударственные организации); 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9) 2 совещания с представителями негосударственных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(немуниципальных) организаций по реализации программ отдыха и оздоровления детей; 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10) проведено 19 конференций граждан ТОС; 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11) организовано 5 круглых столов по актуальным вопросам деятельности ТОС;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12) проведён городской форум «ТОС – место притяжения» (27-28 сентября 2024 года);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14) 19.04.2024 - семинар Минюста ХМАО-Югры;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15) 26.02.2024-28.02.2024 и 04.03.2024-05.03.2024 - запись номеров участников ДНФ «Мандаринка». РЭ;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16) 04.05.2024 - проведение гала-концерта ДНФ «Мандаринка». РЭ;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17) 06.07.2024 - проведение моноспектакля в рамках Фестиваля «Русский мир»;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18) 08.07.2024 - проведение духовного вечера в рамках Фестиваля «Русский мир»;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19) 07.07.2024 - проведение Фестиваля традиционных российских ценностей «Русский мир»;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20) 27.08.2024 - проведение круглого стола для руководителей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представителей НКО;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21) 29.08.2024 - проведение круглого стола с ремесленниками;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22) 27.12.2024 - проведение дня рождения Ассоциации и нового года для НКО;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23) 06.06.2024 - проведение круглого стола с ремесленниками</w:t>
            </w:r>
          </w:p>
        </w:tc>
      </w:tr>
      <w:tr w:rsidR="005A6921" w:rsidRPr="00810E4B" w:rsidTr="00610875">
        <w:tc>
          <w:tcPr>
            <w:tcW w:w="2405" w:type="dxa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4.2.1.3. Организация мероприятий по вовлечению жителей города в решение задач местного значения путем инициативного бюджетирования</w:t>
            </w:r>
          </w:p>
        </w:tc>
        <w:tc>
          <w:tcPr>
            <w:tcW w:w="3260" w:type="dxa"/>
            <w:shd w:val="clear" w:color="auto" w:fill="FFFFFF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рост количества внесенных инициативных проектов (прирост в процентах):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2026 года - не менее 5% (к 2023 году);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2031 года - не менее 6% (к предыдущему этапу);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2036 года - не менее 7% (к предыдущему этапу);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2044 года - не менее 9% (к предыдущему этапу);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2050 года - не менее 10% (к предыдущему этапу)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79)</w:t>
            </w:r>
          </w:p>
        </w:tc>
        <w:tc>
          <w:tcPr>
            <w:tcW w:w="1843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и внебюджетные средства</w:t>
            </w:r>
          </w:p>
        </w:tc>
        <w:tc>
          <w:tcPr>
            <w:tcW w:w="1276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893269" w:rsidRPr="00810E4B" w:rsidRDefault="005A6921" w:rsidP="008932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Оценка достижения ожидаемого результата по мероприятию </w:t>
            </w:r>
            <w:r w:rsidR="000E53CE" w:rsidRPr="00810E4B">
              <w:rPr>
                <w:rFonts w:ascii="Times New Roman" w:hAnsi="Times New Roman" w:cs="Times New Roman"/>
                <w:sz w:val="28"/>
                <w:szCs w:val="28"/>
              </w:rPr>
              <w:t>по итогам 202</w:t>
            </w:r>
            <w:r w:rsidR="00893269" w:rsidRPr="00810E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года (на 31.12.202</w:t>
            </w:r>
            <w:r w:rsidR="00893269" w:rsidRPr="00810E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5A6921" w:rsidRPr="00810E4B" w:rsidRDefault="005A6921" w:rsidP="0089326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 2023 году в Администрацию города внесен 21 инициативный проект. За текущий год внесено 10 инициативных проектов. Промежуточный результат реализации мероприятия не достигнут. Однако, учитывая увеличение средств в бюджете города на 2025</w:t>
            </w:r>
            <w:r w:rsidR="00893269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93269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2027 года на цели реализации инициативных проектов, а также участие города в региональном конкурсе инициативного бюджетирования и возможного получения дополнительных средств на данные цели из окружного бюджета, планируется увеличение количества вносимых инициативных проектов и соответственно достижение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ожидаемого результата. Необходимо отметить, что количество внесенных на рассмотрение в Администрацию горда инициативных проектов также зависит от инициативы исходящей от жителей города</w:t>
            </w:r>
          </w:p>
        </w:tc>
      </w:tr>
      <w:tr w:rsidR="005A6921" w:rsidRPr="00810E4B" w:rsidTr="00610875">
        <w:tc>
          <w:tcPr>
            <w:tcW w:w="2405" w:type="dxa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4.2.1.4. Организация финансовой поддержки и поощрения социально ориентированных некоммерческих организаций</w:t>
            </w:r>
          </w:p>
        </w:tc>
        <w:tc>
          <w:tcPr>
            <w:tcW w:w="3260" w:type="dxa"/>
            <w:shd w:val="clear" w:color="auto" w:fill="FFFFFF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количество заключенных договоров (соглашений) на предоставление грантов/субсидий: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2026 года - не менее 10 ед.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2031 года - не менее 13 ед.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2036 года - не менее 18 ед.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2044 года - не менее 23 ед.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2050 года - не менее 31 ед. в год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80)</w:t>
            </w:r>
          </w:p>
        </w:tc>
        <w:tc>
          <w:tcPr>
            <w:tcW w:w="1843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и внебюджетные средства</w:t>
            </w:r>
          </w:p>
        </w:tc>
        <w:tc>
          <w:tcPr>
            <w:tcW w:w="1276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893269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исполнено. 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 2024 году было заключено договоров (соглашений) на предоставление грантов/субсидий – 53 ед.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- заключены 6 соглашений по результатам конкурса на предоставление грантов в форме субсидий победителям Конкурса грантов Главы города Сургута; 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заключено 1 соглашение о предоставлении субсидии на возмещение затрат по оплате коммунальных услуг и услуг за содержание и текущий ремонт общего имущества в многоквартирном доме;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- заключены 4 соглашения о предоставлении субсидии на возмещение затрат по приобретению и пополнению транспортного ресурса электронных проездных билетов «Карта горожанина»; 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 шестью частными (немуниципальными) организациями, осуществляющими образовательную деятельность по реализации образовательных программ дошкольного образования (в том числе одной СОНКО), двумя индивидуальными предпринимателями – 16 ед.;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- с четырьмя негосударственными (немуниципальными) образовательными организациями, обеспечивающим отдых и оздоровление детей 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(в том числе тремя СОНКО) – 4 ед.;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с девятью частными (немуниципальными) организациями, осуществляющими образовательную деятельность по реализации образовательных программ дополнительного образования (в том числе четырем СОНКО), одиннадцатью индивидуальными предпринимателями –  20 соглашений;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заключены соглашения с АНО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«ЦПС «Круг Надежд» и АНО «Перпендикуляр»</w:t>
            </w:r>
          </w:p>
        </w:tc>
      </w:tr>
      <w:tr w:rsidR="005A6921" w:rsidRPr="00810E4B" w:rsidTr="00610875">
        <w:tc>
          <w:tcPr>
            <w:tcW w:w="2405" w:type="dxa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4.2.1.5. Организация мероприятий территориальными общественными самоуправлениями (далее ТОС)</w:t>
            </w:r>
          </w:p>
        </w:tc>
        <w:tc>
          <w:tcPr>
            <w:tcW w:w="3260" w:type="dxa"/>
            <w:shd w:val="clear" w:color="auto" w:fill="FFFFFF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количество организованных мероприятий: - до 2026 года - не менее 3 ед.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2031 года - не менее 6 ед.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2036 года - не менее 9 ед.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2044 года - не менее 10 ед.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2050 года - не менее 11 ед. в год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79)</w:t>
            </w:r>
          </w:p>
        </w:tc>
        <w:tc>
          <w:tcPr>
            <w:tcW w:w="1843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и внебюджетные средства</w:t>
            </w:r>
          </w:p>
        </w:tc>
        <w:tc>
          <w:tcPr>
            <w:tcW w:w="1276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Мероприятие исполнено. Проведено 240 мероприятий в рамках реализации 19 проектов ТОС</w:t>
            </w:r>
          </w:p>
        </w:tc>
      </w:tr>
      <w:tr w:rsidR="005A6921" w:rsidRPr="00810E4B" w:rsidTr="00610875">
        <w:tc>
          <w:tcPr>
            <w:tcW w:w="2405" w:type="dxa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4.2.2. Мероприятия по инфраструктурному обеспечению развития общественного участия и самоуправления</w:t>
            </w:r>
          </w:p>
        </w:tc>
        <w:tc>
          <w:tcPr>
            <w:tcW w:w="3260" w:type="dxa"/>
            <w:shd w:val="clear" w:color="auto" w:fill="FFFFFF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обеспечивает достижение целевого показателя 79</w:t>
            </w:r>
          </w:p>
        </w:tc>
        <w:tc>
          <w:tcPr>
            <w:tcW w:w="1843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</w:rPr>
              <w:t>Х</w:t>
            </w:r>
          </w:p>
        </w:tc>
      </w:tr>
      <w:tr w:rsidR="005A6921" w:rsidRPr="00810E4B" w:rsidTr="00610875">
        <w:tc>
          <w:tcPr>
            <w:tcW w:w="2405" w:type="dxa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4.2.2.1. Создание территориальных общественных самоуправлений, в том числе в новых микрорайонах</w:t>
            </w:r>
          </w:p>
        </w:tc>
        <w:tc>
          <w:tcPr>
            <w:tcW w:w="3260" w:type="dxa"/>
            <w:shd w:val="clear" w:color="auto" w:fill="FFFFFF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территориальных общественных самоуправлений: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2031 году - не менее 1 ед.;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- к 2036 году - не менее 1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ед.;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2044 году - не менее 1 ед.;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2050 году - не менее 1 ед.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79)</w:t>
            </w:r>
          </w:p>
        </w:tc>
        <w:tc>
          <w:tcPr>
            <w:tcW w:w="1843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средства</w:t>
            </w:r>
          </w:p>
        </w:tc>
        <w:tc>
          <w:tcPr>
            <w:tcW w:w="1276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поэтапно</w:t>
            </w:r>
          </w:p>
        </w:tc>
        <w:tc>
          <w:tcPr>
            <w:tcW w:w="2126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5A6921" w:rsidRPr="00810E4B" w:rsidRDefault="00281597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Оценка достижения ожидаемого результата по мероприятию по итогам 203</w:t>
            </w:r>
            <w:r w:rsidR="00893269" w:rsidRPr="00810E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6444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года (на 31.12.203</w:t>
            </w:r>
            <w:r w:rsidR="00893269" w:rsidRPr="00810E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="005A6921" w:rsidRPr="00810E4B">
              <w:rPr>
                <w:rFonts w:ascii="Times New Roman" w:hAnsi="Times New Roman" w:cs="Times New Roman"/>
                <w:sz w:val="28"/>
                <w:szCs w:val="28"/>
              </w:rPr>
              <w:t>На данный момент проводится работа по созданию ТОС в микрорайоне 10.</w:t>
            </w:r>
          </w:p>
          <w:p w:rsidR="005A6921" w:rsidRPr="00810E4B" w:rsidRDefault="005A6921" w:rsidP="005A69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планируется создание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ТОС.</w:t>
            </w:r>
          </w:p>
        </w:tc>
      </w:tr>
      <w:tr w:rsidR="005A6921" w:rsidRPr="00810E4B" w:rsidTr="00610875">
        <w:tc>
          <w:tcPr>
            <w:tcW w:w="2405" w:type="dxa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4.2.3. Мероприятия по информационно-маркетинговому обеспечению развития общественного участия и самоуправления</w:t>
            </w:r>
          </w:p>
        </w:tc>
        <w:tc>
          <w:tcPr>
            <w:tcW w:w="3260" w:type="dxa"/>
            <w:shd w:val="clear" w:color="auto" w:fill="FFFFFF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обеспечивает достижение целевого показателя 79</w:t>
            </w:r>
          </w:p>
        </w:tc>
        <w:tc>
          <w:tcPr>
            <w:tcW w:w="1843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</w:rPr>
              <w:t>Х</w:t>
            </w:r>
          </w:p>
        </w:tc>
      </w:tr>
      <w:tr w:rsidR="005A6921" w:rsidRPr="00810E4B" w:rsidTr="00610875">
        <w:tc>
          <w:tcPr>
            <w:tcW w:w="2405" w:type="dxa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4.2.3.1. Размещение социальной рекламы некоммерческих организаций и территориальных общественных самоуправлений</w:t>
            </w:r>
          </w:p>
        </w:tc>
        <w:tc>
          <w:tcPr>
            <w:tcW w:w="3260" w:type="dxa"/>
            <w:shd w:val="clear" w:color="auto" w:fill="FFFFFF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теле- и радио эфирного времени, газетных полос в местных средствах массовой информации для информирования о мерах поддержки социально ориентированных некоммерческих организаций и социальных предпринимателей, обеспечения доступа негосударственных (немуниципальных) организаций к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предоставлению услуг (работ) в социальной сфере, из них: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в телеэфире: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 2026 года - не менее 20 мин.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 2031 года - не менее 26 мин.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 2036 года - не менее 36 мин.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 2044 года - не менее 45 мин.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 2050 года - не менее 45 мин.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в радиоэфире: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 2026 года - не менее 7 мин.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 2031 года - не менее 14 мин.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 2036 года - не менее 24 мин.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 2044 года - не менее 30 мин.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 2050 года - не менее 30 мин.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в печатных СМИ: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 2026 года - не менее 24/240 000 полос/знаков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до 2031 года - не менее 28/280 000 полос/знаков в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 2036 года - не менее 32/320 000 полос/знаков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 2044 года - не менее 32/320 000 полос/знаков в год;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 2050 года - не менее 32/320 000 полос/знаков в год</w:t>
            </w:r>
          </w:p>
          <w:p w:rsidR="008C6897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79)</w:t>
            </w:r>
          </w:p>
        </w:tc>
        <w:tc>
          <w:tcPr>
            <w:tcW w:w="1843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и внебюджетные средства</w:t>
            </w:r>
          </w:p>
        </w:tc>
        <w:tc>
          <w:tcPr>
            <w:tcW w:w="1276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F72CAB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исполнено. 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 состоянию на 31.12.2024 предоставление теле- и радио эфирного времени, газетных полос в местных средствах массовой информации для информирования о мерах поддержки социально ориентированных некоммерческих организаций и социальных предпринимателей, обеспечения доступа негосударственных (немуниципальных) организаций к предоставлению услуг (работ) в социальной сфере составляют: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в телеэфире: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108 минут;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в радиоэфире: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54 минуты;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в печатных СМИ: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 газете «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Сургутские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ведомости» опубликовано 29 полос/290 тысяч знаков</w:t>
            </w:r>
          </w:p>
        </w:tc>
      </w:tr>
      <w:tr w:rsidR="005A6921" w:rsidRPr="00810E4B" w:rsidTr="00610875">
        <w:tc>
          <w:tcPr>
            <w:tcW w:w="2405" w:type="dxa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4.2.3.2. Адаптация (разработка) информационного ресурса - площадки для проведения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элект</w:t>
            </w:r>
            <w:proofErr w:type="spellEnd"/>
            <w:r w:rsidR="001439BA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ронных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голосований среди жителей по вопросам развития города</w:t>
            </w:r>
          </w:p>
        </w:tc>
        <w:tc>
          <w:tcPr>
            <w:tcW w:w="3260" w:type="dxa"/>
            <w:shd w:val="clear" w:color="auto" w:fill="FFFFFF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разработанный информационный ресурс к 2026 году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79)</w:t>
            </w:r>
          </w:p>
        </w:tc>
        <w:tc>
          <w:tcPr>
            <w:tcW w:w="1843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и внебюджетные средства</w:t>
            </w:r>
          </w:p>
        </w:tc>
        <w:tc>
          <w:tcPr>
            <w:tcW w:w="1276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2126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</w:t>
            </w:r>
          </w:p>
        </w:tc>
        <w:tc>
          <w:tcPr>
            <w:tcW w:w="4245" w:type="dxa"/>
            <w:shd w:val="clear" w:color="auto" w:fill="FFFFFF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Мероприятие планируется исполнить к 2026 году</w:t>
            </w:r>
          </w:p>
        </w:tc>
      </w:tr>
      <w:tr w:rsidR="005A6921" w:rsidRPr="00810E4B" w:rsidTr="003B6F50">
        <w:tc>
          <w:tcPr>
            <w:tcW w:w="2405" w:type="dxa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4.2.3.3. Организация мероприятий по информационной, консультационной и методической поддержке деятельности некоммерческих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организаций и граждан города</w:t>
            </w:r>
          </w:p>
        </w:tc>
        <w:tc>
          <w:tcPr>
            <w:tcW w:w="3260" w:type="dxa"/>
            <w:shd w:val="clear" w:color="auto" w:fill="FFFFFF"/>
          </w:tcPr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организованных мероприятий: до 2050 года - не менее 2 ед. в год</w:t>
            </w:r>
          </w:p>
          <w:p w:rsidR="005A6921" w:rsidRPr="00810E4B" w:rsidRDefault="005A6921" w:rsidP="005A69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целевых показателей 79, 80)</w:t>
            </w:r>
          </w:p>
        </w:tc>
        <w:tc>
          <w:tcPr>
            <w:tcW w:w="1843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и внебюджетные средства</w:t>
            </w:r>
          </w:p>
        </w:tc>
        <w:tc>
          <w:tcPr>
            <w:tcW w:w="1276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  <w:shd w:val="clear" w:color="auto" w:fill="FFFFFF"/>
          </w:tcPr>
          <w:p w:rsidR="005A6921" w:rsidRPr="00810E4B" w:rsidRDefault="005A6921" w:rsidP="005A69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2024 - 2026 годы 2027 - 2031 годы 2032 - 2036 годы 2037 - 2044 годы 2045 - 2050 годы</w:t>
            </w:r>
          </w:p>
        </w:tc>
        <w:tc>
          <w:tcPr>
            <w:tcW w:w="4245" w:type="dxa"/>
            <w:shd w:val="clear" w:color="auto" w:fill="FFFFFF"/>
          </w:tcPr>
          <w:p w:rsidR="005A6921" w:rsidRPr="00810E4B" w:rsidRDefault="005A6921" w:rsidP="008C6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Мероприятие исполнено (превышение планового значения в 2,5 раза). В 2024 году проведено 5 мероприятий по информационной, консультационной и методической поддержке деятельности некоммерческих организаций и граждан города</w:t>
            </w:r>
          </w:p>
          <w:p w:rsidR="005A6921" w:rsidRPr="00810E4B" w:rsidRDefault="005A6921" w:rsidP="008C6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14.06.2024 – первый семинар для представителей некоммерческих организаций на тему «Подготовка отчётности и расчёта налогов некоммерческими организациями. Внутренний документооборот некоммерческой организации.</w:t>
            </w:r>
          </w:p>
          <w:p w:rsidR="005A6921" w:rsidRPr="00810E4B" w:rsidRDefault="005A6921" w:rsidP="008C6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27.09.2024 – второй семинар на тему «Внедрение цифровых инструментов в работу НКО и их использование для принятия решений». </w:t>
            </w:r>
          </w:p>
          <w:p w:rsidR="005A6921" w:rsidRPr="00810E4B" w:rsidRDefault="005A6921" w:rsidP="008C6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18.10.2024 – третий семинар на тему: «Информационно-правовая безопасность руководителя НКО в современных правовых условиях».</w:t>
            </w:r>
          </w:p>
          <w:p w:rsidR="005A6921" w:rsidRPr="00810E4B" w:rsidRDefault="005A6921" w:rsidP="008C6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13.11.2024 – четвертый семинар на тему: «Актуальные конкурсы грантов и субсидий для НКО: как подготовить заявку и отчетные документы. Кейсы победителей».</w:t>
            </w:r>
          </w:p>
          <w:p w:rsidR="005A6921" w:rsidRPr="00810E4B" w:rsidRDefault="005A6921" w:rsidP="008C68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31.10.2024 – конференция для некоммерческих организаций на тему: «Меняется мир, меняемся мы. Новые вызовы НКО»</w:t>
            </w:r>
          </w:p>
        </w:tc>
      </w:tr>
      <w:tr w:rsidR="006A789E" w:rsidRPr="00810E4B" w:rsidTr="00BA7FAC">
        <w:tc>
          <w:tcPr>
            <w:tcW w:w="15155" w:type="dxa"/>
            <w:gridSpan w:val="6"/>
            <w:vAlign w:val="center"/>
          </w:tcPr>
          <w:p w:rsidR="006A789E" w:rsidRPr="00810E4B" w:rsidRDefault="008C6897" w:rsidP="0067319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6A789E" w:rsidRPr="00810E4B">
              <w:rPr>
                <w:rFonts w:ascii="Times New Roman" w:hAnsi="Times New Roman" w:cs="Times New Roman"/>
                <w:sz w:val="28"/>
                <w:szCs w:val="28"/>
              </w:rPr>
              <w:t>.3. Вектор – «Городское управление»</w:t>
            </w:r>
          </w:p>
        </w:tc>
      </w:tr>
      <w:tr w:rsidR="00265C1C" w:rsidRPr="00810E4B" w:rsidTr="00610875">
        <w:tc>
          <w:tcPr>
            <w:tcW w:w="2405" w:type="dxa"/>
          </w:tcPr>
          <w:p w:rsidR="00265C1C" w:rsidRPr="00810E4B" w:rsidRDefault="00265C1C" w:rsidP="0026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4.3.1. Мероприятия по нормативно-правовому, организационному обеспечению,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регулированию развития городского управления</w:t>
            </w:r>
          </w:p>
        </w:tc>
        <w:tc>
          <w:tcPr>
            <w:tcW w:w="3260" w:type="dxa"/>
          </w:tcPr>
          <w:p w:rsidR="00265C1C" w:rsidRPr="00810E4B" w:rsidRDefault="00265C1C" w:rsidP="0026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обеспечивает достижение целевых показателей 4, 5, 6, 81, 82, 83, 84, 85</w:t>
            </w:r>
          </w:p>
        </w:tc>
        <w:tc>
          <w:tcPr>
            <w:tcW w:w="1843" w:type="dxa"/>
          </w:tcPr>
          <w:p w:rsidR="00265C1C" w:rsidRPr="00810E4B" w:rsidRDefault="00265C1C" w:rsidP="0026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265C1C" w:rsidRPr="00810E4B" w:rsidRDefault="00265C1C" w:rsidP="0026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265C1C" w:rsidRPr="00810E4B" w:rsidRDefault="00265C1C" w:rsidP="0026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</w:tcPr>
          <w:p w:rsidR="00265C1C" w:rsidRPr="00810E4B" w:rsidRDefault="00265C1C" w:rsidP="0026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</w:rPr>
              <w:t>Х</w:t>
            </w:r>
          </w:p>
        </w:tc>
      </w:tr>
      <w:tr w:rsidR="00265C1C" w:rsidRPr="00810E4B" w:rsidTr="00610875">
        <w:tc>
          <w:tcPr>
            <w:tcW w:w="2405" w:type="dxa"/>
          </w:tcPr>
          <w:p w:rsidR="00265C1C" w:rsidRPr="00810E4B" w:rsidRDefault="00265C1C" w:rsidP="0026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4.3.1.1. Подготовка изменений, дополнений по вопросам городского управления в соответствующие муниципальные правовые акты</w:t>
            </w:r>
          </w:p>
        </w:tc>
        <w:tc>
          <w:tcPr>
            <w:tcW w:w="3260" w:type="dxa"/>
          </w:tcPr>
          <w:p w:rsidR="00265C1C" w:rsidRPr="00810E4B" w:rsidRDefault="00265C1C" w:rsidP="0026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корректировка соответствующих муниципальных правовых актов</w:t>
            </w:r>
          </w:p>
          <w:p w:rsidR="00265C1C" w:rsidRPr="00810E4B" w:rsidRDefault="00265C1C" w:rsidP="0026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целевых показателей 81, 82, 83, 84, 85)</w:t>
            </w:r>
          </w:p>
        </w:tc>
        <w:tc>
          <w:tcPr>
            <w:tcW w:w="1843" w:type="dxa"/>
          </w:tcPr>
          <w:p w:rsidR="00265C1C" w:rsidRPr="00810E4B" w:rsidRDefault="00265C1C" w:rsidP="0026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276" w:type="dxa"/>
          </w:tcPr>
          <w:p w:rsidR="00265C1C" w:rsidRPr="00810E4B" w:rsidRDefault="00265C1C" w:rsidP="0026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</w:tcPr>
          <w:p w:rsidR="00265C1C" w:rsidRPr="00810E4B" w:rsidRDefault="00265C1C" w:rsidP="0026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</w:tcPr>
          <w:p w:rsidR="00265C1C" w:rsidRPr="00810E4B" w:rsidRDefault="00265C1C" w:rsidP="0026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Мероприятие исполнено.</w:t>
            </w:r>
          </w:p>
          <w:p w:rsidR="00147188" w:rsidRPr="00810E4B" w:rsidRDefault="00147188" w:rsidP="0026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Утверждены </w:t>
            </w:r>
            <w:r w:rsidR="0053445E" w:rsidRPr="00810E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06EE2" w:rsidRPr="00810E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</w:t>
            </w:r>
            <w:r w:rsidR="0053445E" w:rsidRPr="00810E4B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города:</w:t>
            </w:r>
          </w:p>
          <w:p w:rsidR="00147188" w:rsidRPr="00810E4B" w:rsidRDefault="00BC3E4F" w:rsidP="00147188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="00147188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от 14.05.2024 № 2394 </w:t>
            </w:r>
            <w:r w:rsidR="00F9792E" w:rsidRPr="00810E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9792E" w:rsidRPr="00810E4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 внесении изменений в постановление Администрации города от 13.12.2013 № 8986</w:t>
            </w:r>
            <w:r w:rsidR="00F9792E" w:rsidRPr="00810E4B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147188" w:rsidRPr="00810E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47188" w:rsidRPr="00810E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 утверждении муниципальной программы «Управление муниципальным имуществом в городе Сургуте на период </w:t>
            </w:r>
            <w:r w:rsidR="00842A3F" w:rsidRPr="00810E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 2030 года»;</w:t>
            </w:r>
          </w:p>
          <w:p w:rsidR="0053445E" w:rsidRPr="00810E4B" w:rsidRDefault="00BC3E4F" w:rsidP="0053445E">
            <w:pPr>
              <w:widowControl/>
              <w:autoSpaceDE/>
              <w:autoSpaceDN/>
              <w:adjustRightInd/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0E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2)</w:t>
            </w:r>
            <w:r w:rsidR="00842A3F" w:rsidRPr="00810E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14.02.2024 № 613 </w:t>
            </w:r>
            <w:r w:rsidR="00173AF4" w:rsidRPr="00810E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 w:rsidR="00173AF4" w:rsidRPr="00810E4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 внесении изменений в постановление Администрации города от 15.12.2015 № 8741</w:t>
            </w:r>
            <w:r w:rsidR="00173AF4" w:rsidRPr="00810E4B">
              <w:rPr>
                <w:b/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47188" w:rsidRPr="00810E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«Об утверждении муниципальной программы «Развитие малого и среднего предпринимательства в городе </w:t>
            </w:r>
            <w:r w:rsidR="00AF29DC" w:rsidRPr="00810E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Сургуте на период до 2030 года»</w:t>
            </w:r>
            <w:r w:rsidR="0053445E" w:rsidRPr="00810E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;</w:t>
            </w:r>
          </w:p>
          <w:p w:rsidR="00856302" w:rsidRPr="00810E4B" w:rsidRDefault="00BC3E4F" w:rsidP="0053445E">
            <w:pPr>
              <w:widowControl/>
              <w:autoSpaceDE/>
              <w:autoSpaceDN/>
              <w:adjustRightInd/>
              <w:spacing w:line="252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="00856302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от 26.02.2024 № 787 «О внесении изменений в постановление Администрации города от 11.12.2015 № 8636 «Об утверждении муниципальной </w:t>
            </w:r>
            <w:r w:rsidR="00856302"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программы «Развитие электронного муниципалитета на период до 2030 года»; </w:t>
            </w:r>
          </w:p>
          <w:p w:rsidR="00856302" w:rsidRPr="00810E4B" w:rsidRDefault="00BC3E4F" w:rsidP="00856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856302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от 09.10.2024 № 5178 «О внесении изменений в постановление Администрации города от 11.12.2015 № 8636 «Об утверждении муниципальной программы «Развитие электронного муниципалитета на период до 2030 года»; </w:t>
            </w:r>
          </w:p>
          <w:p w:rsidR="00856302" w:rsidRPr="00810E4B" w:rsidRDefault="00BC3E4F" w:rsidP="008563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856302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от 15.11.2024 № 5911 «О внесении изменения в постановление Администрации города от 11.12.2015 № 8636 «Об утверждении муниципальной программы «Развитие электронного муниципалитета на период до 2030 года»; </w:t>
            </w:r>
          </w:p>
          <w:p w:rsidR="00916671" w:rsidRPr="00810E4B" w:rsidRDefault="00BC3E4F" w:rsidP="00147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="00856302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от 17.12.2024 № 6762 </w:t>
            </w:r>
            <w:r w:rsidR="00856302" w:rsidRPr="00810E4B">
              <w:rPr>
                <w:rFonts w:ascii="Times New Roman" w:hAnsi="Times New Roman" w:cs="Times New Roman"/>
                <w:sz w:val="28"/>
                <w:szCs w:val="28"/>
              </w:rPr>
              <w:br/>
              <w:t>«Об утверждении муниципальной программы «Развитие электронного муниципалитета в городе Сургуте» и признании утратившими силу некоторых муниципальных правовых актов»</w:t>
            </w:r>
            <w:r w:rsidR="0053445E" w:rsidRPr="00810E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360B9" w:rsidRPr="00810E4B" w:rsidRDefault="00BC3E4F" w:rsidP="00147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r w:rsidR="0053445E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60B9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от 17.06.2024 № 3094, от 21.08.2024 № 4348, от 21.10.2024 № 5429 </w:t>
            </w:r>
            <w:r w:rsidR="000B7214" w:rsidRPr="00810E4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360B9" w:rsidRPr="00810E4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внесении изменений в постановление Администрации города от 26.02.2016 № 1401 «Об </w:t>
            </w:r>
            <w:r w:rsidR="003360B9" w:rsidRPr="00810E4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утверждении порядка использования (порядка принятия решений об использовании, о перераспределении) средств, иным образом зарезервированных в составе утвержденных бюджетных ассигнований»;</w:t>
            </w:r>
          </w:p>
          <w:p w:rsidR="003360B9" w:rsidRPr="00810E4B" w:rsidRDefault="003360B9" w:rsidP="00147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8) от 17.06.2024 № 3095, от 20.05.2024 № 2503 </w:t>
            </w:r>
            <w:r w:rsidR="000B7214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810E4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внесении изменени</w:t>
            </w:r>
            <w:r w:rsidR="000B7214" w:rsidRPr="00810E4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й</w:t>
            </w:r>
            <w:r w:rsidRPr="00810E4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в п</w:t>
            </w:r>
            <w:r w:rsidR="000B7214" w:rsidRPr="00810E4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</w:t>
            </w:r>
            <w:r w:rsidRPr="00810E4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стан</w:t>
            </w:r>
            <w:r w:rsidR="000B7214" w:rsidRPr="00810E4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</w:t>
            </w:r>
            <w:r w:rsidRPr="00810E4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вление Администрации г</w:t>
            </w:r>
            <w:r w:rsidR="000B7214" w:rsidRPr="00810E4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</w:t>
            </w:r>
            <w:r w:rsidRPr="00810E4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</w:t>
            </w:r>
            <w:r w:rsidR="000B7214" w:rsidRPr="00810E4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о</w:t>
            </w:r>
            <w:r w:rsidRPr="00810E4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да</w:t>
            </w:r>
            <w:r w:rsidR="000B7214" w:rsidRPr="00810E4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о</w:t>
            </w:r>
            <w:r w:rsidRPr="00810E4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 26.12.2007 № 4312</w:t>
            </w:r>
            <w:r w:rsidR="000B7214" w:rsidRPr="00810E4B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="000B7214" w:rsidRPr="00810E4B">
              <w:rPr>
                <w:rFonts w:ascii="Times New Roman" w:hAnsi="Times New Roman" w:cs="Times New Roman"/>
                <w:sz w:val="28"/>
                <w:szCs w:val="28"/>
              </w:rPr>
              <w:t>«Об утверждении Положения о порядке использования бюджетных ассигнований резервного фонда Администрации города»;</w:t>
            </w:r>
          </w:p>
          <w:p w:rsidR="00D06EE2" w:rsidRPr="00810E4B" w:rsidRDefault="000B7214" w:rsidP="004A2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02219" w:rsidRPr="00810E4B">
              <w:rPr>
                <w:rFonts w:ascii="Times New Roman" w:hAnsi="Times New Roman" w:cs="Times New Roman"/>
                <w:sz w:val="28"/>
                <w:szCs w:val="28"/>
              </w:rPr>
              <w:t>) от 14.02.</w:t>
            </w:r>
            <w:r w:rsidR="00D06EE2" w:rsidRPr="00810E4B">
              <w:rPr>
                <w:rFonts w:ascii="Times New Roman" w:hAnsi="Times New Roman" w:cs="Times New Roman"/>
                <w:sz w:val="28"/>
                <w:szCs w:val="28"/>
              </w:rPr>
              <w:t>2024 № 611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6EE2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«О внесении изменений в постановление Администрации города от 12.12.2013 </w:t>
            </w:r>
            <w:r w:rsidR="003D6B93" w:rsidRPr="00810E4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D06EE2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 8952 </w:t>
            </w:r>
            <w:r w:rsidR="003D6B93" w:rsidRPr="00810E4B">
              <w:rPr>
                <w:rFonts w:ascii="Times New Roman" w:hAnsi="Times New Roman" w:cs="Times New Roman"/>
                <w:sz w:val="28"/>
                <w:szCs w:val="28"/>
              </w:rPr>
              <w:br/>
              <w:t>«</w:t>
            </w:r>
            <w:r w:rsidR="00D06EE2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муниципальной программы </w:t>
            </w:r>
            <w:r w:rsidR="003D6B93" w:rsidRPr="00810E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6EE2" w:rsidRPr="00810E4B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 в городе Сургуте на период до 2030 года</w:t>
            </w:r>
            <w:r w:rsidR="003D6B93" w:rsidRPr="00810E4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AF29DC" w:rsidRPr="00810E4B" w:rsidRDefault="00AF29DC" w:rsidP="00AF29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В решение Думы города от 07.10.2009 № 604-IV ДГ «О Положении о порядке управления и распоряжения имуществом, находящимся в муниципальной собственности» внесены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изменения в части вопросов управления имуществом (</w:t>
            </w:r>
            <w:r w:rsidR="000B7214" w:rsidRPr="00810E4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ешени</w:t>
            </w:r>
            <w:r w:rsidR="000B7214" w:rsidRPr="00810E4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Думы города Сургута от 26.04.2024 № 551-VII, от 06.03.2024 № 516-VII).</w:t>
            </w:r>
          </w:p>
          <w:p w:rsidR="00AF29DC" w:rsidRPr="00810E4B" w:rsidRDefault="00AF29DC" w:rsidP="001471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Решением Думы города от 04.06.2024 № 590-VII ДГ «О внесении изменений в решение Думы города Сургута от 21.02.2018 № 233-VI ДГ «О методике расчета арендной платы за пользование муниципальным имуществом, расположенным на территории города» базовые ставки для расчета арендной платы на 202</w:t>
            </w:r>
            <w:r w:rsidR="007D6609" w:rsidRPr="00810E4B">
              <w:rPr>
                <w:rFonts w:ascii="Times New Roman" w:hAnsi="Times New Roman" w:cs="Times New Roman"/>
                <w:sz w:val="28"/>
                <w:szCs w:val="28"/>
              </w:rPr>
              <w:t>5 сохранены на уровне 2024 года</w:t>
            </w:r>
          </w:p>
        </w:tc>
      </w:tr>
      <w:tr w:rsidR="00265C1C" w:rsidRPr="00810E4B" w:rsidTr="00610875">
        <w:tc>
          <w:tcPr>
            <w:tcW w:w="2405" w:type="dxa"/>
          </w:tcPr>
          <w:p w:rsidR="00BB01B5" w:rsidRPr="00810E4B" w:rsidRDefault="00265C1C" w:rsidP="0026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4.3.1.2. Организация мероприятий, направленных на получение дополнительного профессионального образования и формирование позитивного имиджа муниципальных служащих</w:t>
            </w:r>
          </w:p>
          <w:p w:rsidR="007D6609" w:rsidRPr="00810E4B" w:rsidRDefault="007D6609" w:rsidP="00265C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65C1C" w:rsidRPr="00810E4B" w:rsidRDefault="00265C1C" w:rsidP="0026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количество организованных мероприятий:</w:t>
            </w:r>
          </w:p>
          <w:p w:rsidR="00265C1C" w:rsidRPr="00810E4B" w:rsidRDefault="00265C1C" w:rsidP="0026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2026 года - не менее 7 ед. в год;</w:t>
            </w:r>
          </w:p>
          <w:p w:rsidR="00265C1C" w:rsidRPr="00810E4B" w:rsidRDefault="00265C1C" w:rsidP="0026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с 2027 по 2050 годы - не менее 8 ед. в год</w:t>
            </w:r>
          </w:p>
          <w:p w:rsidR="00265C1C" w:rsidRPr="00810E4B" w:rsidRDefault="00265C1C" w:rsidP="0026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85)</w:t>
            </w:r>
          </w:p>
        </w:tc>
        <w:tc>
          <w:tcPr>
            <w:tcW w:w="1843" w:type="dxa"/>
          </w:tcPr>
          <w:p w:rsidR="00265C1C" w:rsidRPr="00810E4B" w:rsidRDefault="00265C1C" w:rsidP="0026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1276" w:type="dxa"/>
          </w:tcPr>
          <w:p w:rsidR="00265C1C" w:rsidRPr="00810E4B" w:rsidRDefault="00265C1C" w:rsidP="0026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</w:tcPr>
          <w:p w:rsidR="00265C1C" w:rsidRPr="00810E4B" w:rsidRDefault="00265C1C" w:rsidP="00265C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</w:tcPr>
          <w:p w:rsidR="00265C1C" w:rsidRPr="00810E4B" w:rsidRDefault="00265C1C" w:rsidP="0026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Мероприятие исполнено. В 2024 году организовано проведение 19 плановых семинаров при плановом показателе не менее 7 в год семинаров. Перевыполнение показателей обусловлено организацией проведения дополнительных мероприятий по заявкам структурных подразделений, за счет средств экономии, сформированной по итогам осуществления закупок</w:t>
            </w:r>
          </w:p>
        </w:tc>
      </w:tr>
      <w:tr w:rsidR="00D16570" w:rsidRPr="00810E4B" w:rsidTr="00610875">
        <w:trPr>
          <w:trHeight w:val="195"/>
        </w:trPr>
        <w:tc>
          <w:tcPr>
            <w:tcW w:w="2405" w:type="dxa"/>
            <w:vMerge w:val="restart"/>
          </w:tcPr>
          <w:p w:rsidR="006A789E" w:rsidRPr="00810E4B" w:rsidRDefault="009C482F" w:rsidP="006731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6A789E" w:rsidRPr="00810E4B">
              <w:rPr>
                <w:rFonts w:ascii="Times New Roman" w:hAnsi="Times New Roman" w:cs="Times New Roman"/>
                <w:sz w:val="28"/>
                <w:szCs w:val="28"/>
              </w:rPr>
              <w:t>.3.1.3. Цифровая зрелость в области образования</w:t>
            </w:r>
          </w:p>
        </w:tc>
        <w:tc>
          <w:tcPr>
            <w:tcW w:w="3260" w:type="dxa"/>
            <w:shd w:val="clear" w:color="auto" w:fill="FFFFFF"/>
          </w:tcPr>
          <w:p w:rsidR="006A789E" w:rsidRPr="00810E4B" w:rsidRDefault="006A789E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обеспечивает достижение целевых показателей 81, 82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6A789E" w:rsidRPr="00810E4B" w:rsidRDefault="006A789E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6A789E" w:rsidRPr="00810E4B" w:rsidRDefault="006A789E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6A789E" w:rsidRPr="00810E4B" w:rsidRDefault="006A789E" w:rsidP="00673199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vMerge w:val="restart"/>
            <w:shd w:val="clear" w:color="auto" w:fill="FFFFFF"/>
          </w:tcPr>
          <w:p w:rsidR="006C02ED" w:rsidRPr="00810E4B" w:rsidRDefault="00BB01B5" w:rsidP="00BB01B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исполнено. Возможность </w:t>
            </w:r>
            <w:proofErr w:type="gram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  <w:proofErr w:type="gram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верифицированного цифрового образовательного контента и цифровых образовательных сервисов предоставлена для 100% педагогических работников и обучающихся общеобразовательных учреждений, подведомственных департаменту образования Администрации города.  Педагоги, обучающиеся и их родители (законные представители) информированы о верифицированных сервисах и ресурсах ФИСП ЦОС «Моя школа», а также дополнительных электронных образовательных ресурсах, утвержденных приказом Министерства Просвещения РФ от 18.06.2024 № 499 «Об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образования», не вошедших во ФИСП ЦОС «Моя школа»</w:t>
            </w:r>
          </w:p>
        </w:tc>
      </w:tr>
      <w:tr w:rsidR="00D16570" w:rsidRPr="00810E4B" w:rsidTr="00610875">
        <w:trPr>
          <w:trHeight w:val="330"/>
        </w:trPr>
        <w:tc>
          <w:tcPr>
            <w:tcW w:w="2405" w:type="dxa"/>
            <w:vMerge/>
          </w:tcPr>
          <w:p w:rsidR="006A789E" w:rsidRPr="00810E4B" w:rsidRDefault="006A789E" w:rsidP="006731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:rsidR="006A789E" w:rsidRPr="00810E4B" w:rsidRDefault="006A789E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получивших возможность использования верифицированного цифрового образовательного контента и цифровых образовательных сервисов:</w:t>
            </w:r>
          </w:p>
          <w:p w:rsidR="006A789E" w:rsidRPr="00810E4B" w:rsidRDefault="006A789E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 2050 году - 100%</w:t>
            </w:r>
          </w:p>
        </w:tc>
        <w:tc>
          <w:tcPr>
            <w:tcW w:w="1843" w:type="dxa"/>
            <w:vMerge/>
            <w:shd w:val="clear" w:color="auto" w:fill="FFFFFF"/>
          </w:tcPr>
          <w:p w:rsidR="006A789E" w:rsidRPr="00810E4B" w:rsidRDefault="006A789E" w:rsidP="0067319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A789E" w:rsidRPr="00810E4B" w:rsidRDefault="006A789E" w:rsidP="0067319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A789E" w:rsidRPr="00810E4B" w:rsidRDefault="006A789E" w:rsidP="0067319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shd w:val="clear" w:color="auto" w:fill="FFFFFF"/>
          </w:tcPr>
          <w:p w:rsidR="006A789E" w:rsidRPr="00810E4B" w:rsidRDefault="006A789E" w:rsidP="0067319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6570" w:rsidRPr="00810E4B" w:rsidTr="00610875">
        <w:trPr>
          <w:trHeight w:val="315"/>
        </w:trPr>
        <w:tc>
          <w:tcPr>
            <w:tcW w:w="2405" w:type="dxa"/>
            <w:vMerge/>
          </w:tcPr>
          <w:p w:rsidR="006A789E" w:rsidRPr="00810E4B" w:rsidRDefault="006A789E" w:rsidP="0067319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/>
          </w:tcPr>
          <w:p w:rsidR="006A789E" w:rsidRPr="00810E4B" w:rsidRDefault="006A789E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доля учащихся, имеющих возможность бесплатного доступа к верифицированному цифровому образовательному контенту и сервисам для самостоятельной подготовки:</w:t>
            </w:r>
          </w:p>
          <w:p w:rsidR="006A789E" w:rsidRPr="00810E4B" w:rsidRDefault="006A789E" w:rsidP="00673199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 2050 году - 100%</w:t>
            </w:r>
          </w:p>
        </w:tc>
        <w:tc>
          <w:tcPr>
            <w:tcW w:w="1843" w:type="dxa"/>
            <w:vMerge/>
            <w:shd w:val="clear" w:color="auto" w:fill="FFFFFF"/>
          </w:tcPr>
          <w:p w:rsidR="006A789E" w:rsidRPr="00810E4B" w:rsidRDefault="006A789E" w:rsidP="0067319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6A789E" w:rsidRPr="00810E4B" w:rsidRDefault="006A789E" w:rsidP="0067319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6A789E" w:rsidRPr="00810E4B" w:rsidRDefault="006A789E" w:rsidP="0067319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shd w:val="clear" w:color="auto" w:fill="FFFFFF"/>
          </w:tcPr>
          <w:p w:rsidR="006A789E" w:rsidRPr="00810E4B" w:rsidRDefault="006A789E" w:rsidP="0067319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C11" w:rsidRPr="00810E4B" w:rsidTr="00610875">
        <w:trPr>
          <w:trHeight w:val="285"/>
        </w:trPr>
        <w:tc>
          <w:tcPr>
            <w:tcW w:w="2405" w:type="dxa"/>
            <w:vMerge w:val="restart"/>
          </w:tcPr>
          <w:p w:rsidR="00CF5C11" w:rsidRPr="00810E4B" w:rsidRDefault="009C482F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.3.1.4. Цифровая зрелость в области городского хозяйства и строительства</w:t>
            </w: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обеспечивает достижение целевых показателей 81, 82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vMerge w:val="restart"/>
            <w:shd w:val="clear" w:color="auto" w:fill="FFFFFF"/>
          </w:tcPr>
          <w:p w:rsidR="00392997" w:rsidRPr="00810E4B" w:rsidRDefault="00392997" w:rsidP="00392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Оценка достижения ожидаемого результа</w:t>
            </w:r>
            <w:r w:rsidR="00243811" w:rsidRPr="00810E4B">
              <w:rPr>
                <w:rFonts w:ascii="Times New Roman" w:hAnsi="Times New Roman" w:cs="Times New Roman"/>
                <w:sz w:val="28"/>
                <w:szCs w:val="28"/>
              </w:rPr>
              <w:t>та по мероприятию по итогам 203</w:t>
            </w:r>
            <w:r w:rsidR="00C86230" w:rsidRPr="00810E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года (на 31.12.203</w:t>
            </w:r>
            <w:r w:rsidR="00C86230" w:rsidRPr="00810E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0D2CC7" w:rsidRPr="00810E4B" w:rsidRDefault="000D2CC7" w:rsidP="00392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C11" w:rsidRPr="00810E4B" w:rsidRDefault="00392997" w:rsidP="00392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Доля общих собраний собственников помещений в многоквартирных домах, проведенных посредством электронного голосования, от общего количества проведенных общих собраний собственников -5,5%.</w:t>
            </w:r>
          </w:p>
          <w:p w:rsidR="000D2CC7" w:rsidRPr="00810E4B" w:rsidRDefault="000D2CC7" w:rsidP="003929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8FF" w:rsidRPr="00810E4B" w:rsidTr="00D838FF">
        <w:trPr>
          <w:trHeight w:val="1560"/>
        </w:trPr>
        <w:tc>
          <w:tcPr>
            <w:tcW w:w="2405" w:type="dxa"/>
            <w:vMerge/>
          </w:tcPr>
          <w:p w:rsidR="00D838FF" w:rsidRPr="00810E4B" w:rsidRDefault="00D838FF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D838FF" w:rsidRPr="00810E4B" w:rsidRDefault="00D838FF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доля общих собраний собственников помещений в многоквартирных домах, проведенных посредством электронного голосования, от общего количества проведенных общих собраний собственников:</w:t>
            </w:r>
          </w:p>
          <w:p w:rsidR="00D838FF" w:rsidRPr="00810E4B" w:rsidRDefault="00D838FF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 2031 году - не менее 80%;</w:t>
            </w:r>
          </w:p>
          <w:p w:rsidR="00D838FF" w:rsidRPr="00810E4B" w:rsidRDefault="00D838FF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 2036 году - не менее 85%;</w:t>
            </w:r>
          </w:p>
          <w:p w:rsidR="00D838FF" w:rsidRPr="00810E4B" w:rsidRDefault="00D838FF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 2044 году - не менее 85%;</w:t>
            </w:r>
          </w:p>
          <w:p w:rsidR="00D838FF" w:rsidRPr="00810E4B" w:rsidRDefault="00D838FF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 2050 году - не менее 90%</w:t>
            </w:r>
          </w:p>
        </w:tc>
        <w:tc>
          <w:tcPr>
            <w:tcW w:w="1843" w:type="dxa"/>
            <w:vMerge/>
            <w:shd w:val="clear" w:color="auto" w:fill="FFFFFF"/>
          </w:tcPr>
          <w:p w:rsidR="00D838FF" w:rsidRPr="00810E4B" w:rsidRDefault="00D838FF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838FF" w:rsidRPr="00810E4B" w:rsidRDefault="00D838FF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838FF" w:rsidRPr="00810E4B" w:rsidRDefault="00D838FF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shd w:val="clear" w:color="auto" w:fill="FFFFFF"/>
          </w:tcPr>
          <w:p w:rsidR="00D838FF" w:rsidRPr="00810E4B" w:rsidRDefault="00D838FF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8FF" w:rsidRPr="00810E4B" w:rsidTr="00D838FF">
        <w:trPr>
          <w:trHeight w:val="1590"/>
        </w:trPr>
        <w:tc>
          <w:tcPr>
            <w:tcW w:w="2405" w:type="dxa"/>
            <w:vMerge/>
          </w:tcPr>
          <w:p w:rsidR="00D838FF" w:rsidRPr="00810E4B" w:rsidRDefault="00D838FF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D838FF" w:rsidRPr="00810E4B" w:rsidRDefault="00D838FF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838FF" w:rsidRPr="00810E4B" w:rsidRDefault="00D838FF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838FF" w:rsidRPr="00810E4B" w:rsidRDefault="00D838FF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838FF" w:rsidRPr="00810E4B" w:rsidRDefault="00D838FF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shd w:val="clear" w:color="auto" w:fill="FFFFFF"/>
          </w:tcPr>
          <w:p w:rsidR="00D838FF" w:rsidRPr="00810E4B" w:rsidRDefault="00392997" w:rsidP="00D83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Мероприятие исполнено. Доля услуг по управлению многоквартирным домом и содержанию общего имущества, оплаченных онлайн – 80%.</w:t>
            </w:r>
          </w:p>
        </w:tc>
      </w:tr>
      <w:tr w:rsidR="00D838FF" w:rsidRPr="00810E4B" w:rsidTr="00D838FF">
        <w:trPr>
          <w:trHeight w:val="945"/>
        </w:trPr>
        <w:tc>
          <w:tcPr>
            <w:tcW w:w="2405" w:type="dxa"/>
            <w:vMerge/>
          </w:tcPr>
          <w:p w:rsidR="00D838FF" w:rsidRPr="00810E4B" w:rsidRDefault="00D838FF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D838FF" w:rsidRPr="00810E4B" w:rsidRDefault="00D838FF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838FF" w:rsidRPr="00810E4B" w:rsidRDefault="00D838FF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838FF" w:rsidRPr="00810E4B" w:rsidRDefault="00D838FF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838FF" w:rsidRPr="00810E4B" w:rsidRDefault="00D838FF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shd w:val="clear" w:color="auto" w:fill="FFFFFF"/>
          </w:tcPr>
          <w:p w:rsidR="00D838FF" w:rsidRPr="00810E4B" w:rsidRDefault="00CA00C3" w:rsidP="00D838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Мероприятие исполнено. Доля коммунальных услуг, оплаченных онлайн – 80%</w:t>
            </w:r>
          </w:p>
        </w:tc>
      </w:tr>
      <w:tr w:rsidR="00D838FF" w:rsidRPr="00810E4B" w:rsidTr="00610875">
        <w:trPr>
          <w:trHeight w:val="1410"/>
        </w:trPr>
        <w:tc>
          <w:tcPr>
            <w:tcW w:w="2405" w:type="dxa"/>
            <w:vMerge/>
          </w:tcPr>
          <w:p w:rsidR="00D838FF" w:rsidRPr="00810E4B" w:rsidRDefault="00D838FF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D838FF" w:rsidRPr="00810E4B" w:rsidRDefault="00D838FF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838FF" w:rsidRPr="00810E4B" w:rsidRDefault="00D838FF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838FF" w:rsidRPr="00810E4B" w:rsidRDefault="00D838FF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838FF" w:rsidRPr="00810E4B" w:rsidRDefault="00D838FF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 w:val="restart"/>
            <w:shd w:val="clear" w:color="auto" w:fill="FFFFFF"/>
          </w:tcPr>
          <w:p w:rsidR="00D838FF" w:rsidRPr="00810E4B" w:rsidRDefault="00CA00C3" w:rsidP="00D838FF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исполнено. Доля управляющих организаций, раскрывающих информацию в полном объеме в ГИС ЖКХ – 100%.</w:t>
            </w:r>
          </w:p>
        </w:tc>
      </w:tr>
      <w:tr w:rsidR="00D838FF" w:rsidRPr="00810E4B" w:rsidTr="00D838FF">
        <w:trPr>
          <w:trHeight w:val="322"/>
        </w:trPr>
        <w:tc>
          <w:tcPr>
            <w:tcW w:w="2405" w:type="dxa"/>
            <w:vMerge/>
          </w:tcPr>
          <w:p w:rsidR="00D838FF" w:rsidRPr="00810E4B" w:rsidRDefault="00D838FF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 w:val="restart"/>
          </w:tcPr>
          <w:p w:rsidR="00D838FF" w:rsidRPr="00810E4B" w:rsidRDefault="00D838FF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доля услуг по управлению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многоквартирным домом и содержанию общего имущества, оплаченных онлайн:</w:t>
            </w:r>
          </w:p>
          <w:p w:rsidR="00D838FF" w:rsidRPr="00810E4B" w:rsidRDefault="00D838FF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2031 году - не менее 80%;</w:t>
            </w:r>
          </w:p>
          <w:p w:rsidR="00D838FF" w:rsidRPr="00810E4B" w:rsidRDefault="00D838FF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2036 году - не менее 85%;</w:t>
            </w:r>
          </w:p>
          <w:p w:rsidR="00D838FF" w:rsidRPr="00810E4B" w:rsidRDefault="00D838FF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2044 году - не менее 95%;</w:t>
            </w:r>
          </w:p>
          <w:p w:rsidR="00D838FF" w:rsidRPr="00810E4B" w:rsidRDefault="00D838FF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2050 году - не менее 100%</w:t>
            </w:r>
          </w:p>
        </w:tc>
        <w:tc>
          <w:tcPr>
            <w:tcW w:w="1843" w:type="dxa"/>
            <w:vMerge/>
            <w:shd w:val="clear" w:color="auto" w:fill="FFFFFF"/>
          </w:tcPr>
          <w:p w:rsidR="00D838FF" w:rsidRPr="00810E4B" w:rsidRDefault="00D838FF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838FF" w:rsidRPr="00810E4B" w:rsidRDefault="00D838FF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838FF" w:rsidRPr="00810E4B" w:rsidRDefault="00D838FF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shd w:val="clear" w:color="auto" w:fill="FFFFFF"/>
          </w:tcPr>
          <w:p w:rsidR="00D838FF" w:rsidRPr="00810E4B" w:rsidRDefault="00D838FF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38FF" w:rsidRPr="00810E4B" w:rsidTr="00610875">
        <w:trPr>
          <w:trHeight w:val="4006"/>
        </w:trPr>
        <w:tc>
          <w:tcPr>
            <w:tcW w:w="2405" w:type="dxa"/>
            <w:vMerge/>
          </w:tcPr>
          <w:p w:rsidR="00D838FF" w:rsidRPr="00810E4B" w:rsidRDefault="00D838FF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D838FF" w:rsidRPr="00810E4B" w:rsidRDefault="00D838FF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D838FF" w:rsidRPr="00810E4B" w:rsidRDefault="00D838FF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D838FF" w:rsidRPr="00810E4B" w:rsidRDefault="00D838FF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D838FF" w:rsidRPr="00810E4B" w:rsidRDefault="00D838FF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 w:val="restart"/>
            <w:shd w:val="clear" w:color="auto" w:fill="FFFFFF"/>
          </w:tcPr>
          <w:p w:rsidR="00C22940" w:rsidRPr="00810E4B" w:rsidRDefault="00C22940" w:rsidP="00C229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исполнено. </w:t>
            </w:r>
          </w:p>
          <w:p w:rsidR="00790625" w:rsidRPr="00810E4B" w:rsidRDefault="00C22940" w:rsidP="00C2294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ресурсоснабжающих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организаций, раскрывающих информацию в полном объеме в ГИС ЖКХ – 100%.</w:t>
            </w:r>
          </w:p>
          <w:p w:rsidR="005D7664" w:rsidRPr="00810E4B" w:rsidRDefault="005D7664" w:rsidP="00D838F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38FF" w:rsidRPr="00810E4B" w:rsidRDefault="00C22940" w:rsidP="00D838F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Мероприятие исполнено. Доля аварийного жилого фонда, внесенного в цифровой реестр аварийного жилья – 100%.</w:t>
            </w:r>
          </w:p>
          <w:p w:rsidR="000D2CC7" w:rsidRPr="00810E4B" w:rsidRDefault="000D2CC7" w:rsidP="00104249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C22940" w:rsidRPr="00810E4B" w:rsidRDefault="00C22940" w:rsidP="005D7664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810E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Оценка достижения ожидаемого результата </w:t>
            </w:r>
            <w:r w:rsidR="005D7664" w:rsidRPr="00810E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реализации мероприятия «Д</w:t>
            </w:r>
            <w:r w:rsidR="005D7664" w:rsidRPr="00810E4B">
              <w:rPr>
                <w:rFonts w:ascii="Times New Roman" w:hAnsi="Times New Roman" w:cs="Times New Roman"/>
                <w:sz w:val="28"/>
                <w:szCs w:val="28"/>
              </w:rPr>
              <w:t>оля жителей города в возрасте старше 14 лет, принявших участие с использованием цифровых технологий в принятии решений по вопросам городского развития»</w:t>
            </w:r>
            <w:r w:rsidRPr="00810E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5D7664" w:rsidRPr="00810E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будет проведена </w:t>
            </w:r>
            <w:r w:rsidRPr="00810E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итогам 2031 года (на 31.12.2031).</w:t>
            </w:r>
          </w:p>
          <w:p w:rsidR="00D838FF" w:rsidRPr="00810E4B" w:rsidRDefault="00F971F4" w:rsidP="005A1D1D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810E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 итогам 2024 года </w:t>
            </w:r>
            <w:r w:rsidR="005A1D1D" w:rsidRPr="00810E4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оля жителей города в возрасте старше 14 лет, принявших участие с использованием цифровых технологий в принятии решений по вопросам городского развития составил</w:t>
            </w:r>
            <w:r w:rsidR="005A1D1D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3E051F" w:rsidRPr="00810E4B">
              <w:rPr>
                <w:rFonts w:ascii="Times New Roman" w:hAnsi="Times New Roman" w:cs="Times New Roman"/>
                <w:sz w:val="28"/>
                <w:szCs w:val="28"/>
              </w:rPr>
              <w:t>49,2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F5C11" w:rsidRPr="00810E4B" w:rsidTr="00610875">
        <w:trPr>
          <w:trHeight w:val="150"/>
        </w:trPr>
        <w:tc>
          <w:tcPr>
            <w:tcW w:w="2405" w:type="dxa"/>
            <w:vMerge/>
          </w:tcPr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доля коммунальных услуг, оплаченных онлайн: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2031 году - не менее 80%;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2036 году - не менее 85%;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2044 году - не менее 95%;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2050 году - не менее 100%</w:t>
            </w:r>
          </w:p>
        </w:tc>
        <w:tc>
          <w:tcPr>
            <w:tcW w:w="1843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C11" w:rsidRPr="00810E4B" w:rsidTr="00610875">
        <w:trPr>
          <w:trHeight w:val="225"/>
        </w:trPr>
        <w:tc>
          <w:tcPr>
            <w:tcW w:w="2405" w:type="dxa"/>
            <w:vMerge/>
          </w:tcPr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доля управляющих организаций, раскрывающих информацию в полном объеме в ГИС ЖКХ: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 2050 году - 100%</w:t>
            </w:r>
          </w:p>
        </w:tc>
        <w:tc>
          <w:tcPr>
            <w:tcW w:w="1843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C11" w:rsidRPr="00810E4B" w:rsidTr="00610875">
        <w:trPr>
          <w:trHeight w:val="120"/>
        </w:trPr>
        <w:tc>
          <w:tcPr>
            <w:tcW w:w="2405" w:type="dxa"/>
            <w:vMerge/>
          </w:tcPr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ресурсоснабжающих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организаций,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раскрывающих информацию в полном объеме в ГИС ЖКХ: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 2050 году - 100%</w:t>
            </w:r>
          </w:p>
        </w:tc>
        <w:tc>
          <w:tcPr>
            <w:tcW w:w="1843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C11" w:rsidRPr="00810E4B" w:rsidTr="00610875">
        <w:trPr>
          <w:trHeight w:val="165"/>
        </w:trPr>
        <w:tc>
          <w:tcPr>
            <w:tcW w:w="2405" w:type="dxa"/>
            <w:vMerge/>
          </w:tcPr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доля аварийного жилого фонда, внесенного в цифровой реестр аварийного жилья: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 2050 году - 100%</w:t>
            </w:r>
          </w:p>
        </w:tc>
        <w:tc>
          <w:tcPr>
            <w:tcW w:w="1843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C11" w:rsidRPr="00810E4B" w:rsidTr="00610875">
        <w:trPr>
          <w:trHeight w:val="120"/>
        </w:trPr>
        <w:tc>
          <w:tcPr>
            <w:tcW w:w="2405" w:type="dxa"/>
            <w:vMerge/>
          </w:tcPr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доля жителей города в возрасте старше 14 лет, принявших участие с использованием цифровых технологий в принятии решений по вопросам городского развития: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2031 году - не менее 80%;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2036 году - не менее 80%;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2044 году - не менее 85%;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2050 году - не менее 90%</w:t>
            </w:r>
          </w:p>
        </w:tc>
        <w:tc>
          <w:tcPr>
            <w:tcW w:w="1843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C11" w:rsidRPr="00810E4B" w:rsidTr="00610875">
        <w:trPr>
          <w:trHeight w:val="150"/>
        </w:trPr>
        <w:tc>
          <w:tcPr>
            <w:tcW w:w="2405" w:type="dxa"/>
            <w:vMerge w:val="restart"/>
          </w:tcPr>
          <w:p w:rsidR="00CF5C11" w:rsidRPr="00810E4B" w:rsidRDefault="009C482F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.3.1.5. Цифровая зрелость в области общественного транспорта</w:t>
            </w: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обеспечивает достижение целевых показателей 81, 82</w:t>
            </w:r>
          </w:p>
        </w:tc>
        <w:tc>
          <w:tcPr>
            <w:tcW w:w="1843" w:type="dxa"/>
            <w:vMerge w:val="restart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1276" w:type="dxa"/>
            <w:vMerge w:val="restart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vMerge w:val="restart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</w:t>
            </w:r>
          </w:p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2037 - 2044 годы 2045 - 2050 годы</w:t>
            </w:r>
          </w:p>
        </w:tc>
        <w:tc>
          <w:tcPr>
            <w:tcW w:w="4245" w:type="dxa"/>
            <w:vMerge w:val="restart"/>
            <w:shd w:val="clear" w:color="auto" w:fill="FFFFFF"/>
          </w:tcPr>
          <w:p w:rsidR="002918C5" w:rsidRPr="00810E4B" w:rsidRDefault="002918C5" w:rsidP="002918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Оценка достижения ожидаемого результата по мероприятию по итогам 2050 года (на 31.12.2050).</w:t>
            </w:r>
          </w:p>
          <w:p w:rsidR="002918C5" w:rsidRPr="00810E4B" w:rsidRDefault="002918C5" w:rsidP="002918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Доля автобусов, осуществляющих регулярные перевозки пассажиров, оснащенных системами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безналичной оплаты проезда – 85%.</w:t>
            </w:r>
          </w:p>
          <w:p w:rsidR="002918C5" w:rsidRPr="00810E4B" w:rsidRDefault="002918C5" w:rsidP="002918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918C5" w:rsidRPr="00810E4B" w:rsidRDefault="002918C5" w:rsidP="002918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Доля автобусов, осуществляющих регулярные перевозки пассажиров, для которых обеспечена в открытом доступе информация об их реальном движении по маршруту – 95%.</w:t>
            </w:r>
          </w:p>
          <w:p w:rsidR="002918C5" w:rsidRPr="00810E4B" w:rsidRDefault="002918C5" w:rsidP="002918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3D01" w:rsidRPr="00810E4B" w:rsidRDefault="002918C5" w:rsidP="002918C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Доля автобусов, осуществляющих регулярные перевозки пассажиров, оснащенных системами видеонаблюдения салонов (с функцией записи), соответствующих требованиям о защите персональных данных – 85%</w:t>
            </w:r>
          </w:p>
        </w:tc>
      </w:tr>
      <w:tr w:rsidR="00CF5C11" w:rsidRPr="00810E4B" w:rsidTr="00610875">
        <w:trPr>
          <w:trHeight w:val="135"/>
        </w:trPr>
        <w:tc>
          <w:tcPr>
            <w:tcW w:w="2405" w:type="dxa"/>
            <w:vMerge/>
          </w:tcPr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доля автобусов, осуществляющих регулярные перевозки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пассажиров, оснащенных системами безналичной оплаты проезда, к 2050 году - 100%</w:t>
            </w:r>
          </w:p>
        </w:tc>
        <w:tc>
          <w:tcPr>
            <w:tcW w:w="1843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C11" w:rsidRPr="00810E4B" w:rsidTr="00610875">
        <w:trPr>
          <w:trHeight w:val="90"/>
        </w:trPr>
        <w:tc>
          <w:tcPr>
            <w:tcW w:w="2405" w:type="dxa"/>
            <w:vMerge/>
          </w:tcPr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доля автобусов, осуществляющих регулярные перевозки пассажиров, для которых обеспечена в открытом доступе информация об их реальном движении по маршруту, к 2050 году - 100%</w:t>
            </w:r>
          </w:p>
        </w:tc>
        <w:tc>
          <w:tcPr>
            <w:tcW w:w="1843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C11" w:rsidRPr="00810E4B" w:rsidTr="00610875">
        <w:trPr>
          <w:trHeight w:val="105"/>
        </w:trPr>
        <w:tc>
          <w:tcPr>
            <w:tcW w:w="2405" w:type="dxa"/>
            <w:vMerge/>
          </w:tcPr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доля автобусов, осуществляющих регулярные перевозки пассажиров, оснащенных системами видеонаблюдения салонов (с функцией записи), соответствующих требованиям о защите персональных данных,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 2050 году - 100%</w:t>
            </w:r>
          </w:p>
        </w:tc>
        <w:tc>
          <w:tcPr>
            <w:tcW w:w="1843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18C5" w:rsidRPr="00810E4B" w:rsidTr="00610875">
        <w:tc>
          <w:tcPr>
            <w:tcW w:w="2405" w:type="dxa"/>
          </w:tcPr>
          <w:p w:rsidR="002918C5" w:rsidRPr="00810E4B" w:rsidRDefault="00E00292" w:rsidP="002918C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918C5" w:rsidRPr="00810E4B">
              <w:rPr>
                <w:rFonts w:ascii="Times New Roman" w:hAnsi="Times New Roman" w:cs="Times New Roman"/>
                <w:sz w:val="28"/>
                <w:szCs w:val="28"/>
              </w:rPr>
              <w:t>.3.1.6. Оптимизация доходов и расходов бюджета города</w:t>
            </w:r>
          </w:p>
        </w:tc>
        <w:tc>
          <w:tcPr>
            <w:tcW w:w="3260" w:type="dxa"/>
          </w:tcPr>
          <w:p w:rsidR="002918C5" w:rsidRPr="00810E4B" w:rsidRDefault="002918C5" w:rsidP="002918C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принятие муниципального правового акта - план оптимизации доходов и расходов бюджета города - ежегодно;</w:t>
            </w:r>
          </w:p>
          <w:p w:rsidR="002918C5" w:rsidRPr="00810E4B" w:rsidRDefault="002918C5" w:rsidP="002918C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муниципального правового акта об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утверждении порядка нормирования затрат товаров, работ, услуг - ежегодно;</w:t>
            </w:r>
          </w:p>
          <w:p w:rsidR="002918C5" w:rsidRPr="00810E4B" w:rsidRDefault="002918C5" w:rsidP="002918C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принятие муниципального правового акта об утверждении перечня объектов обзоров расходов города для выявления соответствующих резервов - ежегодно</w:t>
            </w:r>
          </w:p>
          <w:p w:rsidR="002918C5" w:rsidRPr="00810E4B" w:rsidRDefault="002918C5" w:rsidP="002918C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целевых показателей 4, 5, 6, 84)</w:t>
            </w:r>
          </w:p>
        </w:tc>
        <w:tc>
          <w:tcPr>
            <w:tcW w:w="1843" w:type="dxa"/>
          </w:tcPr>
          <w:p w:rsidR="002918C5" w:rsidRPr="00810E4B" w:rsidRDefault="002918C5" w:rsidP="002918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средства</w:t>
            </w:r>
          </w:p>
        </w:tc>
        <w:tc>
          <w:tcPr>
            <w:tcW w:w="1276" w:type="dxa"/>
          </w:tcPr>
          <w:p w:rsidR="002918C5" w:rsidRPr="00810E4B" w:rsidRDefault="002918C5" w:rsidP="002918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2036 год</w:t>
            </w:r>
          </w:p>
        </w:tc>
        <w:tc>
          <w:tcPr>
            <w:tcW w:w="2126" w:type="dxa"/>
          </w:tcPr>
          <w:p w:rsidR="002918C5" w:rsidRPr="00810E4B" w:rsidRDefault="002918C5" w:rsidP="002918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</w:t>
            </w:r>
          </w:p>
        </w:tc>
        <w:tc>
          <w:tcPr>
            <w:tcW w:w="4245" w:type="dxa"/>
            <w:shd w:val="clear" w:color="auto" w:fill="FFFFFF"/>
          </w:tcPr>
          <w:p w:rsidR="002918C5" w:rsidRPr="00810E4B" w:rsidRDefault="002918C5" w:rsidP="00291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Мероприятие исполнено.</w:t>
            </w:r>
          </w:p>
          <w:p w:rsidR="002918C5" w:rsidRPr="00810E4B" w:rsidRDefault="002918C5" w:rsidP="00291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1. План мероприятий по мобилизации доходов, оптимизации расходов и сокращению муниципального долга бюджета городского округа Сургут Ханты-Мансийского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автономного округа – Югры утвержден постановлением Администрации города от 12.01.2024 № 176 «Об обеспечении исполнения бюджета городского округа Сургут Ханты-Мансийского автономного округа – Югры»; </w:t>
            </w:r>
          </w:p>
          <w:p w:rsidR="002918C5" w:rsidRPr="00810E4B" w:rsidRDefault="002918C5" w:rsidP="00291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86230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18.05.2023 № 1455 «Об утверждении правил определения нормативных затрат на обеспечение функций департамента финансов, нормативных затрат на обеспечение функций департамента финансов в 2024 году и плановом периоде 2025 - 2026 годов»;</w:t>
            </w:r>
          </w:p>
          <w:p w:rsidR="002918C5" w:rsidRPr="00810E4B" w:rsidRDefault="002918C5" w:rsidP="00291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города от 20.05.2024 № 2456 </w:t>
            </w:r>
          </w:p>
          <w:p w:rsidR="002918C5" w:rsidRPr="00810E4B" w:rsidRDefault="002918C5" w:rsidP="00291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«Об утверждении правил определения нормативных затрат на обеспечение функций департамента финансов, нормативных затрат на обеспечение функций департамента финансов в 2025 году и плановом периоде 2026 - 2027 годов».</w:t>
            </w:r>
          </w:p>
          <w:p w:rsidR="002918C5" w:rsidRPr="00810E4B" w:rsidRDefault="00C86230" w:rsidP="00291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3. П</w:t>
            </w:r>
            <w:r w:rsidR="002918C5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риказ департамента финансов </w:t>
            </w:r>
            <w:r w:rsidR="002918C5"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Администрации города от 15.09.2023 № 08-03-329/3 «Об утверждении перечня объектов обзоров расходов бюджета городского округа Сургут Ханты-Мансийского автономного округа – Югры, проводимых в 2023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18C5"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18C5" w:rsidRPr="00810E4B">
              <w:rPr>
                <w:rFonts w:ascii="Times New Roman" w:hAnsi="Times New Roman" w:cs="Times New Roman"/>
                <w:sz w:val="28"/>
                <w:szCs w:val="28"/>
              </w:rPr>
              <w:t>2024 годах».</w:t>
            </w:r>
          </w:p>
          <w:p w:rsidR="002918C5" w:rsidRPr="00810E4B" w:rsidRDefault="002918C5" w:rsidP="002918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Приказ департамента финансов Администрации города от 22.10.2024 № 08-03-362/4 «Об утверждении перечня объектов обзоров расходов бюджета городского округа Сургут Ханты-Мансийского автономного округа – Югры, проводимых в 2024-2025 годах»</w:t>
            </w:r>
          </w:p>
        </w:tc>
      </w:tr>
      <w:tr w:rsidR="002918C5" w:rsidRPr="00810E4B" w:rsidTr="00F91FF4">
        <w:trPr>
          <w:trHeight w:val="281"/>
        </w:trPr>
        <w:tc>
          <w:tcPr>
            <w:tcW w:w="2405" w:type="dxa"/>
            <w:vMerge w:val="restart"/>
          </w:tcPr>
          <w:p w:rsidR="002918C5" w:rsidRPr="00810E4B" w:rsidRDefault="00E00292" w:rsidP="002918C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2918C5" w:rsidRPr="00810E4B">
              <w:rPr>
                <w:rFonts w:ascii="Times New Roman" w:hAnsi="Times New Roman" w:cs="Times New Roman"/>
                <w:sz w:val="28"/>
                <w:szCs w:val="28"/>
              </w:rPr>
              <w:t>.3.1.7. Цифровая трансформация городского управления</w:t>
            </w:r>
          </w:p>
        </w:tc>
        <w:tc>
          <w:tcPr>
            <w:tcW w:w="3260" w:type="dxa"/>
          </w:tcPr>
          <w:p w:rsidR="002918C5" w:rsidRPr="00810E4B" w:rsidRDefault="002918C5" w:rsidP="002918C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создание цифровой платформы бюджетирования для принятия управленческих решений</w:t>
            </w:r>
          </w:p>
          <w:p w:rsidR="002918C5" w:rsidRPr="00810E4B" w:rsidRDefault="002918C5" w:rsidP="002918C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целевых показателей 82, 83)</w:t>
            </w:r>
          </w:p>
        </w:tc>
        <w:tc>
          <w:tcPr>
            <w:tcW w:w="1843" w:type="dxa"/>
          </w:tcPr>
          <w:p w:rsidR="002918C5" w:rsidRPr="00810E4B" w:rsidRDefault="002918C5" w:rsidP="002918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1276" w:type="dxa"/>
          </w:tcPr>
          <w:p w:rsidR="002918C5" w:rsidRPr="00810E4B" w:rsidRDefault="002918C5" w:rsidP="002918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2036 год</w:t>
            </w:r>
          </w:p>
        </w:tc>
        <w:tc>
          <w:tcPr>
            <w:tcW w:w="2126" w:type="dxa"/>
          </w:tcPr>
          <w:p w:rsidR="002918C5" w:rsidRPr="00810E4B" w:rsidRDefault="002918C5" w:rsidP="002918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</w:t>
            </w:r>
          </w:p>
        </w:tc>
        <w:tc>
          <w:tcPr>
            <w:tcW w:w="4245" w:type="dxa"/>
            <w:shd w:val="clear" w:color="auto" w:fill="FFFFFF"/>
          </w:tcPr>
          <w:p w:rsidR="002918C5" w:rsidRPr="00810E4B" w:rsidRDefault="002918C5" w:rsidP="00C862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Оценка достижения ожидаемого результата по мероприятию по итогам 2026 года (на 31.12.2026). В задачи создания </w:t>
            </w:r>
            <w:r w:rsidR="00C86230" w:rsidRPr="00810E4B">
              <w:rPr>
                <w:rFonts w:ascii="Times New Roman" w:hAnsi="Times New Roman" w:cs="Times New Roman"/>
                <w:sz w:val="28"/>
                <w:szCs w:val="28"/>
              </w:rPr>
              <w:t>Централизованной информационно-аналитической системы бухгалтерского (бюджетного), кадрового учета и формирования отчетности (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ЦИСБУ</w:t>
            </w:r>
            <w:r w:rsidR="00C86230" w:rsidRPr="00810E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включено единство методологических и технологических подходов в том числе и для управленческого учета. Данная система будет создана к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01.04.2025, а использование ее для управленческих решений возможно после централизации всех учреждений</w:t>
            </w:r>
          </w:p>
        </w:tc>
      </w:tr>
      <w:tr w:rsidR="002918C5" w:rsidRPr="00810E4B" w:rsidTr="00610875">
        <w:trPr>
          <w:trHeight w:val="2955"/>
        </w:trPr>
        <w:tc>
          <w:tcPr>
            <w:tcW w:w="2405" w:type="dxa"/>
            <w:vMerge/>
          </w:tcPr>
          <w:p w:rsidR="002918C5" w:rsidRPr="00810E4B" w:rsidRDefault="002918C5" w:rsidP="00291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918C5" w:rsidRPr="00810E4B" w:rsidRDefault="002918C5" w:rsidP="002918C5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внедрен Комплексный инфраструктурный план развития города Сургута в государственную информационную систему обеспечения градостроительной деятельности Ханты-Мансийского автономного округа - Югры</w:t>
            </w:r>
          </w:p>
          <w:p w:rsidR="002918C5" w:rsidRPr="00810E4B" w:rsidRDefault="002918C5" w:rsidP="002918C5">
            <w:pPr>
              <w:pStyle w:val="a7"/>
              <w:spacing w:before="0"/>
              <w:ind w:left="0" w:right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(обеспечивает достижение целевых показателей 82, 83)</w:t>
            </w:r>
          </w:p>
        </w:tc>
        <w:tc>
          <w:tcPr>
            <w:tcW w:w="1843" w:type="dxa"/>
          </w:tcPr>
          <w:p w:rsidR="002918C5" w:rsidRPr="00810E4B" w:rsidRDefault="002918C5" w:rsidP="002918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1276" w:type="dxa"/>
          </w:tcPr>
          <w:p w:rsidR="002918C5" w:rsidRPr="00810E4B" w:rsidRDefault="002918C5" w:rsidP="002918C5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2126" w:type="dxa"/>
          </w:tcPr>
          <w:p w:rsidR="002918C5" w:rsidRPr="00810E4B" w:rsidRDefault="002918C5" w:rsidP="002918C5">
            <w:pPr>
              <w:pStyle w:val="a7"/>
              <w:spacing w:before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2024 - 2026 годы</w:t>
            </w:r>
          </w:p>
        </w:tc>
        <w:tc>
          <w:tcPr>
            <w:tcW w:w="4245" w:type="dxa"/>
            <w:shd w:val="clear" w:color="auto" w:fill="FFFFFF"/>
          </w:tcPr>
          <w:p w:rsidR="002918C5" w:rsidRPr="00810E4B" w:rsidRDefault="002918C5" w:rsidP="002918C5">
            <w:pPr>
              <w:rPr>
                <w:rFonts w:ascii="Times New Roman" w:hAnsi="Times New Roman" w:cs="Times New Roman"/>
                <w:sz w:val="28"/>
              </w:rPr>
            </w:pPr>
            <w:r w:rsidRPr="00810E4B">
              <w:rPr>
                <w:rFonts w:ascii="Times New Roman" w:hAnsi="Times New Roman" w:cs="Times New Roman"/>
                <w:sz w:val="28"/>
              </w:rPr>
              <w:t>Мероприятие исполнено. Решением Думы города от 03.12.2024 № 703-VII ДГ утвержден единый документ территориального</w:t>
            </w:r>
            <w:r w:rsidR="00A63171" w:rsidRPr="00810E4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10E4B">
              <w:rPr>
                <w:rFonts w:ascii="Times New Roman" w:hAnsi="Times New Roman" w:cs="Times New Roman"/>
                <w:sz w:val="28"/>
              </w:rPr>
              <w:t>планирования и градостроительного зонирования.</w:t>
            </w:r>
          </w:p>
          <w:p w:rsidR="002918C5" w:rsidRPr="00810E4B" w:rsidRDefault="002918C5" w:rsidP="002918C5">
            <w:pPr>
              <w:rPr>
                <w:rFonts w:ascii="Times New Roman" w:hAnsi="Times New Roman" w:cs="Times New Roman"/>
                <w:sz w:val="28"/>
              </w:rPr>
            </w:pPr>
            <w:r w:rsidRPr="00810E4B">
              <w:rPr>
                <w:rFonts w:ascii="Times New Roman" w:hAnsi="Times New Roman" w:cs="Times New Roman"/>
                <w:sz w:val="28"/>
              </w:rPr>
              <w:t xml:space="preserve">На сегодняшний день </w:t>
            </w:r>
            <w:r w:rsidR="00B95017" w:rsidRPr="00810E4B">
              <w:rPr>
                <w:rFonts w:ascii="Times New Roman" w:hAnsi="Times New Roman" w:cs="Times New Roman"/>
                <w:sz w:val="28"/>
              </w:rPr>
              <w:t>р</w:t>
            </w:r>
            <w:r w:rsidRPr="00810E4B">
              <w:rPr>
                <w:rFonts w:ascii="Times New Roman" w:hAnsi="Times New Roman" w:cs="Times New Roman"/>
                <w:sz w:val="28"/>
              </w:rPr>
              <w:t>ешение Думы города и приложения к нему внесены в ГИСОГД – Югры.</w:t>
            </w:r>
          </w:p>
          <w:p w:rsidR="002918C5" w:rsidRPr="00810E4B" w:rsidRDefault="002918C5" w:rsidP="002918C5">
            <w:pPr>
              <w:rPr>
                <w:rFonts w:ascii="Times New Roman" w:hAnsi="Times New Roman" w:cs="Times New Roman"/>
                <w:sz w:val="28"/>
              </w:rPr>
            </w:pPr>
            <w:r w:rsidRPr="00810E4B">
              <w:rPr>
                <w:rFonts w:ascii="Times New Roman" w:hAnsi="Times New Roman" w:cs="Times New Roman"/>
                <w:sz w:val="28"/>
              </w:rPr>
              <w:t>Продолжается работа по проверке векторной модели</w:t>
            </w:r>
            <w:r w:rsidR="00B95017" w:rsidRPr="00810E4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10E4B">
              <w:rPr>
                <w:rFonts w:ascii="Times New Roman" w:hAnsi="Times New Roman" w:cs="Times New Roman"/>
                <w:sz w:val="28"/>
              </w:rPr>
              <w:t>единого документа.</w:t>
            </w:r>
          </w:p>
          <w:p w:rsidR="002918C5" w:rsidRPr="00810E4B" w:rsidRDefault="002918C5" w:rsidP="00B95017">
            <w:pPr>
              <w:rPr>
                <w:rFonts w:ascii="Times New Roman" w:hAnsi="Times New Roman" w:cs="Times New Roman"/>
                <w:sz w:val="28"/>
              </w:rPr>
            </w:pPr>
            <w:r w:rsidRPr="00810E4B">
              <w:rPr>
                <w:rFonts w:ascii="Times New Roman" w:hAnsi="Times New Roman" w:cs="Times New Roman"/>
                <w:sz w:val="28"/>
              </w:rPr>
              <w:t>После прохождения проверки и устранения выявленных ошибок, векторная</w:t>
            </w:r>
            <w:r w:rsidR="00B95017" w:rsidRPr="00810E4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10E4B">
              <w:rPr>
                <w:rFonts w:ascii="Times New Roman" w:hAnsi="Times New Roman" w:cs="Times New Roman"/>
                <w:sz w:val="28"/>
              </w:rPr>
              <w:t>модель единого документа будет размещена и станет доступна в ГИСОГД – Югры</w:t>
            </w:r>
          </w:p>
        </w:tc>
      </w:tr>
      <w:tr w:rsidR="00E00292" w:rsidRPr="00810E4B" w:rsidTr="003B6F50">
        <w:tc>
          <w:tcPr>
            <w:tcW w:w="2405" w:type="dxa"/>
            <w:shd w:val="clear" w:color="auto" w:fill="auto"/>
          </w:tcPr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4.3.1.8. Эффективность управления муниципальным имуществом</w:t>
            </w:r>
          </w:p>
        </w:tc>
        <w:tc>
          <w:tcPr>
            <w:tcW w:w="3260" w:type="dxa"/>
            <w:shd w:val="clear" w:color="auto" w:fill="auto"/>
          </w:tcPr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учет, к 2050 году - не менее 99,4%;</w:t>
            </w:r>
          </w:p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доля используемого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имущества от общего количества имущества муниципального образования к 2050 году - не менее 99%</w:t>
            </w:r>
          </w:p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целевых показателей 44, 83)</w:t>
            </w:r>
          </w:p>
        </w:tc>
        <w:tc>
          <w:tcPr>
            <w:tcW w:w="1843" w:type="dxa"/>
            <w:shd w:val="clear" w:color="auto" w:fill="auto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средства</w:t>
            </w:r>
          </w:p>
        </w:tc>
        <w:tc>
          <w:tcPr>
            <w:tcW w:w="1276" w:type="dxa"/>
            <w:shd w:val="clear" w:color="auto" w:fill="auto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  <w:shd w:val="clear" w:color="auto" w:fill="auto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auto"/>
          </w:tcPr>
          <w:p w:rsidR="00CD14C4" w:rsidRPr="00810E4B" w:rsidRDefault="00CD14C4" w:rsidP="00CD14C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В период с 01.01.2024 по 31.12.2024 Администрацией города было выдано 21 разрешение на ввод объектов в эксплуатацию в отношении многоквартирных жилых домов, расположенных на территории города Сургута. Доля введенных в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эксплуатацию многоквартирных домов, расположенных на земельных участках, в отношении которых осуществлен государственный кадастровый учет составляет 100%.</w:t>
            </w:r>
          </w:p>
          <w:p w:rsidR="00CD14C4" w:rsidRPr="00810E4B" w:rsidRDefault="00CD14C4" w:rsidP="00CD14C4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 целом на кадастровый учет поставлено 73,2% земельных участков под многоквартирными домами.</w:t>
            </w:r>
          </w:p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проведенного анализа в 1 квартале 2024 показателя эффективности управления муниципальным имуществом, в соответствии с постановлением Администрации города от 07.02.2019 № 841, за 2023 год доля используемого муниципального имущества от общего количества имущества муниципального составляет 99% </w:t>
            </w:r>
          </w:p>
        </w:tc>
      </w:tr>
      <w:tr w:rsidR="00E00292" w:rsidRPr="00810E4B" w:rsidTr="00610875">
        <w:tc>
          <w:tcPr>
            <w:tcW w:w="2405" w:type="dxa"/>
          </w:tcPr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4.3.1.9. Деятельность по развитию территории</w:t>
            </w:r>
          </w:p>
        </w:tc>
        <w:tc>
          <w:tcPr>
            <w:tcW w:w="3260" w:type="dxa"/>
          </w:tcPr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действующий единый документ города Сургута;</w:t>
            </w:r>
          </w:p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100% исполнение программ комплексного развития транспортной, социальной, коммунальной инфраструктуры</w:t>
            </w:r>
          </w:p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(обеспечивает достижение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целевого показателя 81)</w:t>
            </w:r>
          </w:p>
        </w:tc>
        <w:tc>
          <w:tcPr>
            <w:tcW w:w="1843" w:type="dxa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средства</w:t>
            </w:r>
          </w:p>
        </w:tc>
        <w:tc>
          <w:tcPr>
            <w:tcW w:w="1276" w:type="dxa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</w:tcPr>
          <w:p w:rsidR="00A8342A" w:rsidRPr="00810E4B" w:rsidRDefault="00A8342A" w:rsidP="00A8342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Единый документ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 до 2044 года, утвержден решением Думы города Сургута от 03.12.2024 № 703-VII ДГ.</w:t>
            </w:r>
          </w:p>
          <w:p w:rsidR="00E00292" w:rsidRPr="00810E4B" w:rsidRDefault="00A8342A" w:rsidP="00A8342A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Отчеты за 2024 год по программам комплексного развития систем коммунальной, транспортной и социальной инфраструктуры города на период до 2035 года будут сформированы и размещены в апреле 2025 года</w:t>
            </w:r>
          </w:p>
        </w:tc>
      </w:tr>
      <w:tr w:rsidR="00E00292" w:rsidRPr="00810E4B" w:rsidTr="00610875">
        <w:tc>
          <w:tcPr>
            <w:tcW w:w="2405" w:type="dxa"/>
          </w:tcPr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4.3.1.10. Осуществление мониторинга удовлетворенности населения деятельностью органов местного самоуправления в муниципальном образовании</w:t>
            </w:r>
          </w:p>
        </w:tc>
        <w:tc>
          <w:tcPr>
            <w:tcW w:w="3260" w:type="dxa"/>
          </w:tcPr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достижение доли удовлетворенности населения деятельностью органов местного самоуправления:</w:t>
            </w:r>
          </w:p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2026 году - не менее 56,2%;</w:t>
            </w:r>
          </w:p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2031 году - не менее 60,1%;</w:t>
            </w:r>
          </w:p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2036 году - не менее 64,1%;</w:t>
            </w:r>
          </w:p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2044 году - не менее 70,3%;</w:t>
            </w:r>
          </w:p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2050 году - не менее 75,0%</w:t>
            </w:r>
          </w:p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81)</w:t>
            </w:r>
          </w:p>
        </w:tc>
        <w:tc>
          <w:tcPr>
            <w:tcW w:w="1843" w:type="dxa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1276" w:type="dxa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</w:tcPr>
          <w:p w:rsidR="005D2284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исполнено. </w:t>
            </w:r>
          </w:p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 2024 году в рамках проведения социологического исследования на тему: «Уровень социального самочувствия жителей муниципального образования», включенного в план-график социологических исследований на 2024 год, утвержденного распоряжением Администрации города от 23.01.2024 № 158. Уровень удовлетворенности населения деятельностью органов местного самоуправления составил</w:t>
            </w:r>
          </w:p>
          <w:p w:rsidR="00E00292" w:rsidRPr="00810E4B" w:rsidRDefault="00E00292" w:rsidP="00E00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77,3% </w:t>
            </w:r>
          </w:p>
        </w:tc>
      </w:tr>
      <w:tr w:rsidR="00E00292" w:rsidRPr="00810E4B" w:rsidTr="00610875">
        <w:tc>
          <w:tcPr>
            <w:tcW w:w="2405" w:type="dxa"/>
          </w:tcPr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4.3.2. Мероприятия по информационно-маркетинговому обеспечению развития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городского управления</w:t>
            </w:r>
          </w:p>
        </w:tc>
        <w:tc>
          <w:tcPr>
            <w:tcW w:w="3260" w:type="dxa"/>
          </w:tcPr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обеспечивает достижение целевых показателей 81, 82, 83, 85</w:t>
            </w:r>
          </w:p>
        </w:tc>
        <w:tc>
          <w:tcPr>
            <w:tcW w:w="1843" w:type="dxa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</w:tcPr>
          <w:p w:rsidR="00E00292" w:rsidRPr="00810E4B" w:rsidRDefault="00E00292" w:rsidP="00E0029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</w:rPr>
              <w:t>Х</w:t>
            </w:r>
          </w:p>
        </w:tc>
      </w:tr>
      <w:tr w:rsidR="00E00292" w:rsidRPr="00810E4B" w:rsidTr="00610875">
        <w:tc>
          <w:tcPr>
            <w:tcW w:w="2405" w:type="dxa"/>
          </w:tcPr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4.3.2.1. Проведение ежегодных мероприятий, направленных на обеспечение соответствия официального портала Администрации города современным требованиям</w:t>
            </w:r>
          </w:p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ежегодных мероприятий: до 2050 года - не менее 1 ед. в год</w:t>
            </w:r>
          </w:p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81)</w:t>
            </w:r>
          </w:p>
        </w:tc>
        <w:tc>
          <w:tcPr>
            <w:tcW w:w="1843" w:type="dxa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1276" w:type="dxa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</w:tcPr>
          <w:p w:rsidR="00065861" w:rsidRPr="00810E4B" w:rsidRDefault="00065861" w:rsidP="00065861">
            <w:pPr>
              <w:spacing w:line="25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Мероприятие исполнено. </w:t>
            </w:r>
          </w:p>
          <w:p w:rsidR="00E00292" w:rsidRPr="00810E4B" w:rsidRDefault="00065861" w:rsidP="000658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2024 году заключен и исполнен муниципальный контракт № ОУ-27-24 на оказание услуг по созданию официального сайта (совокупности сайтов) органов местного самоуправления и муниципальных учреждений города Сургута, в соответствии с которым разработан новый, соответствующий современным требованиям официальный портал Администрации</w:t>
            </w:r>
          </w:p>
        </w:tc>
      </w:tr>
      <w:tr w:rsidR="00E00292" w:rsidRPr="00810E4B" w:rsidTr="00610875">
        <w:tc>
          <w:tcPr>
            <w:tcW w:w="2405" w:type="dxa"/>
          </w:tcPr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4.3.2.2. Размещение в средствах массовой информации сведений, направленных на развитие различных форм взаимодействия власти и населения</w:t>
            </w:r>
          </w:p>
        </w:tc>
        <w:tc>
          <w:tcPr>
            <w:tcW w:w="3260" w:type="dxa"/>
          </w:tcPr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наличие информационных ресурсов: да</w:t>
            </w:r>
          </w:p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целевых показателей 81, 82)</w:t>
            </w:r>
          </w:p>
        </w:tc>
        <w:tc>
          <w:tcPr>
            <w:tcW w:w="1843" w:type="dxa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1276" w:type="dxa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</w:tcPr>
          <w:p w:rsidR="00065861" w:rsidRPr="00810E4B" w:rsidRDefault="00065861" w:rsidP="0006586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Мероприятие исполнено. </w:t>
            </w:r>
          </w:p>
          <w:p w:rsidR="00065861" w:rsidRPr="00810E4B" w:rsidRDefault="00065861" w:rsidP="0006586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постоянной основе размещается информация:</w:t>
            </w:r>
          </w:p>
          <w:p w:rsidR="00065861" w:rsidRPr="00810E4B" w:rsidRDefault="00065861" w:rsidP="0006586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 на информационных стендах структурных подразделений Администрации города в зданиях, расположенного по адресам: улица Восход, дом 4, улица Энгельса, дом 8, улица Гагарина, дом 10;</w:t>
            </w:r>
          </w:p>
          <w:p w:rsidR="00065861" w:rsidRPr="00810E4B" w:rsidRDefault="00065861" w:rsidP="0006586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на официальном портале Администрации города;</w:t>
            </w:r>
          </w:p>
          <w:p w:rsidR="00065861" w:rsidRPr="00810E4B" w:rsidRDefault="00065861" w:rsidP="0006586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на инвестиционном портале города Сургута;</w:t>
            </w:r>
          </w:p>
          <w:p w:rsidR="00065861" w:rsidRPr="00810E4B" w:rsidRDefault="00065861" w:rsidP="0006586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в печатных изданиях города Сургута;</w:t>
            </w:r>
          </w:p>
          <w:p w:rsidR="00065861" w:rsidRPr="00810E4B" w:rsidRDefault="00065861" w:rsidP="0006586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 в социальных сетях «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ВКонтакте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», «Одноклассники». Кроме этого, информация размещается на Телеканалах: «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СургутИнтерНовости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»,</w:t>
            </w:r>
          </w:p>
          <w:p w:rsidR="00065861" w:rsidRPr="00810E4B" w:rsidRDefault="00065861" w:rsidP="0006586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СургутИнформ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-ТВ»,</w:t>
            </w:r>
          </w:p>
          <w:p w:rsidR="00065861" w:rsidRPr="00810E4B" w:rsidRDefault="00065861" w:rsidP="0006586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Югория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», «Мегаполис»;</w:t>
            </w:r>
          </w:p>
          <w:p w:rsidR="00065861" w:rsidRPr="00810E4B" w:rsidRDefault="00065861" w:rsidP="0006586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Радиоканалах:</w:t>
            </w:r>
          </w:p>
          <w:p w:rsidR="00065861" w:rsidRPr="00810E4B" w:rsidRDefault="00065861" w:rsidP="0006586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«Европа плюс», «Русское радио», «Радио Югра», </w:t>
            </w:r>
          </w:p>
          <w:p w:rsidR="00065861" w:rsidRPr="00810E4B" w:rsidRDefault="00065861" w:rsidP="0006586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«Радио 7», «Дорожное радио», «Радио Рекорд»;</w:t>
            </w:r>
          </w:p>
          <w:p w:rsidR="00065861" w:rsidRPr="00810E4B" w:rsidRDefault="00065861" w:rsidP="00065861">
            <w:pPr>
              <w:spacing w:line="252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печатных изданиях:</w:t>
            </w:r>
          </w:p>
          <w:p w:rsidR="00E00292" w:rsidRPr="00810E4B" w:rsidRDefault="00065861" w:rsidP="0006586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Сургутская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трибуна», «МК-Югра», «Новый город»; в социальных сетях/сетевых изданиях/порталах/информационных агентствах: «Нефть», «ТАСС», «К-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</w:tr>
      <w:tr w:rsidR="00E00292" w:rsidRPr="00810E4B" w:rsidTr="00610875">
        <w:tc>
          <w:tcPr>
            <w:tcW w:w="2405" w:type="dxa"/>
          </w:tcPr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4.3.2.3. Модернизация официального портала Администрации города в соответствии с современными требованиями</w:t>
            </w:r>
          </w:p>
        </w:tc>
        <w:tc>
          <w:tcPr>
            <w:tcW w:w="3260" w:type="dxa"/>
          </w:tcPr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осуществление модернизации официального портала Администрации города к 2026 году</w:t>
            </w:r>
          </w:p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целевых показателей 81, 83)</w:t>
            </w:r>
          </w:p>
        </w:tc>
        <w:tc>
          <w:tcPr>
            <w:tcW w:w="1843" w:type="dxa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1276" w:type="dxa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2126" w:type="dxa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</w:t>
            </w:r>
          </w:p>
        </w:tc>
        <w:tc>
          <w:tcPr>
            <w:tcW w:w="4245" w:type="dxa"/>
          </w:tcPr>
          <w:p w:rsidR="00E00292" w:rsidRPr="00810E4B" w:rsidRDefault="00E00292" w:rsidP="00E002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Мероприятие в полном объеме будет исполнено к концу этапа. Переход на новый портал запланирован в I квартале 2025 года</w:t>
            </w:r>
          </w:p>
        </w:tc>
      </w:tr>
      <w:tr w:rsidR="00E00292" w:rsidRPr="00810E4B" w:rsidTr="00610875">
        <w:tc>
          <w:tcPr>
            <w:tcW w:w="2405" w:type="dxa"/>
          </w:tcPr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4.3.2.4. Развитие центра хранения и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обработки данных</w:t>
            </w:r>
          </w:p>
        </w:tc>
        <w:tc>
          <w:tcPr>
            <w:tcW w:w="3260" w:type="dxa"/>
          </w:tcPr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наличие информационных ресурсов</w:t>
            </w:r>
          </w:p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(обеспечивает достижение целевого показателя 82)</w:t>
            </w:r>
          </w:p>
        </w:tc>
        <w:tc>
          <w:tcPr>
            <w:tcW w:w="1843" w:type="dxa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бюджетные и внебюджетные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средства</w:t>
            </w:r>
          </w:p>
        </w:tc>
        <w:tc>
          <w:tcPr>
            <w:tcW w:w="1276" w:type="dxa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поэтапно</w:t>
            </w:r>
          </w:p>
        </w:tc>
        <w:tc>
          <w:tcPr>
            <w:tcW w:w="2126" w:type="dxa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2032 - 2036 годы 2037 - 2044 годы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2045 - 2050 годы</w:t>
            </w:r>
          </w:p>
        </w:tc>
        <w:tc>
          <w:tcPr>
            <w:tcW w:w="4245" w:type="dxa"/>
          </w:tcPr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реализации мероприятия наступает с 2032 года</w:t>
            </w:r>
          </w:p>
        </w:tc>
      </w:tr>
      <w:tr w:rsidR="00E00292" w:rsidRPr="00810E4B" w:rsidTr="00610875">
        <w:tc>
          <w:tcPr>
            <w:tcW w:w="2405" w:type="dxa"/>
          </w:tcPr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4.3.2.5. Формирование интеллектуальных городских систем</w:t>
            </w:r>
          </w:p>
        </w:tc>
        <w:tc>
          <w:tcPr>
            <w:tcW w:w="3260" w:type="dxa"/>
          </w:tcPr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наличие интеллектуальных систем по сферам жизнедеятельности (жилищно-коммунальное хозяйство, общественный транспорт, образование и другие)</w:t>
            </w:r>
          </w:p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82)</w:t>
            </w:r>
          </w:p>
          <w:p w:rsidR="009D62CE" w:rsidRPr="00810E4B" w:rsidRDefault="009D62CE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2CE" w:rsidRPr="00810E4B" w:rsidRDefault="009D62CE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62CE" w:rsidRPr="00810E4B" w:rsidRDefault="009D62CE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1276" w:type="dxa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поэтапно</w:t>
            </w:r>
          </w:p>
        </w:tc>
        <w:tc>
          <w:tcPr>
            <w:tcW w:w="2126" w:type="dxa"/>
          </w:tcPr>
          <w:p w:rsidR="00E00292" w:rsidRPr="00810E4B" w:rsidRDefault="00E00292" w:rsidP="00E002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2032 - 2036 годы 2037 - 2044 годы 2045 - 2050 годы</w:t>
            </w:r>
          </w:p>
        </w:tc>
        <w:tc>
          <w:tcPr>
            <w:tcW w:w="4245" w:type="dxa"/>
          </w:tcPr>
          <w:p w:rsidR="00E00292" w:rsidRPr="00810E4B" w:rsidRDefault="00E00292" w:rsidP="00E002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Этап реализации мероприятия наступает с 2032 года</w:t>
            </w:r>
          </w:p>
        </w:tc>
      </w:tr>
      <w:tr w:rsidR="00CF5C11" w:rsidRPr="00810E4B" w:rsidTr="00BA7FAC">
        <w:tc>
          <w:tcPr>
            <w:tcW w:w="15155" w:type="dxa"/>
            <w:gridSpan w:val="6"/>
            <w:vAlign w:val="center"/>
          </w:tcPr>
          <w:p w:rsidR="00CF5C11" w:rsidRPr="00810E4B" w:rsidRDefault="005D4814" w:rsidP="00CF5C1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.4. Вектор – «</w:t>
            </w:r>
            <w:proofErr w:type="spellStart"/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Волонтерство</w:t>
            </w:r>
            <w:proofErr w:type="spellEnd"/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и благотворительность»</w:t>
            </w:r>
          </w:p>
        </w:tc>
      </w:tr>
      <w:tr w:rsidR="00CF5C11" w:rsidRPr="00810E4B" w:rsidTr="00610875">
        <w:tc>
          <w:tcPr>
            <w:tcW w:w="2405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1.4.1. Мероприятия по нормативно-правовому, организационному обеспечению, регулированию развития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и благотворительности</w:t>
            </w: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обеспечивает достижение целевого показателя 86</w:t>
            </w:r>
          </w:p>
        </w:tc>
        <w:tc>
          <w:tcPr>
            <w:tcW w:w="1843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</w:tcPr>
          <w:p w:rsidR="00CF5C11" w:rsidRPr="00810E4B" w:rsidRDefault="001E4A80" w:rsidP="001E4A80">
            <w:pPr>
              <w:pStyle w:val="a7"/>
              <w:spacing w:before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</w:t>
            </w:r>
          </w:p>
        </w:tc>
      </w:tr>
      <w:tr w:rsidR="00CF5C11" w:rsidRPr="00810E4B" w:rsidTr="00610875">
        <w:tc>
          <w:tcPr>
            <w:tcW w:w="2405" w:type="dxa"/>
            <w:shd w:val="clear" w:color="auto" w:fill="auto"/>
          </w:tcPr>
          <w:p w:rsidR="00CF5C11" w:rsidRPr="00810E4B" w:rsidRDefault="005D4814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.4.1.1. Подготовка изменений, дополнений по вопросам развития </w:t>
            </w:r>
            <w:proofErr w:type="spellStart"/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соответствующие муниципальные программы</w:t>
            </w:r>
          </w:p>
        </w:tc>
        <w:tc>
          <w:tcPr>
            <w:tcW w:w="3260" w:type="dxa"/>
            <w:shd w:val="clear" w:color="auto" w:fill="auto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утверждение корректировок соответствующих муниципальных программ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(обеспечивает достижение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целевого показателя 86)</w:t>
            </w:r>
          </w:p>
        </w:tc>
        <w:tc>
          <w:tcPr>
            <w:tcW w:w="1843" w:type="dxa"/>
            <w:shd w:val="clear" w:color="auto" w:fill="auto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требуется</w:t>
            </w:r>
          </w:p>
        </w:tc>
        <w:tc>
          <w:tcPr>
            <w:tcW w:w="1276" w:type="dxa"/>
            <w:shd w:val="clear" w:color="auto" w:fill="auto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  <w:shd w:val="clear" w:color="auto" w:fill="auto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auto"/>
          </w:tcPr>
          <w:p w:rsidR="001274FC" w:rsidRPr="00810E4B" w:rsidRDefault="00310F6A" w:rsidP="001274FC">
            <w:pPr>
              <w:pStyle w:val="a7"/>
              <w:spacing w:before="0"/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Мероприятие исполнено. </w:t>
            </w:r>
          </w:p>
          <w:p w:rsidR="001274FC" w:rsidRPr="00810E4B" w:rsidRDefault="001274FC" w:rsidP="001274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14CB9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 Администрац</w:t>
            </w:r>
            <w:r w:rsidR="00213159" w:rsidRPr="00810E4B">
              <w:rPr>
                <w:rFonts w:ascii="Times New Roman" w:hAnsi="Times New Roman" w:cs="Times New Roman"/>
                <w:sz w:val="28"/>
                <w:szCs w:val="28"/>
              </w:rPr>
              <w:t>ии города от 13.12.2013 N 8974 «</w:t>
            </w:r>
            <w:r w:rsidR="00F14CB9" w:rsidRPr="00810E4B">
              <w:rPr>
                <w:rFonts w:ascii="Times New Roman" w:hAnsi="Times New Roman" w:cs="Times New Roman"/>
                <w:sz w:val="28"/>
                <w:szCs w:val="28"/>
              </w:rPr>
              <w:t>Об утвер</w:t>
            </w:r>
            <w:r w:rsidR="00213159" w:rsidRPr="00810E4B">
              <w:rPr>
                <w:rFonts w:ascii="Times New Roman" w:hAnsi="Times New Roman" w:cs="Times New Roman"/>
                <w:sz w:val="28"/>
                <w:szCs w:val="28"/>
              </w:rPr>
              <w:t>ждении муниципальной программы «</w:t>
            </w:r>
            <w:r w:rsidR="00F14CB9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Молодежная </w:t>
            </w:r>
            <w:r w:rsidR="00F14CB9"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политика</w:t>
            </w:r>
            <w:r w:rsidR="00213159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Сургута на период до 2030 года»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внесены 2 изменения, утвержденные постановлениями Администрации от 09.01.2024 № 118, от 29.02.2024 № 832.</w:t>
            </w:r>
          </w:p>
          <w:p w:rsidR="00CF5C11" w:rsidRPr="00810E4B" w:rsidRDefault="004A2FE6" w:rsidP="00310F6A">
            <w:pPr>
              <w:pStyle w:val="a7"/>
              <w:spacing w:before="0"/>
              <w:ind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Утверждена новая муниципальная программа постановлением Администрации города от 27.12.2024 № 7198 «Об утверждении муниципальной программы «Развитие молодежной политики в городе Сургуте» и признании утратившими силу некоторых муниципальных правовых актов».</w:t>
            </w:r>
          </w:p>
        </w:tc>
      </w:tr>
      <w:tr w:rsidR="00CF5C11" w:rsidRPr="00810E4B" w:rsidTr="00610875">
        <w:tc>
          <w:tcPr>
            <w:tcW w:w="2405" w:type="dxa"/>
          </w:tcPr>
          <w:p w:rsidR="00CF5C11" w:rsidRPr="00810E4B" w:rsidRDefault="005D4814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.4.1.2. Безвозмездное предоставление объектов нежилого фонда, временно свободных от основной деятельности муниципальных учреждений, для проведения мероприятий волонтерскими организациями и социально ориентированными 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некоммерческими организациями</w:t>
            </w: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актуализирование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порядка дачи согласия на предоставление в аренду и безвозмездное пользование муниципального имущества, закрепленного на праве оперативного управления за муниципальными автономными, бюджетными и казенными учреждениями или на праве хозяйственного ведения за муниципальными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унитарными предприятиями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86)</w:t>
            </w:r>
          </w:p>
        </w:tc>
        <w:tc>
          <w:tcPr>
            <w:tcW w:w="1843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требуется</w:t>
            </w:r>
          </w:p>
        </w:tc>
        <w:tc>
          <w:tcPr>
            <w:tcW w:w="127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</w:t>
            </w:r>
          </w:p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auto"/>
          </w:tcPr>
          <w:p w:rsidR="00E734E8" w:rsidRPr="00810E4B" w:rsidRDefault="00E734E8" w:rsidP="00DF20F5">
            <w:pPr>
              <w:pStyle w:val="1"/>
              <w:spacing w:before="0" w:after="0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Постановлением Администрации города от 11.05.2022 № 3650 утвержден порядок дачи согласия на предоставление в аренду и безвозмездное пользование муниципального имущества, закрепленного на праве оперативного управления за муниципальными автономными, бюджетными и казенными учреждениями или на праве хозяйственного ведения за муниципальными унитарными предприятиями.</w:t>
            </w:r>
          </w:p>
          <w:p w:rsidR="00E734E8" w:rsidRPr="00810E4B" w:rsidRDefault="00E734E8" w:rsidP="00DF20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в данный муниципальный правовой акт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изменения не вносились</w:t>
            </w:r>
          </w:p>
          <w:p w:rsidR="00CF5C11" w:rsidRPr="00810E4B" w:rsidRDefault="00CF5C11" w:rsidP="00586E72">
            <w:pPr>
              <w:pStyle w:val="a7"/>
              <w:spacing w:before="0"/>
              <w:ind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453B01" w:rsidRPr="00810E4B" w:rsidTr="00610875">
        <w:tc>
          <w:tcPr>
            <w:tcW w:w="2405" w:type="dxa"/>
          </w:tcPr>
          <w:p w:rsidR="00CF5C11" w:rsidRPr="00810E4B" w:rsidRDefault="005D4814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.4.1.3. Реализация гражданских и социальных инициатив на базе «</w:t>
            </w:r>
            <w:proofErr w:type="spellStart"/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ДоброЦентра</w:t>
            </w:r>
            <w:proofErr w:type="spellEnd"/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количество реализованных гражданских и социальных инициатив (проектов):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2031 году - не менее 1 ед.;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2036 году - не менее 2 ед.;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2044 году - не менее 3 ед.;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2050 году - не менее 4 ед.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86)</w:t>
            </w:r>
          </w:p>
        </w:tc>
        <w:tc>
          <w:tcPr>
            <w:tcW w:w="1843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и внебюджетные средства</w:t>
            </w:r>
          </w:p>
        </w:tc>
        <w:tc>
          <w:tcPr>
            <w:tcW w:w="127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auto"/>
          </w:tcPr>
          <w:p w:rsidR="005D4814" w:rsidRPr="00810E4B" w:rsidRDefault="00310F6A" w:rsidP="00CF5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исполнено. </w:t>
            </w:r>
          </w:p>
          <w:p w:rsidR="00033640" w:rsidRPr="00810E4B" w:rsidRDefault="00033640" w:rsidP="00CF5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 2024 году организована работа по открытию центра общественного развития «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Добро.Центр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» по социальной франшизе на базе молодежного ресурсного центра муниципального бюджетного учреждения «Вариант». </w:t>
            </w:r>
          </w:p>
          <w:p w:rsidR="00033640" w:rsidRPr="00810E4B" w:rsidRDefault="00033640" w:rsidP="00CF5C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Специалисты учреждения прошли обучение в рамках акселерации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Добро.Центров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, защитили проекты, прошли итоговое тестирование. </w:t>
            </w:r>
          </w:p>
          <w:p w:rsidR="00033640" w:rsidRPr="00810E4B" w:rsidRDefault="00033640" w:rsidP="000336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 2025 году, после подведения итогов акселерации в Ассоциации волонтерских центров России, будет создан «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Добро.Центр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». Молодежный ресурсный центр в целом готов к открытию «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Добро.Центра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033640" w:rsidRPr="00810E4B" w:rsidRDefault="00033640" w:rsidP="000336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Также планируется к открытию «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Добро.Центр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» на базе бюджетного учреждения высшего образования Ханты-Мансийского автономного округа – Югры «Сургутский государственный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педагогический университет». На реализацию проекта учреждение получило поддержку в федеральном конкурсе на предоставление гранта в размере 890,6 тыс. рублей. Ведется работа по открытию центра.</w:t>
            </w:r>
          </w:p>
        </w:tc>
      </w:tr>
      <w:tr w:rsidR="00453B01" w:rsidRPr="00810E4B" w:rsidTr="00610875">
        <w:tc>
          <w:tcPr>
            <w:tcW w:w="2405" w:type="dxa"/>
          </w:tcPr>
          <w:p w:rsidR="00CF5C11" w:rsidRPr="00810E4B" w:rsidRDefault="005D4814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.4.1.4. Организация мероприятий, направленных на вовлеченность жителей города в волонтерскую (добровольческую) деятельность, включая мероприятия практической природоохранной деятельности</w:t>
            </w: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количество организованных мероприятий: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2026 года - не менее 8 ед. в год;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2031 года - не менее 13 ед. в год;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2036 года - не менее 19 ед. в год;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2044 года - не менее 22 ед. в год;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2050 года - не менее 27 ед. в год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86)</w:t>
            </w:r>
          </w:p>
        </w:tc>
        <w:tc>
          <w:tcPr>
            <w:tcW w:w="1843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и внебюджетные средства</w:t>
            </w:r>
          </w:p>
        </w:tc>
        <w:tc>
          <w:tcPr>
            <w:tcW w:w="127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auto"/>
          </w:tcPr>
          <w:p w:rsidR="005D4814" w:rsidRPr="00810E4B" w:rsidRDefault="00310F6A" w:rsidP="00310F6A">
            <w:pPr>
              <w:pStyle w:val="a7"/>
              <w:spacing w:before="0"/>
              <w:ind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Мероприятие исполнено. </w:t>
            </w:r>
          </w:p>
          <w:p w:rsidR="00CF5C11" w:rsidRPr="00810E4B" w:rsidRDefault="00CF5C11" w:rsidP="00310F6A">
            <w:pPr>
              <w:pStyle w:val="a7"/>
              <w:spacing w:before="0"/>
              <w:ind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 2024 год специалистами молодежного ресурсного ц</w:t>
            </w:r>
            <w:r w:rsidR="00310F6A"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ентра проведено 72 мероприятия</w:t>
            </w:r>
          </w:p>
        </w:tc>
      </w:tr>
      <w:tr w:rsidR="00453B01" w:rsidRPr="00810E4B" w:rsidTr="00610875">
        <w:tc>
          <w:tcPr>
            <w:tcW w:w="2405" w:type="dxa"/>
          </w:tcPr>
          <w:p w:rsidR="00CF5C11" w:rsidRPr="00810E4B" w:rsidRDefault="005D4814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.4.2. Мероприятия по инфраструктурному обеспечению развития волонтерской и благотворительной деятельности</w:t>
            </w: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обеспечивает достижение целевого показателя 86</w:t>
            </w:r>
          </w:p>
        </w:tc>
        <w:tc>
          <w:tcPr>
            <w:tcW w:w="1843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</w:tcPr>
          <w:p w:rsidR="00CF5C11" w:rsidRPr="00810E4B" w:rsidRDefault="00453B01" w:rsidP="00453B01">
            <w:pPr>
              <w:pStyle w:val="a7"/>
              <w:spacing w:before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</w:t>
            </w:r>
          </w:p>
        </w:tc>
      </w:tr>
      <w:tr w:rsidR="00453B01" w:rsidRPr="00810E4B" w:rsidTr="00610875">
        <w:tc>
          <w:tcPr>
            <w:tcW w:w="2405" w:type="dxa"/>
          </w:tcPr>
          <w:p w:rsidR="00CF5C11" w:rsidRPr="00810E4B" w:rsidRDefault="005D4814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.4.2.1. Создание 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добровольческих (волонтерских) центров на базе муниципальных организаций</w:t>
            </w: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создание добровольческих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центров: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2031 года - не менее 1 ед. в год;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2036 года - не менее 2 ед. в год;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2044 года - не менее 3 ед. в год;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2050 года - не менее 4 ед. в год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86)</w:t>
            </w:r>
          </w:p>
        </w:tc>
        <w:tc>
          <w:tcPr>
            <w:tcW w:w="1843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бюджетные и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(или) внебюджетные средства</w:t>
            </w:r>
          </w:p>
        </w:tc>
        <w:tc>
          <w:tcPr>
            <w:tcW w:w="127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поэтапно</w:t>
            </w:r>
          </w:p>
        </w:tc>
        <w:tc>
          <w:tcPr>
            <w:tcW w:w="212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2027 - 2031 годы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2032 - 2036 годы 2037 - 2044 годы 2045 - 2050 годы</w:t>
            </w:r>
          </w:p>
        </w:tc>
        <w:tc>
          <w:tcPr>
            <w:tcW w:w="4245" w:type="dxa"/>
            <w:shd w:val="clear" w:color="auto" w:fill="auto"/>
          </w:tcPr>
          <w:p w:rsidR="00CF5C11" w:rsidRPr="00810E4B" w:rsidRDefault="00310F6A" w:rsidP="00310F6A">
            <w:pPr>
              <w:pStyle w:val="a7"/>
              <w:spacing w:before="0"/>
              <w:ind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Мероприятие исполнено. </w:t>
            </w:r>
            <w:r w:rsidR="00CF5C11"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городе </w:t>
            </w:r>
            <w:r w:rsidR="00CF5C11"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Сургуте создан и действует Молодёжный ресурсный центр по поддержке добровольчества (</w:t>
            </w:r>
            <w:proofErr w:type="spellStart"/>
            <w:r w:rsidR="00CF5C11"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волонтерства</w:t>
            </w:r>
            <w:proofErr w:type="spellEnd"/>
            <w:r w:rsidR="00CF5C11"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 МБУ «Вари</w:t>
            </w:r>
            <w:r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ант»</w:t>
            </w:r>
          </w:p>
        </w:tc>
      </w:tr>
      <w:tr w:rsidR="00B2499B" w:rsidRPr="00810E4B" w:rsidTr="00610875">
        <w:tc>
          <w:tcPr>
            <w:tcW w:w="2405" w:type="dxa"/>
          </w:tcPr>
          <w:p w:rsidR="005D4814" w:rsidRPr="00810E4B" w:rsidRDefault="005D4814" w:rsidP="005D481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.4.3. </w:t>
            </w:r>
          </w:p>
          <w:p w:rsidR="00CF5C11" w:rsidRPr="00810E4B" w:rsidRDefault="00CF5C11" w:rsidP="005D481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Мероприятия по информационно-маркетинговому обеспечению развития волонтерской и благотворительной деятельности</w:t>
            </w:r>
          </w:p>
        </w:tc>
        <w:tc>
          <w:tcPr>
            <w:tcW w:w="3260" w:type="dxa"/>
          </w:tcPr>
          <w:p w:rsidR="00CF5C11" w:rsidRPr="00810E4B" w:rsidRDefault="00CF5C11" w:rsidP="00B2499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обеспечивает достижение целевого показателя 86</w:t>
            </w:r>
          </w:p>
        </w:tc>
        <w:tc>
          <w:tcPr>
            <w:tcW w:w="1843" w:type="dxa"/>
          </w:tcPr>
          <w:p w:rsidR="00CF5C11" w:rsidRPr="00810E4B" w:rsidRDefault="00CF5C11" w:rsidP="00B2499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F5C11" w:rsidRPr="00810E4B" w:rsidRDefault="00CF5C11" w:rsidP="00B2499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CF5C11" w:rsidRPr="00810E4B" w:rsidRDefault="00CF5C11" w:rsidP="00B2499B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</w:tcPr>
          <w:p w:rsidR="00CF5C11" w:rsidRPr="00810E4B" w:rsidRDefault="00B2499B" w:rsidP="00B2499B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CF5C11" w:rsidRPr="00810E4B" w:rsidTr="00610875">
        <w:tc>
          <w:tcPr>
            <w:tcW w:w="2405" w:type="dxa"/>
            <w:shd w:val="clear" w:color="auto" w:fill="auto"/>
          </w:tcPr>
          <w:p w:rsidR="00CF5C11" w:rsidRPr="00810E4B" w:rsidRDefault="005D4814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.4.3.1. Размещение социальной рекламы </w:t>
            </w:r>
            <w:proofErr w:type="spellStart"/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и благотворительности</w:t>
            </w:r>
          </w:p>
        </w:tc>
        <w:tc>
          <w:tcPr>
            <w:tcW w:w="3260" w:type="dxa"/>
            <w:shd w:val="clear" w:color="auto" w:fill="auto"/>
          </w:tcPr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количество размещенных рекламных роликов:</w:t>
            </w:r>
          </w:p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2031 года - не менее 1 ед. в год;</w:t>
            </w:r>
          </w:p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2036 года - не менее 2 ед. в год;</w:t>
            </w:r>
          </w:p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2044 года - не менее 3 ед. в год;</w:t>
            </w:r>
          </w:p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2050 года - не менее 4 ед. в год.</w:t>
            </w:r>
          </w:p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(обеспечивает достижение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целевого показателя 86)</w:t>
            </w:r>
          </w:p>
        </w:tc>
        <w:tc>
          <w:tcPr>
            <w:tcW w:w="1843" w:type="dxa"/>
            <w:shd w:val="clear" w:color="auto" w:fill="auto"/>
          </w:tcPr>
          <w:p w:rsidR="00CF5C11" w:rsidRPr="00810E4B" w:rsidRDefault="00CF5C11" w:rsidP="00CF5C11">
            <w:pPr>
              <w:pStyle w:val="a7"/>
              <w:spacing w:before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бюджетные и внебюджетные средства</w:t>
            </w:r>
          </w:p>
        </w:tc>
        <w:tc>
          <w:tcPr>
            <w:tcW w:w="1276" w:type="dxa"/>
            <w:shd w:val="clear" w:color="auto" w:fill="auto"/>
          </w:tcPr>
          <w:p w:rsidR="00CF5C11" w:rsidRPr="00810E4B" w:rsidRDefault="00CF5C11" w:rsidP="00CF5C11">
            <w:pPr>
              <w:pStyle w:val="a7"/>
              <w:spacing w:before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  <w:shd w:val="clear" w:color="auto" w:fill="auto"/>
          </w:tcPr>
          <w:p w:rsidR="00CF5C11" w:rsidRPr="00810E4B" w:rsidRDefault="00CF5C11" w:rsidP="00CF5C11">
            <w:pPr>
              <w:pStyle w:val="a7"/>
              <w:spacing w:before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auto"/>
          </w:tcPr>
          <w:p w:rsidR="005D4814" w:rsidRPr="00810E4B" w:rsidRDefault="00310F6A" w:rsidP="00310F6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исполнено. </w:t>
            </w:r>
          </w:p>
          <w:p w:rsidR="00CF5C11" w:rsidRPr="00810E4B" w:rsidRDefault="00B2499B" w:rsidP="00310F6A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 2024 году сняты и размещены в социальных сетях 5 видеороликов с участием волонтеров</w:t>
            </w:r>
          </w:p>
        </w:tc>
      </w:tr>
      <w:tr w:rsidR="00CF5C11" w:rsidRPr="00810E4B" w:rsidTr="00610875">
        <w:tc>
          <w:tcPr>
            <w:tcW w:w="2405" w:type="dxa"/>
            <w:shd w:val="clear" w:color="auto" w:fill="auto"/>
          </w:tcPr>
          <w:p w:rsidR="00CF5C11" w:rsidRPr="00810E4B" w:rsidRDefault="005D4814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.4.3.2. Поощрение волонтеров по направлениям деятельности</w:t>
            </w:r>
          </w:p>
        </w:tc>
        <w:tc>
          <w:tcPr>
            <w:tcW w:w="3260" w:type="dxa"/>
            <w:shd w:val="clear" w:color="auto" w:fill="auto"/>
          </w:tcPr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количество организованных мероприятий:</w:t>
            </w:r>
          </w:p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 2050 года - не менее 1 ед. в год</w:t>
            </w:r>
          </w:p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86)</w:t>
            </w:r>
          </w:p>
        </w:tc>
        <w:tc>
          <w:tcPr>
            <w:tcW w:w="1843" w:type="dxa"/>
            <w:shd w:val="clear" w:color="auto" w:fill="auto"/>
          </w:tcPr>
          <w:p w:rsidR="00CF5C11" w:rsidRPr="00810E4B" w:rsidRDefault="00CF5C11" w:rsidP="00CF5C11">
            <w:pPr>
              <w:pStyle w:val="a7"/>
              <w:spacing w:before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бюджетные и внебюджетные средства</w:t>
            </w:r>
          </w:p>
        </w:tc>
        <w:tc>
          <w:tcPr>
            <w:tcW w:w="1276" w:type="dxa"/>
            <w:shd w:val="clear" w:color="auto" w:fill="auto"/>
          </w:tcPr>
          <w:p w:rsidR="00CF5C11" w:rsidRPr="00810E4B" w:rsidRDefault="00CF5C11" w:rsidP="00CF5C11">
            <w:pPr>
              <w:pStyle w:val="a7"/>
              <w:spacing w:before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  <w:shd w:val="clear" w:color="auto" w:fill="auto"/>
          </w:tcPr>
          <w:p w:rsidR="00CF5C11" w:rsidRPr="00810E4B" w:rsidRDefault="00CF5C11" w:rsidP="00CF5C11">
            <w:pPr>
              <w:pStyle w:val="a7"/>
              <w:spacing w:before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auto"/>
          </w:tcPr>
          <w:p w:rsidR="00CF5C11" w:rsidRPr="00810E4B" w:rsidRDefault="004E0928" w:rsidP="005D766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исполнено. 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05.12.2024 в МАУ «Городской культурный центр» состоялась церемония награждения в рамках Международного дня добровольца. Благодарственными письмами и памятными подарками награждены 35 волонтерских организаций, 150 волонтеров. </w:t>
            </w:r>
          </w:p>
          <w:p w:rsidR="00CF5C11" w:rsidRPr="00810E4B" w:rsidRDefault="00CF5C11" w:rsidP="005D766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Также с 05.12 по 14.12 организована фотовыставка «Истории добрых дел» в ТРЦ «Сургут Сити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Молл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» о волонтерах Сургута. </w:t>
            </w:r>
          </w:p>
          <w:p w:rsidR="00CF5C11" w:rsidRPr="00810E4B" w:rsidRDefault="00CF5C11" w:rsidP="005D766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09.12.2024 нагрудным знаком «Доброволец (волонтер) Югры» были награждены 6 волонтеров города Сургута.</w:t>
            </w:r>
          </w:p>
          <w:p w:rsidR="00CF5C11" w:rsidRPr="00810E4B" w:rsidRDefault="00CF5C11" w:rsidP="005D7664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 рамках мероприятий, направленных на укрепление общероссийской гражданской идентичности реализован фото-видео проект «Истории волонтеров», а именно отсняты портреты волонтеров, активно прояв</w:t>
            </w:r>
            <w:r w:rsidR="004E0928" w:rsidRPr="00810E4B">
              <w:rPr>
                <w:rFonts w:ascii="Times New Roman" w:hAnsi="Times New Roman" w:cs="Times New Roman"/>
                <w:sz w:val="28"/>
                <w:szCs w:val="28"/>
              </w:rPr>
              <w:t>ивших себя в работе</w:t>
            </w:r>
          </w:p>
        </w:tc>
      </w:tr>
      <w:tr w:rsidR="00B2499B" w:rsidRPr="00810E4B" w:rsidTr="00610875">
        <w:tc>
          <w:tcPr>
            <w:tcW w:w="2405" w:type="dxa"/>
            <w:shd w:val="clear" w:color="auto" w:fill="auto"/>
          </w:tcPr>
          <w:p w:rsidR="00CF5C11" w:rsidRPr="00810E4B" w:rsidRDefault="005D4814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.4.3.3. Создание интерактивных карт по вопросам содействия 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развития </w:t>
            </w:r>
            <w:proofErr w:type="spellStart"/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и благотворительности</w:t>
            </w:r>
          </w:p>
        </w:tc>
        <w:tc>
          <w:tcPr>
            <w:tcW w:w="3260" w:type="dxa"/>
            <w:shd w:val="clear" w:color="auto" w:fill="auto"/>
          </w:tcPr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формирование информационного ресурса к 2031 году - не менее 2 ед.</w:t>
            </w:r>
          </w:p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(обеспечивает достижение целевого показателя 86)</w:t>
            </w:r>
          </w:p>
        </w:tc>
        <w:tc>
          <w:tcPr>
            <w:tcW w:w="1843" w:type="dxa"/>
            <w:shd w:val="clear" w:color="auto" w:fill="auto"/>
          </w:tcPr>
          <w:p w:rsidR="00CF5C11" w:rsidRPr="00810E4B" w:rsidRDefault="00CF5C11" w:rsidP="00CF5C11">
            <w:pPr>
              <w:pStyle w:val="a7"/>
              <w:spacing w:before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бюджетные и внебюджетные</w:t>
            </w:r>
          </w:p>
          <w:p w:rsidR="00CF5C11" w:rsidRPr="00810E4B" w:rsidRDefault="00CF5C11" w:rsidP="00CF5C11">
            <w:pPr>
              <w:pStyle w:val="a7"/>
              <w:spacing w:before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CF5C11" w:rsidRPr="00810E4B" w:rsidRDefault="00CF5C11" w:rsidP="00CF5C11">
            <w:pPr>
              <w:pStyle w:val="a7"/>
              <w:spacing w:before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поэтапно</w:t>
            </w:r>
          </w:p>
        </w:tc>
        <w:tc>
          <w:tcPr>
            <w:tcW w:w="2126" w:type="dxa"/>
            <w:shd w:val="clear" w:color="auto" w:fill="auto"/>
          </w:tcPr>
          <w:p w:rsidR="00CF5C11" w:rsidRPr="00810E4B" w:rsidRDefault="00CF5C11" w:rsidP="00CF5C11">
            <w:pPr>
              <w:pStyle w:val="a7"/>
              <w:spacing w:before="0"/>
              <w:ind w:left="0" w:right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2024 - 2026 годы 2027 - 2031 годы</w:t>
            </w:r>
          </w:p>
        </w:tc>
        <w:tc>
          <w:tcPr>
            <w:tcW w:w="4245" w:type="dxa"/>
            <w:shd w:val="clear" w:color="auto" w:fill="auto"/>
          </w:tcPr>
          <w:p w:rsidR="00CF5C11" w:rsidRPr="00810E4B" w:rsidRDefault="00E359B0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исполнено. 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Создана официальная страница молодёжного ресурсного центра по поддержке добровольчества 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МБУ «Вариант» </w:t>
            </w:r>
            <w:proofErr w:type="spellStart"/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– 1 ед. (3857 подписчика).</w:t>
            </w:r>
          </w:p>
          <w:p w:rsidR="00CF5C11" w:rsidRPr="00810E4B" w:rsidRDefault="00CF5C11" w:rsidP="00B2499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Информация о деятельности волонтерского сообщества и ресурсного центра по поддержке добровольчества МБУ «Вариант» регулярно размещается в СМИ и на официальной странице отдела мол</w:t>
            </w:r>
            <w:r w:rsidR="00E359B0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одёжной политики </w:t>
            </w:r>
            <w:proofErr w:type="spellStart"/>
            <w:r w:rsidR="00B2499B" w:rsidRPr="00810E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359B0" w:rsidRPr="00810E4B">
              <w:rPr>
                <w:rFonts w:ascii="Times New Roman" w:hAnsi="Times New Roman" w:cs="Times New Roman"/>
                <w:sz w:val="28"/>
                <w:szCs w:val="28"/>
              </w:rPr>
              <w:t>Контакте</w:t>
            </w:r>
            <w:proofErr w:type="spellEnd"/>
          </w:p>
        </w:tc>
      </w:tr>
      <w:tr w:rsidR="00CF5C11" w:rsidRPr="00810E4B" w:rsidTr="00BA7FAC">
        <w:tc>
          <w:tcPr>
            <w:tcW w:w="15155" w:type="dxa"/>
            <w:gridSpan w:val="6"/>
            <w:vAlign w:val="center"/>
          </w:tcPr>
          <w:p w:rsidR="00CF5C11" w:rsidRPr="00810E4B" w:rsidRDefault="00B2499B" w:rsidP="00CF5C1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.5. Вектор – «</w:t>
            </w:r>
            <w:proofErr w:type="spellStart"/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Инклюзивность</w:t>
            </w:r>
            <w:proofErr w:type="spellEnd"/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2499B" w:rsidRPr="00810E4B" w:rsidTr="00610875">
        <w:tc>
          <w:tcPr>
            <w:tcW w:w="2405" w:type="dxa"/>
          </w:tcPr>
          <w:p w:rsidR="00CF5C11" w:rsidRPr="00810E4B" w:rsidRDefault="00B2499B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.5.1. Мероприятия по нормативно-правовому, организационному обеспечению, регулированию развития инклюзивной среды</w:t>
            </w: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обеспечивает достижение целевых показателей 6, 44, 87</w:t>
            </w:r>
          </w:p>
        </w:tc>
        <w:tc>
          <w:tcPr>
            <w:tcW w:w="1843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CF5C11" w:rsidRPr="00810E4B" w:rsidRDefault="00B2499B" w:rsidP="00B2499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3D464E" w:rsidRPr="00810E4B" w:rsidTr="00610875">
        <w:tc>
          <w:tcPr>
            <w:tcW w:w="2405" w:type="dxa"/>
          </w:tcPr>
          <w:p w:rsidR="00CF5C11" w:rsidRPr="00810E4B" w:rsidRDefault="00E9455A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.5.1.1. Подготовка изменений, дополнений по вопросам развития инклюзивной среды в соответствующую муниципальную программу или отдельные мероприятия муниципальных 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программ, направленные на развитие образования, физической культуры и спорта, культуры, молодежной политики, комфортной среды</w:t>
            </w: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корректировка соответствующей муниципальной программы или отдельных мероприятий муниципальных программ, направленных на развитие образования, физической культуры и спорта, культуры, молодежной политики, комфортной среды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(обеспечивает достижение целевого показателя 87)</w:t>
            </w:r>
          </w:p>
        </w:tc>
        <w:tc>
          <w:tcPr>
            <w:tcW w:w="1843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 требуется</w:t>
            </w:r>
          </w:p>
        </w:tc>
        <w:tc>
          <w:tcPr>
            <w:tcW w:w="127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317435" w:rsidRPr="00810E4B" w:rsidRDefault="00E359B0" w:rsidP="001A55E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исполнено. </w:t>
            </w:r>
          </w:p>
          <w:p w:rsidR="00CF5C11" w:rsidRPr="00810E4B" w:rsidRDefault="00317435" w:rsidP="001A55E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 2024 году реализация мероприятий программы «Развитие образования города Сургута на пер</w:t>
            </w:r>
            <w:r w:rsidR="000114C6" w:rsidRPr="00810E4B">
              <w:rPr>
                <w:rFonts w:ascii="Times New Roman" w:hAnsi="Times New Roman" w:cs="Times New Roman"/>
                <w:sz w:val="28"/>
                <w:szCs w:val="28"/>
              </w:rPr>
              <w:t>иод до 2030 года» осуществлялось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в соответствии с постановлением Администрации города от 13.12.2013 № 8993 (изменения, дополнения по вопросам развития инклюзивной среды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 муниципальную программу не вносились)</w:t>
            </w:r>
            <w:r w:rsidR="000114C6" w:rsidRPr="00810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17435" w:rsidRPr="00810E4B" w:rsidRDefault="00317435" w:rsidP="001A55E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bCs/>
                <w:sz w:val="28"/>
                <w:szCs w:val="28"/>
              </w:rPr>
              <w:t>Корректировка программы в сфере молодежной политики в части развития инклюзивной среды не проводилась</w:t>
            </w:r>
          </w:p>
          <w:p w:rsidR="003D464E" w:rsidRPr="00810E4B" w:rsidRDefault="003D464E" w:rsidP="00217B3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6C78" w:rsidRPr="00810E4B" w:rsidTr="00610875">
        <w:tc>
          <w:tcPr>
            <w:tcW w:w="2405" w:type="dxa"/>
          </w:tcPr>
          <w:p w:rsidR="00CF5C11" w:rsidRPr="00810E4B" w:rsidRDefault="00E9455A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.5.1.2. Организация спортивных мероприятий для жителей города с ограниченными возможностями здоровья</w:t>
            </w: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количество организованных мероприятий: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2026 года - не менее 3 ед. в год;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2031 года - не менее 4 ед. в год;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2036 года - не менее 4 ед. в год;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2044 года - не менее 5 ед. в год;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2050 года - не менее 6 ед. в год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87)</w:t>
            </w:r>
          </w:p>
        </w:tc>
        <w:tc>
          <w:tcPr>
            <w:tcW w:w="1843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и внебюджетные средства</w:t>
            </w:r>
          </w:p>
        </w:tc>
        <w:tc>
          <w:tcPr>
            <w:tcW w:w="127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CF5C11" w:rsidRPr="00810E4B" w:rsidRDefault="00217B30" w:rsidP="003B6F5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Мероприятие исполнено.</w:t>
            </w:r>
          </w:p>
          <w:p w:rsidR="00217B30" w:rsidRPr="00810E4B" w:rsidRDefault="00217B30" w:rsidP="00217B3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 2024 году на территории города Сургута проведено:</w:t>
            </w:r>
          </w:p>
          <w:p w:rsidR="00217B30" w:rsidRPr="00810E4B" w:rsidRDefault="00217B30" w:rsidP="00217B3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1. Городская Спартакиада среди лиц с ограниченными возможностями здоровья.</w:t>
            </w:r>
          </w:p>
          <w:p w:rsidR="00217B30" w:rsidRPr="00810E4B" w:rsidRDefault="00217B30" w:rsidP="00217B3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2. Спортивный праздник «Сильные духом» среди лиц с ограниченными возможностями здоровья, посвященный 430-летию основания города Сургута.</w:t>
            </w:r>
          </w:p>
          <w:p w:rsidR="00A60364" w:rsidRPr="00810E4B" w:rsidRDefault="00A60364" w:rsidP="00217B30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3. Ежегодный городской конкурс «Спортивная элита».</w:t>
            </w:r>
          </w:p>
          <w:p w:rsidR="00217B30" w:rsidRPr="00810E4B" w:rsidRDefault="00A60364" w:rsidP="00DC6C78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DC6C78" w:rsidRPr="00810E4B">
              <w:rPr>
                <w:rFonts w:ascii="Times New Roman" w:hAnsi="Times New Roman" w:cs="Times New Roman"/>
                <w:sz w:val="28"/>
                <w:szCs w:val="28"/>
              </w:rPr>
              <w:t>Спортивный праздник, посвященный дню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физкультурника</w:t>
            </w:r>
            <w:r w:rsidR="00DC6C78" w:rsidRPr="00810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5C11" w:rsidRPr="00810E4B" w:rsidTr="00610875">
        <w:tc>
          <w:tcPr>
            <w:tcW w:w="2405" w:type="dxa"/>
            <w:shd w:val="clear" w:color="auto" w:fill="auto"/>
          </w:tcPr>
          <w:p w:rsidR="00CF5C11" w:rsidRPr="00810E4B" w:rsidRDefault="00E9455A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.5.1.3. Организация культурных мероприятий (концерты, 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форумы, фестивали) для жителей города с ограниченными возможностями здоровья и жителей старшего поколения</w:t>
            </w:r>
          </w:p>
        </w:tc>
        <w:tc>
          <w:tcPr>
            <w:tcW w:w="3260" w:type="dxa"/>
            <w:shd w:val="clear" w:color="auto" w:fill="auto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организованных мероприятий: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2026 года - не менее 3 ед. в год;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до 2031 года - не менее 4 ед. в год;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2036 года - не менее 4 ед. в год;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2044 года - не менее 5 ед. в год;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до 2050 года - не менее 6 ед. в год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87)</w:t>
            </w:r>
          </w:p>
        </w:tc>
        <w:tc>
          <w:tcPr>
            <w:tcW w:w="1843" w:type="dxa"/>
            <w:shd w:val="clear" w:color="auto" w:fill="auto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и внебюджетные средства</w:t>
            </w:r>
          </w:p>
        </w:tc>
        <w:tc>
          <w:tcPr>
            <w:tcW w:w="1276" w:type="dxa"/>
            <w:shd w:val="clear" w:color="auto" w:fill="auto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auto"/>
          </w:tcPr>
          <w:p w:rsidR="004558BF" w:rsidRPr="00810E4B" w:rsidRDefault="00A46CDE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Мероприятие исполнено</w:t>
            </w:r>
            <w:r w:rsidR="00877B29" w:rsidRPr="00810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46CDE" w:rsidRPr="00810E4B" w:rsidRDefault="004558BF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</w:t>
            </w:r>
            <w:r w:rsidR="00554042" w:rsidRPr="00810E4B">
              <w:rPr>
                <w:rFonts w:ascii="Times New Roman" w:hAnsi="Times New Roman" w:cs="Times New Roman"/>
                <w:sz w:val="28"/>
                <w:szCs w:val="28"/>
              </w:rPr>
              <w:t>проведены:</w:t>
            </w:r>
            <w:r w:rsidR="00A46CDE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1. Фестиваль детского творчества «Солнце для всех». </w:t>
            </w:r>
          </w:p>
          <w:p w:rsidR="00CF5C11" w:rsidRPr="00810E4B" w:rsidRDefault="00CF5C11" w:rsidP="00A46CD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</w:t>
            </w:r>
            <w:r w:rsidR="00BE42B5" w:rsidRPr="00810E4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МБОУ СОШ № 18 имени В.Я. Алексеева спортивный праздник «Солнечный круг» в рамках Недели инклюзивного образования в муниципальных о</w:t>
            </w:r>
            <w:r w:rsidR="00A46CDE" w:rsidRPr="00810E4B">
              <w:rPr>
                <w:rFonts w:ascii="Times New Roman" w:hAnsi="Times New Roman" w:cs="Times New Roman"/>
                <w:sz w:val="28"/>
                <w:szCs w:val="28"/>
              </w:rPr>
              <w:t>бщеобразовательных учреждениях</w:t>
            </w:r>
            <w:r w:rsidR="00877B29" w:rsidRPr="00810E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77B29" w:rsidRPr="00810E4B" w:rsidRDefault="00877B29" w:rsidP="00877B2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3. Ежегодный «Открытый городской инклюзивный бал. Объединение без границ».</w:t>
            </w:r>
          </w:p>
          <w:p w:rsidR="00877B29" w:rsidRPr="00810E4B" w:rsidRDefault="00877B29" w:rsidP="00877B2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4. Работа студии художественного плетения бисером «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Нескучающие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ручки» для инвалидов детства.</w:t>
            </w:r>
          </w:p>
          <w:p w:rsidR="00877B29" w:rsidRPr="00810E4B" w:rsidRDefault="00877B29" w:rsidP="00877B2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5. Благотворительный проект «Добрая сказка входит в дом» (выездные спектакли)</w:t>
            </w:r>
            <w:r w:rsidR="009867C9" w:rsidRPr="00810E4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867C9" w:rsidRPr="00810E4B" w:rsidRDefault="009867C9" w:rsidP="009867C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6. 4 – 5 декабря 2024 года в зале Научной библиотеки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Сургутского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Государственного университета состоялся третий Открытый городской инклюзивный бал</w:t>
            </w:r>
          </w:p>
        </w:tc>
      </w:tr>
      <w:tr w:rsidR="00CF5C11" w:rsidRPr="00810E4B" w:rsidTr="00610875">
        <w:tc>
          <w:tcPr>
            <w:tcW w:w="2405" w:type="dxa"/>
          </w:tcPr>
          <w:p w:rsidR="00CF5C11" w:rsidRPr="00810E4B" w:rsidRDefault="004558BF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.5.1.4. Осуществление мониторинга удовлетворенности населения уровнем развития </w:t>
            </w:r>
            <w:proofErr w:type="spellStart"/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безбарьерной</w:t>
            </w:r>
            <w:proofErr w:type="spellEnd"/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среды в городе</w:t>
            </w:r>
          </w:p>
        </w:tc>
        <w:tc>
          <w:tcPr>
            <w:tcW w:w="3260" w:type="dxa"/>
            <w:shd w:val="clear" w:color="auto" w:fill="FFFFFF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достижение доли удовлетворенность населения развитием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безбарьерной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среды: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2026 году - не менее 55,1%;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2031 году - не менее 60,3%;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2036 году - не менее 65,5%;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 2044 году - не менее 73,8%;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2050 году - не менее 80,0%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87)</w:t>
            </w:r>
          </w:p>
        </w:tc>
        <w:tc>
          <w:tcPr>
            <w:tcW w:w="1843" w:type="dxa"/>
            <w:shd w:val="clear" w:color="auto" w:fill="FFFFFF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средства</w:t>
            </w:r>
          </w:p>
        </w:tc>
        <w:tc>
          <w:tcPr>
            <w:tcW w:w="1276" w:type="dxa"/>
            <w:shd w:val="clear" w:color="auto" w:fill="FFFFFF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  <w:shd w:val="clear" w:color="auto" w:fill="FFFFFF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CF5C11" w:rsidRPr="00810E4B" w:rsidRDefault="00D454E1" w:rsidP="005D766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Оценка достижения ожидаемого результата по мероприятию по итогам 202</w:t>
            </w:r>
            <w:r w:rsidR="001872F9" w:rsidRPr="00810E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года (на 31.12.202</w:t>
            </w:r>
            <w:r w:rsidR="001872F9" w:rsidRPr="00810E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46CDE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В 2024 году в рамках проведения социологического исследования на тему: «Мониторинг эффективности формирования комфортной городской среды города Сургута в общественном мнении </w:t>
            </w:r>
            <w:proofErr w:type="spellStart"/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сургутян</w:t>
            </w:r>
            <w:proofErr w:type="spellEnd"/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», включенного в 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план-график социологических исследований на 2024 год, утвержденного распоряжением Администрации города от 23.01.2024 № 158. Уровень удов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летворенности населения развитием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безбарьерной</w:t>
            </w:r>
            <w:proofErr w:type="spellEnd"/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среды в городе составил</w:t>
            </w:r>
          </w:p>
          <w:p w:rsidR="00CF5C11" w:rsidRPr="00810E4B" w:rsidRDefault="00A46CDE" w:rsidP="005D766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54,9%</w:t>
            </w:r>
          </w:p>
        </w:tc>
      </w:tr>
      <w:tr w:rsidR="00CF5C11" w:rsidRPr="00810E4B" w:rsidTr="00610875">
        <w:trPr>
          <w:trHeight w:val="165"/>
        </w:trPr>
        <w:tc>
          <w:tcPr>
            <w:tcW w:w="2405" w:type="dxa"/>
            <w:vMerge w:val="restart"/>
          </w:tcPr>
          <w:p w:rsidR="00CF5C11" w:rsidRPr="00810E4B" w:rsidRDefault="003B6F50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.5.1.5. Разработка стандартов, регламентирующих оценку состояния доступной инклюзивной среды на территории города</w:t>
            </w: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обеспечивает достижение целевого показателя 87</w:t>
            </w:r>
          </w:p>
        </w:tc>
        <w:tc>
          <w:tcPr>
            <w:tcW w:w="1843" w:type="dxa"/>
            <w:vMerge w:val="restart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276" w:type="dxa"/>
            <w:vMerge w:val="restart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2126" w:type="dxa"/>
            <w:vMerge w:val="restart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</w:t>
            </w:r>
          </w:p>
        </w:tc>
        <w:tc>
          <w:tcPr>
            <w:tcW w:w="4245" w:type="dxa"/>
            <w:vMerge w:val="restart"/>
          </w:tcPr>
          <w:p w:rsidR="006B3E01" w:rsidRPr="00810E4B" w:rsidRDefault="00BF32F5" w:rsidP="006B3E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Срок реализации мероприятия – 2026 год.</w:t>
            </w:r>
          </w:p>
          <w:p w:rsidR="00CF5C11" w:rsidRPr="00810E4B" w:rsidRDefault="00CF5C11" w:rsidP="00D454E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C11" w:rsidRPr="00810E4B" w:rsidTr="00610875">
        <w:trPr>
          <w:trHeight w:val="150"/>
        </w:trPr>
        <w:tc>
          <w:tcPr>
            <w:tcW w:w="2405" w:type="dxa"/>
            <w:vMerge/>
          </w:tcPr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регламент «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Безбарьерное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проектирование и строительство в Сургуте» применительно к строительству зданий жилого, культурного и общественно-делового назначения с последующим включением установленных расчетных параметров</w:t>
            </w:r>
          </w:p>
        </w:tc>
        <w:tc>
          <w:tcPr>
            <w:tcW w:w="1843" w:type="dxa"/>
            <w:vMerge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C11" w:rsidRPr="00810E4B" w:rsidTr="00610875">
        <w:trPr>
          <w:trHeight w:val="120"/>
        </w:trPr>
        <w:tc>
          <w:tcPr>
            <w:tcW w:w="2405" w:type="dxa"/>
            <w:vMerge/>
          </w:tcPr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 местные нормативы градостроительного проектирования к 2026 году;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регламент «Дизайн для всех. Общественное свободное пространство – Сургут» применительно к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безбарьерности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общего пользования (улицы, парки, скверы, набережные), доступность общественного транспорта, доступность объектов социальной инфраструктуры к 2026 году</w:t>
            </w:r>
          </w:p>
        </w:tc>
        <w:tc>
          <w:tcPr>
            <w:tcW w:w="1843" w:type="dxa"/>
          </w:tcPr>
          <w:p w:rsidR="00CF5C11" w:rsidRPr="00810E4B" w:rsidRDefault="00CF5C11" w:rsidP="00CF5C11">
            <w:pPr>
              <w:pStyle w:val="a7"/>
              <w:spacing w:before="0"/>
              <w:ind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CF5C11" w:rsidRPr="00810E4B" w:rsidRDefault="00CF5C11" w:rsidP="00CF5C11">
            <w:pPr>
              <w:pStyle w:val="a7"/>
              <w:spacing w:before="0"/>
              <w:ind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CF5C11" w:rsidRPr="00810E4B" w:rsidRDefault="00CF5C11" w:rsidP="00CF5C11">
            <w:pPr>
              <w:pStyle w:val="a7"/>
              <w:spacing w:before="0"/>
              <w:ind w:left="0" w:righ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245" w:type="dxa"/>
          </w:tcPr>
          <w:p w:rsidR="00D96CB1" w:rsidRPr="00810E4B" w:rsidRDefault="00D96CB1" w:rsidP="00D96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Оценка достижения ожидаемого результ</w:t>
            </w:r>
            <w:r w:rsidR="00BF32F5" w:rsidRPr="00810E4B">
              <w:rPr>
                <w:rFonts w:ascii="Times New Roman" w:hAnsi="Times New Roman" w:cs="Times New Roman"/>
                <w:sz w:val="28"/>
                <w:szCs w:val="28"/>
              </w:rPr>
              <w:t>ата по мероприятию по итогам 2025</w:t>
            </w:r>
            <w:r w:rsidR="006B7C75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года (на 31.12.2025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CF5C11" w:rsidRPr="00810E4B" w:rsidRDefault="00514418" w:rsidP="001872F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При ремонте автомобильные дороги приводятся в соответствие с требованиями СП 59.13330.2020 «СНиП 35-01-2001 Доступность зданий и сооружений для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маломобильных групп населения», регулируемые участки </w:t>
            </w:r>
            <w:r w:rsidRPr="00810E4B">
              <w:rPr>
                <w:rFonts w:ascii="Times New Roman" w:hAnsi="Times New Roman" w:cs="Times New Roman"/>
                <w:bCs/>
                <w:sz w:val="28"/>
                <w:szCs w:val="28"/>
              </w:rPr>
              <w:t>ГОСТ Р ИСО 23600-2013</w:t>
            </w:r>
            <w:r w:rsidR="001872F9" w:rsidRPr="00810E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0E4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«Вспомогательные технические средства для лиц с нарушением функций зрения и лиц с нарушением функций зрения и слуха. Звуковые и тактильные сигналы дорожных светофоров»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 </w:t>
            </w:r>
          </w:p>
        </w:tc>
      </w:tr>
      <w:tr w:rsidR="00CF5C11" w:rsidRPr="00810E4B" w:rsidTr="00610875">
        <w:tc>
          <w:tcPr>
            <w:tcW w:w="2405" w:type="dxa"/>
          </w:tcPr>
          <w:p w:rsidR="00CF5C11" w:rsidRPr="00810E4B" w:rsidRDefault="003B6F50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.5.1.6. Проведение обследования и выявление несоответствий стандартам, регламентирующим оценку состояния доступной инклюзивной среды на территории города</w:t>
            </w: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отчет по обследованию и выявлению несоответствий стандартам доступности инклюзивной среды на территории города к 2028 году, с привлечением общественных организаций инвалидов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87)</w:t>
            </w:r>
          </w:p>
        </w:tc>
        <w:tc>
          <w:tcPr>
            <w:tcW w:w="1843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127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2028 год</w:t>
            </w:r>
          </w:p>
        </w:tc>
        <w:tc>
          <w:tcPr>
            <w:tcW w:w="212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2027 - 2031 годы</w:t>
            </w:r>
          </w:p>
        </w:tc>
        <w:tc>
          <w:tcPr>
            <w:tcW w:w="4245" w:type="dxa"/>
            <w:shd w:val="clear" w:color="auto" w:fill="FFFFFF"/>
          </w:tcPr>
          <w:p w:rsidR="00CF5C11" w:rsidRPr="00810E4B" w:rsidRDefault="000353E4" w:rsidP="000353E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Этап реализации мероприятия наступает с 2027 года</w:t>
            </w:r>
          </w:p>
        </w:tc>
      </w:tr>
      <w:tr w:rsidR="00CF5C11" w:rsidRPr="00810E4B" w:rsidTr="00610875">
        <w:tc>
          <w:tcPr>
            <w:tcW w:w="2405" w:type="dxa"/>
          </w:tcPr>
          <w:p w:rsidR="00CF5C11" w:rsidRPr="00810E4B" w:rsidRDefault="003B6F50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.5.1.7. Разработка дорожной карты (плана мероприятий) по организации деятельности в сфере улучшения доступности городской среды</w:t>
            </w:r>
          </w:p>
          <w:p w:rsidR="009D62CE" w:rsidRPr="00810E4B" w:rsidRDefault="009D62CE" w:rsidP="009D62CE"/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«дорожная карта» (план мероприятий) по организации деятельности в сфере улучшения доступности городской среды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87)</w:t>
            </w:r>
          </w:p>
        </w:tc>
        <w:tc>
          <w:tcPr>
            <w:tcW w:w="1843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127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2031 год</w:t>
            </w:r>
          </w:p>
        </w:tc>
        <w:tc>
          <w:tcPr>
            <w:tcW w:w="212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2027 - 2031 годы</w:t>
            </w:r>
          </w:p>
        </w:tc>
        <w:tc>
          <w:tcPr>
            <w:tcW w:w="4245" w:type="dxa"/>
            <w:shd w:val="clear" w:color="auto" w:fill="FFFFFF"/>
          </w:tcPr>
          <w:p w:rsidR="00CF5C11" w:rsidRPr="00810E4B" w:rsidRDefault="000353E4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Этап реализации мероприятия наступает с 2027 года</w:t>
            </w:r>
          </w:p>
        </w:tc>
      </w:tr>
      <w:tr w:rsidR="00CF5C11" w:rsidRPr="00810E4B" w:rsidTr="00610875">
        <w:tc>
          <w:tcPr>
            <w:tcW w:w="2405" w:type="dxa"/>
          </w:tcPr>
          <w:p w:rsidR="00CF5C11" w:rsidRPr="00810E4B" w:rsidRDefault="003B6F50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.5.1.8. Разнообразие сервисов (услуг), способствующих повышению комфортности жизни маломобильных групп населения, используемых в городе</w:t>
            </w: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актуализация на официальном портале Администрации города вкладки «Доступная среда» по 18 сервисам (услугам)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целевых показателей 6, 44)</w:t>
            </w:r>
          </w:p>
        </w:tc>
        <w:tc>
          <w:tcPr>
            <w:tcW w:w="1843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27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 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3B6F50" w:rsidRPr="00810E4B" w:rsidRDefault="00E75574" w:rsidP="00E755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размещена на официальном портале Администрации города по ссылке: </w:t>
            </w:r>
            <w:hyperlink r:id="rId10" w:history="1">
              <w:r w:rsidR="000B7214" w:rsidRPr="00810E4B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https://admsurgut.ru/article/24210/181763/Informaciya-o-nalichii-vmunicipalnom-obrazovanii-gorodskoy-okrug-Surgut-servisov-sposobstvuyuschihpovysheniyu-komfortnosti-zhizni-malomobilnyh-grupp-naseleniya</w:t>
              </w:r>
            </w:hyperlink>
          </w:p>
        </w:tc>
      </w:tr>
      <w:tr w:rsidR="00CF5C11" w:rsidRPr="00810E4B" w:rsidTr="00610875">
        <w:tc>
          <w:tcPr>
            <w:tcW w:w="2405" w:type="dxa"/>
          </w:tcPr>
          <w:p w:rsidR="00CF5C11" w:rsidRPr="00810E4B" w:rsidRDefault="003B6F50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.5.2. Мероприятия по инфраструктурному обеспечению развития инклюзивной среды</w:t>
            </w:r>
          </w:p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обеспечивает достижение целевых показателей 44, 87</w:t>
            </w:r>
          </w:p>
        </w:tc>
        <w:tc>
          <w:tcPr>
            <w:tcW w:w="1843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CF5C11" w:rsidRPr="00810E4B" w:rsidRDefault="003B6F50" w:rsidP="003B6F5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CF5C11" w:rsidRPr="00810E4B" w:rsidTr="00610875">
        <w:tc>
          <w:tcPr>
            <w:tcW w:w="2405" w:type="dxa"/>
          </w:tcPr>
          <w:p w:rsidR="00CF5C11" w:rsidRPr="00810E4B" w:rsidRDefault="003B6F50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.5.2.1. Оснащение общественных пространств (парков, скверов, набережных, улиц, а также территорий, прилегающих к объектам торговли и социального обслуживания) объектами 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благоустройства (оборудованными туалетами, площадками тихого отдыха с удобными скамейками, столами и навесами от солнца,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осадков и так далее)</w:t>
            </w: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доля общественных пространств, оснащенных объектами благоустройства, адаптированных для людей с ограниченными возможностями здоровья: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2031 году - не менее 20%;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2036 году - не менее 35%;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- к 2044 году - не менее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55%;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2050 году - не менее 60%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целевых показателей 44, 87)</w:t>
            </w:r>
          </w:p>
        </w:tc>
        <w:tc>
          <w:tcPr>
            <w:tcW w:w="1843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и (или) внебюджетные средства</w:t>
            </w:r>
          </w:p>
        </w:tc>
        <w:tc>
          <w:tcPr>
            <w:tcW w:w="127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поэтапно</w:t>
            </w:r>
          </w:p>
        </w:tc>
        <w:tc>
          <w:tcPr>
            <w:tcW w:w="212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0177F1" w:rsidRPr="00810E4B" w:rsidRDefault="000177F1" w:rsidP="000D235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Этап реализации мероприятия наступает с 2027 года.</w:t>
            </w:r>
          </w:p>
          <w:p w:rsidR="000D235E" w:rsidRPr="00810E4B" w:rsidRDefault="000D235E" w:rsidP="000D235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Доля общественных пространств, оснащенных объектами благоустройства, адаптированных для людей с ограниченными возможностями здоровья – 9,4%.</w:t>
            </w:r>
          </w:p>
          <w:p w:rsidR="000D235E" w:rsidRPr="00810E4B" w:rsidRDefault="000D235E" w:rsidP="000D235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На содержании МКУ «Лесопарковое хозяйство» находится 53 объекта (парки, скверы, набережные, земельные участки), из них благоустроены 43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объекта. 4 объекта оснащены автономными модульными туалетами:</w:t>
            </w:r>
          </w:p>
          <w:p w:rsidR="000D235E" w:rsidRPr="00810E4B" w:rsidRDefault="000D235E" w:rsidP="000D235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1. Парк «За Саймой» (3 туалетных модуля с отделением для маломобильных групп населения (далее – МГ</w:t>
            </w:r>
            <w:r w:rsidR="001872F9" w:rsidRPr="00810E4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)); </w:t>
            </w:r>
          </w:p>
          <w:p w:rsidR="000D235E" w:rsidRPr="00810E4B" w:rsidRDefault="000D235E" w:rsidP="000D235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2. Парк «Кедровый Лог» (</w:t>
            </w:r>
            <w:r w:rsidR="001872F9" w:rsidRPr="00810E4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втономный модуль комната матери и ребенка с отделением для МГН); </w:t>
            </w:r>
          </w:p>
          <w:p w:rsidR="000D235E" w:rsidRPr="00810E4B" w:rsidRDefault="000D235E" w:rsidP="000D235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3. Сквер в микрорайоне 31 (туалетный модуль с отделением для МГН); </w:t>
            </w:r>
          </w:p>
          <w:p w:rsidR="000D235E" w:rsidRPr="00810E4B" w:rsidRDefault="000D235E" w:rsidP="001872F9">
            <w:pPr>
              <w:widowControl/>
              <w:autoSpaceDE/>
              <w:autoSpaceDN/>
              <w:adjustRightInd/>
              <w:ind w:right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4. Главная площадь города Сургута</w:t>
            </w:r>
            <w:r w:rsidR="001872F9" w:rsidRPr="00810E4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павильоны «Туалет» мужской, с кабиной для МГН; павильоны «Туалет» женский, с кабиной для МГН. Также один туалетный модуль с отделением для МГН установлен на автомобильной парковке в районе дома № 70 по проспекту Ленина. Специализированными средствами для людей с инвалидностью – мнемосхемами, пандусами, тактильной плиткой – оснащены  объекты:</w:t>
            </w:r>
          </w:p>
          <w:p w:rsidR="000D235E" w:rsidRPr="00810E4B" w:rsidRDefault="000D235E" w:rsidP="000D235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1. Сквер в микрорайоне 31;</w:t>
            </w:r>
          </w:p>
          <w:p w:rsidR="000D235E" w:rsidRPr="00810E4B" w:rsidRDefault="000D235E" w:rsidP="000D235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2. Сквер «Исторический парк «Россия – моя история»;</w:t>
            </w:r>
          </w:p>
          <w:p w:rsidR="000D235E" w:rsidRPr="00810E4B" w:rsidRDefault="000D235E" w:rsidP="000D235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 Главная площадь города Сургута;</w:t>
            </w:r>
          </w:p>
          <w:p w:rsidR="000D235E" w:rsidRPr="00810E4B" w:rsidRDefault="000D235E" w:rsidP="000D235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4. Парк в микрорайоне 40;</w:t>
            </w:r>
          </w:p>
          <w:p w:rsidR="000D235E" w:rsidRPr="00810E4B" w:rsidRDefault="000D235E" w:rsidP="000D235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5. Земельный участок под сквер, прилегающий к территории МКУ «Дворец торжеств» (1-й участок).</w:t>
            </w:r>
          </w:p>
          <w:p w:rsidR="00CF5C11" w:rsidRPr="00810E4B" w:rsidRDefault="000D235E" w:rsidP="00287FE4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Также на территории парка «За Саймой» и в сквере в микрорайоне 32 установлены игровые элементы для детей с ограниченными возможностями здоровья, в сквере в микрорайоне 20 А обустроена спортивная площадка для людей с инвалидностью</w:t>
            </w:r>
            <w:r w:rsidR="00287FE4" w:rsidRPr="00810E4B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на содержание МКУ «Лесопарковое хозяйство» в настоящее время не передана</w:t>
            </w:r>
          </w:p>
        </w:tc>
      </w:tr>
      <w:tr w:rsidR="00CF5C11" w:rsidRPr="00810E4B" w:rsidTr="00610875">
        <w:tc>
          <w:tcPr>
            <w:tcW w:w="2405" w:type="dxa"/>
          </w:tcPr>
          <w:p w:rsidR="00CF5C11" w:rsidRPr="00810E4B" w:rsidRDefault="003B6F50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.5.2.2. Оснащение дворовых территорий объектами благоустройства (освещение, пандусы и так далее)</w:t>
            </w: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доля дворовых территорий, оснащенных объектами благоустройства, адаптированных для людей с ограниченными возможностями здоровья: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2031 году - не менее 10%;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2036 году - не менее 20%;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2044 году - не менее 30%;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2050 году - не менее 40%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(обеспечивает достижение целевых показателей 44, 87)</w:t>
            </w:r>
          </w:p>
        </w:tc>
        <w:tc>
          <w:tcPr>
            <w:tcW w:w="1843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и (или) внебюджетные средства</w:t>
            </w:r>
          </w:p>
        </w:tc>
        <w:tc>
          <w:tcPr>
            <w:tcW w:w="127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поэтапно</w:t>
            </w:r>
          </w:p>
        </w:tc>
        <w:tc>
          <w:tcPr>
            <w:tcW w:w="212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CF5C11" w:rsidRPr="00810E4B" w:rsidRDefault="00B71F45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исполнено. </w:t>
            </w:r>
          </w:p>
          <w:p w:rsidR="000D235E" w:rsidRPr="00810E4B" w:rsidRDefault="000D235E" w:rsidP="000D235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Доля дворовых территорий, оснащенных объектами благоустройства, адаптированных для людей с ограниченными возможностями здоровья – 21,6%.</w:t>
            </w:r>
          </w:p>
          <w:p w:rsidR="00B71F45" w:rsidRPr="00810E4B" w:rsidRDefault="000D235E" w:rsidP="000D235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 2024 году МКУ «Дирекция дорожного транспорта и жилищно-коммунального хозяйства» благоустроено 13 дворов</w:t>
            </w:r>
          </w:p>
        </w:tc>
      </w:tr>
      <w:tr w:rsidR="00CF5C11" w:rsidRPr="00810E4B" w:rsidTr="00610875">
        <w:tc>
          <w:tcPr>
            <w:tcW w:w="2405" w:type="dxa"/>
          </w:tcPr>
          <w:p w:rsidR="00CF5C11" w:rsidRPr="00810E4B" w:rsidRDefault="003B6F50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.5.2.3. Адаптация муниципальных учреждений (образовательных, культурных, спортивных и так далее) для пользования маломобильными гражданами (лифт, пандусы, расширенные дверные проемы)</w:t>
            </w: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доля муниципальных учреждений, адаптированных для людей с ограниченными возможностями здоровья: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2031 году - не менее 15%;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2036 году - не менее 35%;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2044 году - не менее 60%;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2050 году - не менее 70%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целевых показателей 44, 87)</w:t>
            </w:r>
          </w:p>
        </w:tc>
        <w:tc>
          <w:tcPr>
            <w:tcW w:w="1843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средства</w:t>
            </w:r>
          </w:p>
        </w:tc>
        <w:tc>
          <w:tcPr>
            <w:tcW w:w="127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поэтапно</w:t>
            </w:r>
          </w:p>
        </w:tc>
        <w:tc>
          <w:tcPr>
            <w:tcW w:w="212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2027 - 2031 годы 2032 - 2036 годы 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2368A0" w:rsidRPr="00810E4B" w:rsidRDefault="00D56527" w:rsidP="001E396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исполнено. </w:t>
            </w:r>
          </w:p>
          <w:p w:rsidR="00D56527" w:rsidRPr="00810E4B" w:rsidRDefault="00D56527" w:rsidP="001E396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Доля муниципальных учреждений, адаптированных для людей с ограниченными возможностями здоровья </w:t>
            </w:r>
            <w:r w:rsidR="00F35AE7" w:rsidRPr="00810E4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5AE7" w:rsidRPr="00810E4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533A1" w:rsidRPr="00810E4B">
              <w:rPr>
                <w:rFonts w:ascii="Times New Roman" w:hAnsi="Times New Roman" w:cs="Times New Roman"/>
                <w:sz w:val="28"/>
                <w:szCs w:val="28"/>
              </w:rPr>
              <w:t>6,6%.</w:t>
            </w:r>
            <w:r w:rsidR="00F35AE7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396E" w:rsidRPr="00810E4B" w:rsidRDefault="001E396E" w:rsidP="001E396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объектов культуры 42 ед., в </w:t>
            </w:r>
            <w:r w:rsidR="00C62CBB" w:rsidRPr="00810E4B">
              <w:rPr>
                <w:rFonts w:ascii="Times New Roman" w:hAnsi="Times New Roman" w:cs="Times New Roman"/>
                <w:sz w:val="28"/>
                <w:szCs w:val="28"/>
              </w:rPr>
              <w:t>том числе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1 объект досту</w:t>
            </w:r>
            <w:r w:rsidR="002B7655" w:rsidRPr="00810E4B">
              <w:rPr>
                <w:rFonts w:ascii="Times New Roman" w:hAnsi="Times New Roman" w:cs="Times New Roman"/>
                <w:sz w:val="28"/>
                <w:szCs w:val="28"/>
              </w:rPr>
              <w:t>пен полностью, 6 объектов ДЧ</w:t>
            </w:r>
            <w:r w:rsidR="004E2513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(доступны частично)</w:t>
            </w:r>
            <w:r w:rsidR="002B7655" w:rsidRPr="00810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5C11" w:rsidRPr="00810E4B" w:rsidRDefault="001E396E" w:rsidP="001E396E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На 35 объектах имеются (один из элементов либо несколько) пандусы, съезды, перила, автостоянки для инвалидов, расширенные дверные проемы, звуковые и тактильные средства, специализированные туалетные комнаты, подъемные устройства, кнопки вызова</w:t>
            </w:r>
            <w:r w:rsidR="00305077" w:rsidRPr="00810E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5077" w:rsidRPr="00810E4B" w:rsidRDefault="00305077" w:rsidP="0030507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Доля муниципальных учреждений физической культуры и спорта, соответствующих требованиям по обеспечению условий доступности для инвалидов и иных МГН составляет 63%.</w:t>
            </w:r>
          </w:p>
        </w:tc>
      </w:tr>
      <w:tr w:rsidR="00CF5C11" w:rsidRPr="00810E4B" w:rsidTr="00610875">
        <w:tc>
          <w:tcPr>
            <w:tcW w:w="2405" w:type="dxa"/>
          </w:tcPr>
          <w:p w:rsidR="00CF5C11" w:rsidRPr="00810E4B" w:rsidRDefault="003B6F50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.5.2.4. Адаптация городского транспорта, пешеходных 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переходов, тротуаров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для пользования маломобильными гражданами (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низкопольный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транспорт, пандусы, расширенные дверные проемы)</w:t>
            </w: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доля городского транспорта, адаптированного для людей с ограниченными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возможностями здоровья: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2031 году - не менее 15%;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2036 году - не менее 25%;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2044 году - не менее 50%;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2050 году - не менее 65%.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Доля пешеходных переходов и тротуаров с занижением бордюрного камня, оборудованных для маломобильных групп населения: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2031 году - не менее 10%;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2036 году - не менее 25%;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2044 году - не менее 35%;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к 2050 году - не менее 40%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целевых показателей 44, 87)</w:t>
            </w:r>
          </w:p>
        </w:tc>
        <w:tc>
          <w:tcPr>
            <w:tcW w:w="1843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бюджетные средства</w:t>
            </w:r>
          </w:p>
        </w:tc>
        <w:tc>
          <w:tcPr>
            <w:tcW w:w="127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поэтапно</w:t>
            </w:r>
          </w:p>
        </w:tc>
        <w:tc>
          <w:tcPr>
            <w:tcW w:w="2126" w:type="dxa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2027 - 2031 годы 2032 - 2036 годы</w:t>
            </w:r>
          </w:p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2037 - 2044 годы 2045 - 2050 годы</w:t>
            </w:r>
          </w:p>
        </w:tc>
        <w:tc>
          <w:tcPr>
            <w:tcW w:w="4245" w:type="dxa"/>
            <w:shd w:val="clear" w:color="auto" w:fill="FFFFFF"/>
          </w:tcPr>
          <w:p w:rsidR="00CF5C11" w:rsidRPr="00810E4B" w:rsidRDefault="00F418DE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Мероприятие исполнено.</w:t>
            </w:r>
          </w:p>
          <w:p w:rsidR="00697087" w:rsidRPr="00810E4B" w:rsidRDefault="00697087" w:rsidP="0069708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Доля городского транспорта, адаптированного для людей с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ограниченными возможностями здоровья – 100%.</w:t>
            </w:r>
          </w:p>
          <w:p w:rsidR="00697087" w:rsidRPr="00810E4B" w:rsidRDefault="00697087" w:rsidP="0069708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Оценка достижения ожидаемого результата по мероприятию «Доля пешеходных переходов и тротуаров с занижением бордюрного камня, оборудованных для маломобильных групп населения» по итогам 2031 года (на 31.12.2031).</w:t>
            </w:r>
          </w:p>
          <w:p w:rsidR="00697087" w:rsidRPr="00810E4B" w:rsidRDefault="00697087" w:rsidP="00697087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Доля пешеходных переходов и тротуаров с занижением бордюрного камня, оборудованных для </w:t>
            </w:r>
            <w:r w:rsidR="002368A0" w:rsidRPr="00810E4B">
              <w:rPr>
                <w:rFonts w:ascii="Times New Roman" w:hAnsi="Times New Roman" w:cs="Times New Roman"/>
                <w:sz w:val="28"/>
                <w:szCs w:val="28"/>
              </w:rPr>
              <w:t>МГН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– 5%. </w:t>
            </w:r>
          </w:p>
          <w:p w:rsidR="00F418DE" w:rsidRPr="00810E4B" w:rsidRDefault="00F418DE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C11" w:rsidRPr="00810E4B" w:rsidTr="00610875">
        <w:trPr>
          <w:trHeight w:val="150"/>
        </w:trPr>
        <w:tc>
          <w:tcPr>
            <w:tcW w:w="2405" w:type="dxa"/>
            <w:vMerge w:val="restart"/>
          </w:tcPr>
          <w:p w:rsidR="00CF5C11" w:rsidRPr="00810E4B" w:rsidRDefault="003B6F50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.5.2.5. Приведение объектов социальной инфраструктуры города в 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требованиям по обеспечению условий доступности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для инвалидов и иных</w:t>
            </w:r>
          </w:p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маломобильных групп населения</w:t>
            </w: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обеспечивает достижение целевого показателя 87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и (или) внебюджетные средства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</w:t>
            </w:r>
          </w:p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2027 - 2031 годы</w:t>
            </w:r>
          </w:p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2032 - 2036 годы</w:t>
            </w:r>
          </w:p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2037 - 2044 годы</w:t>
            </w:r>
          </w:p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2045 - 2050 годы</w:t>
            </w:r>
          </w:p>
        </w:tc>
        <w:tc>
          <w:tcPr>
            <w:tcW w:w="4245" w:type="dxa"/>
            <w:vMerge w:val="restart"/>
            <w:shd w:val="clear" w:color="auto" w:fill="FFFFFF"/>
          </w:tcPr>
          <w:p w:rsidR="00CF5C11" w:rsidRPr="00810E4B" w:rsidRDefault="00280AB5" w:rsidP="00280AB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исполнено. Увеличение доли объектов инфраструктуры дошкольных образовательных организаций, соответствующих требованиям по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обеспечению условий доступности для инвалидов и иных </w:t>
            </w:r>
            <w:r w:rsidR="00A80C6A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МГН </w:t>
            </w:r>
            <w:r w:rsidR="002368A0" w:rsidRPr="00810E4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2368A0" w:rsidRPr="00810E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2,9%.</w:t>
            </w:r>
          </w:p>
          <w:p w:rsidR="00280AB5" w:rsidRPr="00810E4B" w:rsidRDefault="00280AB5" w:rsidP="00280AB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 рамках проведения капитального ремонта 2 объекта МБДОУ № 47 «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Гусельки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» оборудованы пандусами и санитарными узлами.</w:t>
            </w:r>
          </w:p>
          <w:p w:rsidR="00280AB5" w:rsidRPr="00810E4B" w:rsidRDefault="00280AB5" w:rsidP="00280AB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объектов инфраструктуры общеобразовательных организаций, соответствующих требованиям по обеспечению условий доступности для инвалидов и иных </w:t>
            </w:r>
            <w:r w:rsidR="00A80C6A" w:rsidRPr="00810E4B">
              <w:rPr>
                <w:rFonts w:ascii="Times New Roman" w:hAnsi="Times New Roman" w:cs="Times New Roman"/>
                <w:sz w:val="28"/>
                <w:szCs w:val="28"/>
              </w:rPr>
              <w:t>МГН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68A0" w:rsidRPr="00810E4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11,1%.</w:t>
            </w:r>
          </w:p>
          <w:p w:rsidR="00280AB5" w:rsidRPr="00810E4B" w:rsidRDefault="00280AB5" w:rsidP="00280AB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 рамках проведения ремонтной кампании оборудованы:</w:t>
            </w:r>
          </w:p>
          <w:p w:rsidR="00280AB5" w:rsidRPr="00810E4B" w:rsidRDefault="00280AB5" w:rsidP="00280AB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санитарные узлы для МГН на 5 объектах (СОШ № 3, 25; СШ №№ 12,31; гимназии № 2);</w:t>
            </w:r>
          </w:p>
          <w:p w:rsidR="00280AB5" w:rsidRPr="00810E4B" w:rsidRDefault="00280AB5" w:rsidP="00280AB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пандус в НШ № 30;</w:t>
            </w:r>
          </w:p>
          <w:p w:rsidR="00280AB5" w:rsidRPr="00810E4B" w:rsidRDefault="00280AB5" w:rsidP="00280AB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 начал функционировать четвертый корпус МБОУ СШ № 9 на 900 мест, который оборудован элементами доступности для МГН, включая пандус, лифт, санитарный узел, тактильную и визуальную информативность.</w:t>
            </w:r>
          </w:p>
          <w:p w:rsidR="00CC05BC" w:rsidRPr="00810E4B" w:rsidRDefault="00CC05BC" w:rsidP="00280AB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объектов инфраструктуры организаций дополнительного образования, соответствующих требованиям по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обеспечению условий доступности для инвалидов и иных </w:t>
            </w:r>
            <w:r w:rsidR="00A80C6A" w:rsidRPr="00810E4B">
              <w:rPr>
                <w:rFonts w:ascii="Times New Roman" w:hAnsi="Times New Roman" w:cs="Times New Roman"/>
                <w:sz w:val="28"/>
                <w:szCs w:val="28"/>
              </w:rPr>
              <w:t>МГН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0C6A" w:rsidRPr="00810E4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12,5%.</w:t>
            </w:r>
          </w:p>
          <w:p w:rsidR="00CC05BC" w:rsidRPr="00810E4B" w:rsidRDefault="00CC05BC" w:rsidP="00280AB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В рамках проведения ремонтной кампании здание МАДОУ «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Технополис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» оборудовано пандусом.</w:t>
            </w:r>
          </w:p>
          <w:p w:rsidR="00004064" w:rsidRPr="00810E4B" w:rsidRDefault="00004064" w:rsidP="00280AB5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По доле объектов инфраструктуры культуры и искусства, соответствующих требованиям по обеспечению условий доступности для инвалидов и иных маломобильных групп населения, по итогам 2024 года прирост отсутствует.</w:t>
            </w:r>
          </w:p>
          <w:p w:rsidR="00FF4929" w:rsidRPr="00810E4B" w:rsidRDefault="00FF4929" w:rsidP="005D7664">
            <w:pPr>
              <w:jc w:val="both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Доля объектов инфраструктуры для занятий физической культурой и спортом, соответствующих требованиям по обеспечению условий доступности для инвалидов и иных маломобильных групп населения, увеличилась по итогам 2024 года на 2,2% </w:t>
            </w:r>
          </w:p>
          <w:p w:rsidR="00FF4929" w:rsidRPr="00810E4B" w:rsidRDefault="00FF4929" w:rsidP="00301DBC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620FD" w:rsidRPr="00810E4B" w:rsidRDefault="00F620FD" w:rsidP="00E822DF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C11" w:rsidRPr="00810E4B" w:rsidTr="00610875">
        <w:trPr>
          <w:trHeight w:val="135"/>
        </w:trPr>
        <w:tc>
          <w:tcPr>
            <w:tcW w:w="2405" w:type="dxa"/>
            <w:vMerge/>
          </w:tcPr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объектов инфраструктуры дошкольных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образовательных организаций, соответствующих требованиям по обеспечению условий доступности для инвалидов и иных маломобильных групп населения, на 0,5% ежегодно</w:t>
            </w:r>
          </w:p>
        </w:tc>
        <w:tc>
          <w:tcPr>
            <w:tcW w:w="1843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C11" w:rsidRPr="00810E4B" w:rsidTr="00610875">
        <w:trPr>
          <w:trHeight w:val="180"/>
        </w:trPr>
        <w:tc>
          <w:tcPr>
            <w:tcW w:w="2405" w:type="dxa"/>
            <w:vMerge/>
          </w:tcPr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увеличение доли объектов инфраструктуры общеобразовательных организаций, соответствующих требованиям по обеспечению условий доступности для инвалидов и иных маломобильных групп населения, на 0,5% ежегодно</w:t>
            </w:r>
          </w:p>
        </w:tc>
        <w:tc>
          <w:tcPr>
            <w:tcW w:w="1843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C11" w:rsidRPr="00810E4B" w:rsidTr="00610875">
        <w:trPr>
          <w:trHeight w:val="135"/>
        </w:trPr>
        <w:tc>
          <w:tcPr>
            <w:tcW w:w="2405" w:type="dxa"/>
            <w:vMerge/>
          </w:tcPr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объектов инфраструктуры организаций дополнительного образования, соответствующих требованиям по обеспечению условий доступности для </w:t>
            </w: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инвалидов и иных маломобильных групп населения, на 0,5% ежегодно</w:t>
            </w:r>
          </w:p>
        </w:tc>
        <w:tc>
          <w:tcPr>
            <w:tcW w:w="1843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C11" w:rsidRPr="00810E4B" w:rsidTr="00610875">
        <w:trPr>
          <w:trHeight w:val="135"/>
        </w:trPr>
        <w:tc>
          <w:tcPr>
            <w:tcW w:w="2405" w:type="dxa"/>
            <w:vMerge/>
          </w:tcPr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увеличение доли объектов инфраструктуры культуры и искусства, соответствующих требованиям по обеспечению условий доступности для инвалидов и иных маломобильных групп населения, на 1% ежегодно</w:t>
            </w:r>
          </w:p>
        </w:tc>
        <w:tc>
          <w:tcPr>
            <w:tcW w:w="1843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C11" w:rsidRPr="00810E4B" w:rsidTr="00610875">
        <w:trPr>
          <w:trHeight w:val="165"/>
        </w:trPr>
        <w:tc>
          <w:tcPr>
            <w:tcW w:w="2405" w:type="dxa"/>
            <w:vMerge/>
          </w:tcPr>
          <w:p w:rsidR="00CF5C11" w:rsidRPr="00810E4B" w:rsidRDefault="00CF5C11" w:rsidP="00CF5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увеличение доли объектов инфраструктуры для занятий физической культурой и спортом, соответствующих требованиям по обеспечению условий доступности для инвалидов и иных маломобильных групп населения, на 0,4% ежегодно</w:t>
            </w:r>
          </w:p>
        </w:tc>
        <w:tc>
          <w:tcPr>
            <w:tcW w:w="1843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5" w:type="dxa"/>
            <w:vMerge/>
            <w:shd w:val="clear" w:color="auto" w:fill="FFFFFF"/>
          </w:tcPr>
          <w:p w:rsidR="00CF5C11" w:rsidRPr="00810E4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5C11" w:rsidRPr="00810E4B" w:rsidTr="00610875">
        <w:tc>
          <w:tcPr>
            <w:tcW w:w="2405" w:type="dxa"/>
          </w:tcPr>
          <w:p w:rsidR="00CF5C11" w:rsidRPr="00810E4B" w:rsidRDefault="003B6F50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.5.3. Мероприятия по информационно-маркетинговому 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обеспечению развития инклюзивной среды</w:t>
            </w:r>
          </w:p>
        </w:tc>
        <w:tc>
          <w:tcPr>
            <w:tcW w:w="3260" w:type="dxa"/>
            <w:shd w:val="clear" w:color="auto" w:fill="FFFFFF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обеспечивает достижение целевого показателя 87</w:t>
            </w:r>
          </w:p>
        </w:tc>
        <w:tc>
          <w:tcPr>
            <w:tcW w:w="1843" w:type="dxa"/>
            <w:shd w:val="clear" w:color="auto" w:fill="FFFFFF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FFFFFF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26" w:type="dxa"/>
            <w:shd w:val="clear" w:color="auto" w:fill="FFFFFF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</w:t>
            </w:r>
          </w:p>
        </w:tc>
        <w:tc>
          <w:tcPr>
            <w:tcW w:w="4245" w:type="dxa"/>
            <w:shd w:val="clear" w:color="auto" w:fill="FFFFFF"/>
          </w:tcPr>
          <w:p w:rsidR="00CF5C11" w:rsidRPr="00810E4B" w:rsidRDefault="00B204D9" w:rsidP="00B204D9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  <w:tr w:rsidR="00CF5C11" w:rsidRPr="00B0695B" w:rsidTr="00610875">
        <w:tc>
          <w:tcPr>
            <w:tcW w:w="2405" w:type="dxa"/>
          </w:tcPr>
          <w:p w:rsidR="00CF5C11" w:rsidRPr="00810E4B" w:rsidRDefault="003B6F50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.5.3.1. Организация центра информационно-справочной поддержки граждан по вопросам </w:t>
            </w:r>
            <w:proofErr w:type="spellStart"/>
            <w:r w:rsidR="00CF5C11" w:rsidRPr="00810E4B">
              <w:rPr>
                <w:rFonts w:ascii="Times New Roman" w:hAnsi="Times New Roman" w:cs="Times New Roman"/>
                <w:sz w:val="28"/>
                <w:szCs w:val="28"/>
              </w:rPr>
              <w:t>инклюзивности</w:t>
            </w:r>
            <w:proofErr w:type="spellEnd"/>
          </w:p>
        </w:tc>
        <w:tc>
          <w:tcPr>
            <w:tcW w:w="3260" w:type="dxa"/>
            <w:shd w:val="clear" w:color="auto" w:fill="FFFFFF"/>
          </w:tcPr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открытие интернет-портала с целью информационно-справочной поддержки граждан по вопросам </w:t>
            </w:r>
            <w:proofErr w:type="spellStart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инклюзивности</w:t>
            </w:r>
            <w:proofErr w:type="spellEnd"/>
            <w:r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 к 2026 году</w:t>
            </w:r>
          </w:p>
          <w:p w:rsidR="00CF5C11" w:rsidRPr="00810E4B" w:rsidRDefault="00CF5C11" w:rsidP="00CF5C1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(обеспечивает достижение целевого показателя 87)</w:t>
            </w:r>
          </w:p>
        </w:tc>
        <w:tc>
          <w:tcPr>
            <w:tcW w:w="1843" w:type="dxa"/>
            <w:shd w:val="clear" w:color="auto" w:fill="FFFFFF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бюджетные и внебюджетные средства</w:t>
            </w:r>
          </w:p>
        </w:tc>
        <w:tc>
          <w:tcPr>
            <w:tcW w:w="1276" w:type="dxa"/>
            <w:shd w:val="clear" w:color="auto" w:fill="FFFFFF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2126" w:type="dxa"/>
            <w:shd w:val="clear" w:color="auto" w:fill="FFFFFF"/>
          </w:tcPr>
          <w:p w:rsidR="00CF5C11" w:rsidRPr="00810E4B" w:rsidRDefault="00CF5C11" w:rsidP="00CF5C11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2024 - 2026 годы</w:t>
            </w:r>
          </w:p>
        </w:tc>
        <w:tc>
          <w:tcPr>
            <w:tcW w:w="4245" w:type="dxa"/>
            <w:shd w:val="clear" w:color="auto" w:fill="FFFFFF"/>
          </w:tcPr>
          <w:p w:rsidR="00B204D9" w:rsidRPr="00B0695B" w:rsidRDefault="00B204D9" w:rsidP="00B204D9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0E4B">
              <w:rPr>
                <w:rFonts w:ascii="Times New Roman" w:hAnsi="Times New Roman" w:cs="Times New Roman"/>
                <w:sz w:val="28"/>
                <w:szCs w:val="28"/>
              </w:rPr>
              <w:t>Оценка достижения ожидаемого результат</w:t>
            </w:r>
            <w:r w:rsidR="00E8483B" w:rsidRPr="00810E4B">
              <w:rPr>
                <w:rFonts w:ascii="Times New Roman" w:hAnsi="Times New Roman" w:cs="Times New Roman"/>
                <w:sz w:val="28"/>
                <w:szCs w:val="28"/>
              </w:rPr>
              <w:t xml:space="preserve">а по мероприятию «по итогам </w:t>
            </w:r>
            <w:r w:rsidR="00305077" w:rsidRPr="00810E4B">
              <w:rPr>
                <w:rFonts w:ascii="Times New Roman" w:hAnsi="Times New Roman" w:cs="Times New Roman"/>
                <w:sz w:val="28"/>
                <w:szCs w:val="28"/>
              </w:rPr>
              <w:t>2026 года (на 31.12.2026).</w:t>
            </w:r>
            <w:bookmarkStart w:id="0" w:name="_GoBack"/>
            <w:bookmarkEnd w:id="0"/>
          </w:p>
          <w:p w:rsidR="00CF5C11" w:rsidRPr="00B0695B" w:rsidRDefault="00CF5C11" w:rsidP="00CF5C11">
            <w:pPr>
              <w:widowControl/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316F" w:rsidRPr="00B0695B" w:rsidRDefault="00A5316F" w:rsidP="00673199">
      <w:pPr>
        <w:rPr>
          <w:rFonts w:ascii="Times New Roman" w:hAnsi="Times New Roman" w:cs="Times New Roman"/>
          <w:sz w:val="28"/>
          <w:szCs w:val="28"/>
        </w:rPr>
      </w:pPr>
    </w:p>
    <w:sectPr w:rsidR="00A5316F" w:rsidRPr="00B0695B" w:rsidSect="004A3003">
      <w:pgSz w:w="16838" w:h="11906" w:orient="landscape"/>
      <w:pgMar w:top="851" w:right="1134" w:bottom="4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96E" w:rsidRDefault="004F596E" w:rsidP="00D305E3">
      <w:r>
        <w:separator/>
      </w:r>
    </w:p>
  </w:endnote>
  <w:endnote w:type="continuationSeparator" w:id="0">
    <w:p w:rsidR="004F596E" w:rsidRDefault="004F596E" w:rsidP="00D3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96E" w:rsidRDefault="004F596E" w:rsidP="00D305E3">
      <w:r>
        <w:separator/>
      </w:r>
    </w:p>
  </w:footnote>
  <w:footnote w:type="continuationSeparator" w:id="0">
    <w:p w:rsidR="004F596E" w:rsidRDefault="004F596E" w:rsidP="00D30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1131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971F4" w:rsidRPr="00D305E3" w:rsidRDefault="00F971F4">
        <w:pPr>
          <w:pStyle w:val="a8"/>
          <w:jc w:val="center"/>
          <w:rPr>
            <w:rFonts w:ascii="Times New Roman" w:hAnsi="Times New Roman" w:cs="Times New Roman"/>
          </w:rPr>
        </w:pPr>
        <w:r w:rsidRPr="00D305E3">
          <w:rPr>
            <w:rFonts w:ascii="Times New Roman" w:hAnsi="Times New Roman" w:cs="Times New Roman"/>
          </w:rPr>
          <w:fldChar w:fldCharType="begin"/>
        </w:r>
        <w:r w:rsidRPr="00D305E3">
          <w:rPr>
            <w:rFonts w:ascii="Times New Roman" w:hAnsi="Times New Roman" w:cs="Times New Roman"/>
          </w:rPr>
          <w:instrText>PAGE   \* MERGEFORMAT</w:instrText>
        </w:r>
        <w:r w:rsidRPr="00D305E3">
          <w:rPr>
            <w:rFonts w:ascii="Times New Roman" w:hAnsi="Times New Roman" w:cs="Times New Roman"/>
          </w:rPr>
          <w:fldChar w:fldCharType="separate"/>
        </w:r>
        <w:r w:rsidR="00810E4B">
          <w:rPr>
            <w:rFonts w:ascii="Times New Roman" w:hAnsi="Times New Roman" w:cs="Times New Roman"/>
            <w:noProof/>
          </w:rPr>
          <w:t>68</w:t>
        </w:r>
        <w:r w:rsidRPr="00D305E3">
          <w:rPr>
            <w:rFonts w:ascii="Times New Roman" w:hAnsi="Times New Roman" w:cs="Times New Roman"/>
          </w:rPr>
          <w:fldChar w:fldCharType="end"/>
        </w:r>
      </w:p>
    </w:sdtContent>
  </w:sdt>
  <w:p w:rsidR="00F971F4" w:rsidRDefault="00F971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14C05"/>
    <w:multiLevelType w:val="hybridMultilevel"/>
    <w:tmpl w:val="524A6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F7B95"/>
    <w:multiLevelType w:val="hybridMultilevel"/>
    <w:tmpl w:val="B5225E0A"/>
    <w:lvl w:ilvl="0" w:tplc="A70288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F6F08"/>
    <w:multiLevelType w:val="hybridMultilevel"/>
    <w:tmpl w:val="47668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419E4"/>
    <w:multiLevelType w:val="hybridMultilevel"/>
    <w:tmpl w:val="89BC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400E4"/>
    <w:multiLevelType w:val="hybridMultilevel"/>
    <w:tmpl w:val="38F44AB2"/>
    <w:lvl w:ilvl="0" w:tplc="5746A7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44CE2"/>
    <w:multiLevelType w:val="hybridMultilevel"/>
    <w:tmpl w:val="8D661ADE"/>
    <w:lvl w:ilvl="0" w:tplc="5746A7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48E"/>
    <w:rsid w:val="000004C5"/>
    <w:rsid w:val="00004064"/>
    <w:rsid w:val="000114C6"/>
    <w:rsid w:val="00012793"/>
    <w:rsid w:val="0001340B"/>
    <w:rsid w:val="000177F1"/>
    <w:rsid w:val="000216C4"/>
    <w:rsid w:val="00030D9E"/>
    <w:rsid w:val="00031DE0"/>
    <w:rsid w:val="00033640"/>
    <w:rsid w:val="000353E4"/>
    <w:rsid w:val="00037FFE"/>
    <w:rsid w:val="0004244E"/>
    <w:rsid w:val="000520F5"/>
    <w:rsid w:val="000559E0"/>
    <w:rsid w:val="000569D6"/>
    <w:rsid w:val="000573AF"/>
    <w:rsid w:val="000611A0"/>
    <w:rsid w:val="00061344"/>
    <w:rsid w:val="00063EA4"/>
    <w:rsid w:val="00065861"/>
    <w:rsid w:val="00071544"/>
    <w:rsid w:val="00075994"/>
    <w:rsid w:val="000760AD"/>
    <w:rsid w:val="00081C21"/>
    <w:rsid w:val="0008441B"/>
    <w:rsid w:val="000846B7"/>
    <w:rsid w:val="00084AFD"/>
    <w:rsid w:val="00093785"/>
    <w:rsid w:val="00096D76"/>
    <w:rsid w:val="000972CC"/>
    <w:rsid w:val="000A0234"/>
    <w:rsid w:val="000A0415"/>
    <w:rsid w:val="000A4057"/>
    <w:rsid w:val="000A51BA"/>
    <w:rsid w:val="000A5A9C"/>
    <w:rsid w:val="000A5DE4"/>
    <w:rsid w:val="000B102A"/>
    <w:rsid w:val="000B6AE3"/>
    <w:rsid w:val="000B7214"/>
    <w:rsid w:val="000B7F65"/>
    <w:rsid w:val="000C347E"/>
    <w:rsid w:val="000C693A"/>
    <w:rsid w:val="000D235E"/>
    <w:rsid w:val="000D2844"/>
    <w:rsid w:val="000D2CC7"/>
    <w:rsid w:val="000D33EE"/>
    <w:rsid w:val="000D3713"/>
    <w:rsid w:val="000E166C"/>
    <w:rsid w:val="000E204B"/>
    <w:rsid w:val="000E40AD"/>
    <w:rsid w:val="000E53CE"/>
    <w:rsid w:val="000E5DE6"/>
    <w:rsid w:val="000E5EF3"/>
    <w:rsid w:val="000F1515"/>
    <w:rsid w:val="000F16F1"/>
    <w:rsid w:val="000F6895"/>
    <w:rsid w:val="000F6FDC"/>
    <w:rsid w:val="000F76CE"/>
    <w:rsid w:val="001027B1"/>
    <w:rsid w:val="00102F91"/>
    <w:rsid w:val="00104249"/>
    <w:rsid w:val="0011037A"/>
    <w:rsid w:val="00111136"/>
    <w:rsid w:val="0011414A"/>
    <w:rsid w:val="00115B88"/>
    <w:rsid w:val="00117B9E"/>
    <w:rsid w:val="00124288"/>
    <w:rsid w:val="0012574F"/>
    <w:rsid w:val="00125FC1"/>
    <w:rsid w:val="001274FC"/>
    <w:rsid w:val="00131A5A"/>
    <w:rsid w:val="00132086"/>
    <w:rsid w:val="0013561F"/>
    <w:rsid w:val="00136075"/>
    <w:rsid w:val="001439BA"/>
    <w:rsid w:val="00147188"/>
    <w:rsid w:val="001500B7"/>
    <w:rsid w:val="00150DE9"/>
    <w:rsid w:val="001519F5"/>
    <w:rsid w:val="001574F5"/>
    <w:rsid w:val="0016221F"/>
    <w:rsid w:val="00165FB0"/>
    <w:rsid w:val="001678FC"/>
    <w:rsid w:val="00170A82"/>
    <w:rsid w:val="00173AF4"/>
    <w:rsid w:val="0017612A"/>
    <w:rsid w:val="00184CF8"/>
    <w:rsid w:val="001872F9"/>
    <w:rsid w:val="00190C8E"/>
    <w:rsid w:val="00192BA1"/>
    <w:rsid w:val="001949B7"/>
    <w:rsid w:val="001974C1"/>
    <w:rsid w:val="001A1986"/>
    <w:rsid w:val="001A1C86"/>
    <w:rsid w:val="001A42D1"/>
    <w:rsid w:val="001A55E9"/>
    <w:rsid w:val="001B2165"/>
    <w:rsid w:val="001B4EA8"/>
    <w:rsid w:val="001B5A66"/>
    <w:rsid w:val="001B5DEC"/>
    <w:rsid w:val="001B63B1"/>
    <w:rsid w:val="001C20AA"/>
    <w:rsid w:val="001C44AA"/>
    <w:rsid w:val="001E0F51"/>
    <w:rsid w:val="001E32A8"/>
    <w:rsid w:val="001E396E"/>
    <w:rsid w:val="001E4A80"/>
    <w:rsid w:val="001E50AD"/>
    <w:rsid w:val="001F1814"/>
    <w:rsid w:val="001F2168"/>
    <w:rsid w:val="001F42EE"/>
    <w:rsid w:val="001F5048"/>
    <w:rsid w:val="001F698F"/>
    <w:rsid w:val="00202EAD"/>
    <w:rsid w:val="00213159"/>
    <w:rsid w:val="00213D18"/>
    <w:rsid w:val="0021424E"/>
    <w:rsid w:val="00216B56"/>
    <w:rsid w:val="00217B30"/>
    <w:rsid w:val="00222C14"/>
    <w:rsid w:val="00226420"/>
    <w:rsid w:val="00226C38"/>
    <w:rsid w:val="00231C02"/>
    <w:rsid w:val="002322E8"/>
    <w:rsid w:val="0023375B"/>
    <w:rsid w:val="002343C4"/>
    <w:rsid w:val="002368A0"/>
    <w:rsid w:val="00237B01"/>
    <w:rsid w:val="00243811"/>
    <w:rsid w:val="00250608"/>
    <w:rsid w:val="00250E13"/>
    <w:rsid w:val="00253A32"/>
    <w:rsid w:val="002611DB"/>
    <w:rsid w:val="00262FDA"/>
    <w:rsid w:val="00265C1C"/>
    <w:rsid w:val="00267C26"/>
    <w:rsid w:val="002763E3"/>
    <w:rsid w:val="00276E85"/>
    <w:rsid w:val="00280AB5"/>
    <w:rsid w:val="00281597"/>
    <w:rsid w:val="00284855"/>
    <w:rsid w:val="00287407"/>
    <w:rsid w:val="00287FE4"/>
    <w:rsid w:val="002918C5"/>
    <w:rsid w:val="002920AB"/>
    <w:rsid w:val="00296214"/>
    <w:rsid w:val="00296A99"/>
    <w:rsid w:val="002A1289"/>
    <w:rsid w:val="002A429D"/>
    <w:rsid w:val="002A4ABD"/>
    <w:rsid w:val="002A5545"/>
    <w:rsid w:val="002A736B"/>
    <w:rsid w:val="002B3C5C"/>
    <w:rsid w:val="002B7655"/>
    <w:rsid w:val="002C79EC"/>
    <w:rsid w:val="002D127E"/>
    <w:rsid w:val="002D4F00"/>
    <w:rsid w:val="002D76B1"/>
    <w:rsid w:val="002D786F"/>
    <w:rsid w:val="002D7C2B"/>
    <w:rsid w:val="002D7E45"/>
    <w:rsid w:val="002E1F05"/>
    <w:rsid w:val="002F34E9"/>
    <w:rsid w:val="002F3746"/>
    <w:rsid w:val="0030088E"/>
    <w:rsid w:val="00301DBC"/>
    <w:rsid w:val="00304FA0"/>
    <w:rsid w:val="00305077"/>
    <w:rsid w:val="00307587"/>
    <w:rsid w:val="00310F6A"/>
    <w:rsid w:val="00315C50"/>
    <w:rsid w:val="003168D9"/>
    <w:rsid w:val="00317059"/>
    <w:rsid w:val="00317435"/>
    <w:rsid w:val="00325A8C"/>
    <w:rsid w:val="00325E91"/>
    <w:rsid w:val="00332498"/>
    <w:rsid w:val="0033365D"/>
    <w:rsid w:val="003345CB"/>
    <w:rsid w:val="003360B9"/>
    <w:rsid w:val="00342B79"/>
    <w:rsid w:val="0034485A"/>
    <w:rsid w:val="003464FE"/>
    <w:rsid w:val="003473A6"/>
    <w:rsid w:val="003625BA"/>
    <w:rsid w:val="00381768"/>
    <w:rsid w:val="00386586"/>
    <w:rsid w:val="00392997"/>
    <w:rsid w:val="00394526"/>
    <w:rsid w:val="00396C2A"/>
    <w:rsid w:val="00397580"/>
    <w:rsid w:val="0039790B"/>
    <w:rsid w:val="003A30BE"/>
    <w:rsid w:val="003A7041"/>
    <w:rsid w:val="003B6F50"/>
    <w:rsid w:val="003B73DD"/>
    <w:rsid w:val="003C582B"/>
    <w:rsid w:val="003D1DC2"/>
    <w:rsid w:val="003D31FD"/>
    <w:rsid w:val="003D464E"/>
    <w:rsid w:val="003D6B93"/>
    <w:rsid w:val="003D75BD"/>
    <w:rsid w:val="003D78DE"/>
    <w:rsid w:val="003E051F"/>
    <w:rsid w:val="003E3561"/>
    <w:rsid w:val="003E6BAA"/>
    <w:rsid w:val="003F4886"/>
    <w:rsid w:val="003F4A3A"/>
    <w:rsid w:val="003F51C5"/>
    <w:rsid w:val="003F5537"/>
    <w:rsid w:val="00400F21"/>
    <w:rsid w:val="00401A3D"/>
    <w:rsid w:val="00405EE5"/>
    <w:rsid w:val="00411896"/>
    <w:rsid w:val="00411A99"/>
    <w:rsid w:val="00414101"/>
    <w:rsid w:val="00414471"/>
    <w:rsid w:val="004147EB"/>
    <w:rsid w:val="00420F97"/>
    <w:rsid w:val="00432786"/>
    <w:rsid w:val="00435F77"/>
    <w:rsid w:val="004413EA"/>
    <w:rsid w:val="00441B20"/>
    <w:rsid w:val="00444EC4"/>
    <w:rsid w:val="00445516"/>
    <w:rsid w:val="00445A73"/>
    <w:rsid w:val="00451AA9"/>
    <w:rsid w:val="0045349A"/>
    <w:rsid w:val="00453B01"/>
    <w:rsid w:val="004558BF"/>
    <w:rsid w:val="0045708B"/>
    <w:rsid w:val="004610D3"/>
    <w:rsid w:val="00464B74"/>
    <w:rsid w:val="0046580F"/>
    <w:rsid w:val="00471DC0"/>
    <w:rsid w:val="00473570"/>
    <w:rsid w:val="00475350"/>
    <w:rsid w:val="00484AF8"/>
    <w:rsid w:val="004915EA"/>
    <w:rsid w:val="00492201"/>
    <w:rsid w:val="004A2901"/>
    <w:rsid w:val="004A2FE6"/>
    <w:rsid w:val="004A3003"/>
    <w:rsid w:val="004A30FA"/>
    <w:rsid w:val="004B3740"/>
    <w:rsid w:val="004C035D"/>
    <w:rsid w:val="004C1DA9"/>
    <w:rsid w:val="004C4709"/>
    <w:rsid w:val="004C65D9"/>
    <w:rsid w:val="004D0D2A"/>
    <w:rsid w:val="004D10BE"/>
    <w:rsid w:val="004D1592"/>
    <w:rsid w:val="004D434D"/>
    <w:rsid w:val="004D61A6"/>
    <w:rsid w:val="004D686A"/>
    <w:rsid w:val="004E0928"/>
    <w:rsid w:val="004E1099"/>
    <w:rsid w:val="004E157E"/>
    <w:rsid w:val="004E2513"/>
    <w:rsid w:val="004E6A9C"/>
    <w:rsid w:val="004E6C2C"/>
    <w:rsid w:val="004E7997"/>
    <w:rsid w:val="004F4064"/>
    <w:rsid w:val="004F596E"/>
    <w:rsid w:val="0050038F"/>
    <w:rsid w:val="00500583"/>
    <w:rsid w:val="005114E9"/>
    <w:rsid w:val="00511D31"/>
    <w:rsid w:val="00514418"/>
    <w:rsid w:val="005157BC"/>
    <w:rsid w:val="005213AE"/>
    <w:rsid w:val="00522F75"/>
    <w:rsid w:val="00523210"/>
    <w:rsid w:val="0052547D"/>
    <w:rsid w:val="00531994"/>
    <w:rsid w:val="00532228"/>
    <w:rsid w:val="005330CA"/>
    <w:rsid w:val="0053445E"/>
    <w:rsid w:val="00544133"/>
    <w:rsid w:val="005469ED"/>
    <w:rsid w:val="00546DD6"/>
    <w:rsid w:val="005504BC"/>
    <w:rsid w:val="00551880"/>
    <w:rsid w:val="0055332A"/>
    <w:rsid w:val="00553D01"/>
    <w:rsid w:val="00554042"/>
    <w:rsid w:val="00555203"/>
    <w:rsid w:val="00560861"/>
    <w:rsid w:val="00570189"/>
    <w:rsid w:val="005701C7"/>
    <w:rsid w:val="00571859"/>
    <w:rsid w:val="0057254F"/>
    <w:rsid w:val="00586BA5"/>
    <w:rsid w:val="00586E72"/>
    <w:rsid w:val="00596E30"/>
    <w:rsid w:val="005A1D1D"/>
    <w:rsid w:val="005A3A19"/>
    <w:rsid w:val="005A6921"/>
    <w:rsid w:val="005B19F4"/>
    <w:rsid w:val="005B57E9"/>
    <w:rsid w:val="005B7C4A"/>
    <w:rsid w:val="005C1243"/>
    <w:rsid w:val="005C4926"/>
    <w:rsid w:val="005D0D27"/>
    <w:rsid w:val="005D11DF"/>
    <w:rsid w:val="005D15D8"/>
    <w:rsid w:val="005D2284"/>
    <w:rsid w:val="005D2CA9"/>
    <w:rsid w:val="005D4814"/>
    <w:rsid w:val="005D54C8"/>
    <w:rsid w:val="005D7664"/>
    <w:rsid w:val="005E18F0"/>
    <w:rsid w:val="005E20AD"/>
    <w:rsid w:val="005E3562"/>
    <w:rsid w:val="005E3F85"/>
    <w:rsid w:val="005E5B85"/>
    <w:rsid w:val="00607803"/>
    <w:rsid w:val="00610875"/>
    <w:rsid w:val="0061689A"/>
    <w:rsid w:val="00617CED"/>
    <w:rsid w:val="00620D36"/>
    <w:rsid w:val="00620D51"/>
    <w:rsid w:val="00624E19"/>
    <w:rsid w:val="0063017A"/>
    <w:rsid w:val="00642FE3"/>
    <w:rsid w:val="0064621F"/>
    <w:rsid w:val="006503B4"/>
    <w:rsid w:val="006533A1"/>
    <w:rsid w:val="0065584E"/>
    <w:rsid w:val="00655C43"/>
    <w:rsid w:val="00663754"/>
    <w:rsid w:val="00664A5F"/>
    <w:rsid w:val="0066797A"/>
    <w:rsid w:val="006720C0"/>
    <w:rsid w:val="00673199"/>
    <w:rsid w:val="00683E18"/>
    <w:rsid w:val="006843CE"/>
    <w:rsid w:val="006955A5"/>
    <w:rsid w:val="00697087"/>
    <w:rsid w:val="006A6574"/>
    <w:rsid w:val="006A789E"/>
    <w:rsid w:val="006B228B"/>
    <w:rsid w:val="006B31D3"/>
    <w:rsid w:val="006B3E01"/>
    <w:rsid w:val="006B49B3"/>
    <w:rsid w:val="006B5D69"/>
    <w:rsid w:val="006B7C75"/>
    <w:rsid w:val="006C02ED"/>
    <w:rsid w:val="006C1E3B"/>
    <w:rsid w:val="006C20AF"/>
    <w:rsid w:val="006C451F"/>
    <w:rsid w:val="006C564E"/>
    <w:rsid w:val="006C6E7A"/>
    <w:rsid w:val="006D5088"/>
    <w:rsid w:val="006E6EFA"/>
    <w:rsid w:val="006F0DE5"/>
    <w:rsid w:val="00700964"/>
    <w:rsid w:val="00701206"/>
    <w:rsid w:val="00701DAC"/>
    <w:rsid w:val="00703E41"/>
    <w:rsid w:val="00703F37"/>
    <w:rsid w:val="00706356"/>
    <w:rsid w:val="00706B82"/>
    <w:rsid w:val="00707F3F"/>
    <w:rsid w:val="00710017"/>
    <w:rsid w:val="00711D07"/>
    <w:rsid w:val="00712286"/>
    <w:rsid w:val="00722742"/>
    <w:rsid w:val="007272E0"/>
    <w:rsid w:val="00730AE7"/>
    <w:rsid w:val="0073205D"/>
    <w:rsid w:val="007321A9"/>
    <w:rsid w:val="00736D8A"/>
    <w:rsid w:val="00745180"/>
    <w:rsid w:val="007553F3"/>
    <w:rsid w:val="0076275B"/>
    <w:rsid w:val="007648BC"/>
    <w:rsid w:val="007660B8"/>
    <w:rsid w:val="00772477"/>
    <w:rsid w:val="00775361"/>
    <w:rsid w:val="00786F25"/>
    <w:rsid w:val="00790625"/>
    <w:rsid w:val="00790E31"/>
    <w:rsid w:val="00796360"/>
    <w:rsid w:val="00797C76"/>
    <w:rsid w:val="007A306B"/>
    <w:rsid w:val="007A6826"/>
    <w:rsid w:val="007A70E9"/>
    <w:rsid w:val="007B1E18"/>
    <w:rsid w:val="007C0D2E"/>
    <w:rsid w:val="007C3823"/>
    <w:rsid w:val="007C776E"/>
    <w:rsid w:val="007D0A49"/>
    <w:rsid w:val="007D218E"/>
    <w:rsid w:val="007D500E"/>
    <w:rsid w:val="007D6609"/>
    <w:rsid w:val="007E0587"/>
    <w:rsid w:val="007E220B"/>
    <w:rsid w:val="007E59E1"/>
    <w:rsid w:val="007E7622"/>
    <w:rsid w:val="007F4181"/>
    <w:rsid w:val="00806129"/>
    <w:rsid w:val="00807EFD"/>
    <w:rsid w:val="00810E4B"/>
    <w:rsid w:val="00813654"/>
    <w:rsid w:val="008143BC"/>
    <w:rsid w:val="00817049"/>
    <w:rsid w:val="00824986"/>
    <w:rsid w:val="00827DA1"/>
    <w:rsid w:val="00830EDC"/>
    <w:rsid w:val="00831673"/>
    <w:rsid w:val="00835AD4"/>
    <w:rsid w:val="00836C98"/>
    <w:rsid w:val="008373EB"/>
    <w:rsid w:val="00842A3F"/>
    <w:rsid w:val="008475D7"/>
    <w:rsid w:val="00856302"/>
    <w:rsid w:val="00856444"/>
    <w:rsid w:val="008579C9"/>
    <w:rsid w:val="00861F77"/>
    <w:rsid w:val="00863E56"/>
    <w:rsid w:val="00865F15"/>
    <w:rsid w:val="00866B8E"/>
    <w:rsid w:val="0086765E"/>
    <w:rsid w:val="008728F1"/>
    <w:rsid w:val="00877B29"/>
    <w:rsid w:val="00880212"/>
    <w:rsid w:val="0088567C"/>
    <w:rsid w:val="00893269"/>
    <w:rsid w:val="00894482"/>
    <w:rsid w:val="008A2BFF"/>
    <w:rsid w:val="008A37FD"/>
    <w:rsid w:val="008B27CB"/>
    <w:rsid w:val="008B366E"/>
    <w:rsid w:val="008B5792"/>
    <w:rsid w:val="008B5A2F"/>
    <w:rsid w:val="008C0551"/>
    <w:rsid w:val="008C581C"/>
    <w:rsid w:val="008C6698"/>
    <w:rsid w:val="008C6897"/>
    <w:rsid w:val="008D2A26"/>
    <w:rsid w:val="008D3EA1"/>
    <w:rsid w:val="008D4BCF"/>
    <w:rsid w:val="008D5497"/>
    <w:rsid w:val="008D5703"/>
    <w:rsid w:val="008E3DDB"/>
    <w:rsid w:val="008F1CD3"/>
    <w:rsid w:val="008F1E90"/>
    <w:rsid w:val="008F6157"/>
    <w:rsid w:val="008F6F5C"/>
    <w:rsid w:val="00903F1D"/>
    <w:rsid w:val="0090462A"/>
    <w:rsid w:val="009072D5"/>
    <w:rsid w:val="00907424"/>
    <w:rsid w:val="0091094F"/>
    <w:rsid w:val="00911E1E"/>
    <w:rsid w:val="00913E16"/>
    <w:rsid w:val="00916671"/>
    <w:rsid w:val="0091748E"/>
    <w:rsid w:val="0092106A"/>
    <w:rsid w:val="009218FF"/>
    <w:rsid w:val="00924683"/>
    <w:rsid w:val="00924933"/>
    <w:rsid w:val="009344A4"/>
    <w:rsid w:val="00936C1B"/>
    <w:rsid w:val="0094208D"/>
    <w:rsid w:val="00951688"/>
    <w:rsid w:val="00953EFF"/>
    <w:rsid w:val="00960954"/>
    <w:rsid w:val="009627CF"/>
    <w:rsid w:val="009642A1"/>
    <w:rsid w:val="009679AE"/>
    <w:rsid w:val="00972A99"/>
    <w:rsid w:val="00972F1D"/>
    <w:rsid w:val="0097598A"/>
    <w:rsid w:val="0097661C"/>
    <w:rsid w:val="009774AE"/>
    <w:rsid w:val="00981748"/>
    <w:rsid w:val="009867C9"/>
    <w:rsid w:val="00986B00"/>
    <w:rsid w:val="009923D5"/>
    <w:rsid w:val="009946C6"/>
    <w:rsid w:val="00994CD8"/>
    <w:rsid w:val="009A05EC"/>
    <w:rsid w:val="009A2F87"/>
    <w:rsid w:val="009A337A"/>
    <w:rsid w:val="009A494F"/>
    <w:rsid w:val="009B0EA9"/>
    <w:rsid w:val="009C08C0"/>
    <w:rsid w:val="009C0BA7"/>
    <w:rsid w:val="009C176A"/>
    <w:rsid w:val="009C2A87"/>
    <w:rsid w:val="009C3C6F"/>
    <w:rsid w:val="009C45EA"/>
    <w:rsid w:val="009C482F"/>
    <w:rsid w:val="009C48C7"/>
    <w:rsid w:val="009C6ECA"/>
    <w:rsid w:val="009D170D"/>
    <w:rsid w:val="009D2558"/>
    <w:rsid w:val="009D46D9"/>
    <w:rsid w:val="009D62CE"/>
    <w:rsid w:val="009E17CA"/>
    <w:rsid w:val="009E3172"/>
    <w:rsid w:val="009E4BEE"/>
    <w:rsid w:val="009F3475"/>
    <w:rsid w:val="009F383E"/>
    <w:rsid w:val="00A009DA"/>
    <w:rsid w:val="00A012B0"/>
    <w:rsid w:val="00A07B68"/>
    <w:rsid w:val="00A10D6C"/>
    <w:rsid w:val="00A11285"/>
    <w:rsid w:val="00A12DE0"/>
    <w:rsid w:val="00A1474B"/>
    <w:rsid w:val="00A17E48"/>
    <w:rsid w:val="00A20C35"/>
    <w:rsid w:val="00A23052"/>
    <w:rsid w:val="00A235F8"/>
    <w:rsid w:val="00A24FFD"/>
    <w:rsid w:val="00A26B02"/>
    <w:rsid w:val="00A30268"/>
    <w:rsid w:val="00A3200D"/>
    <w:rsid w:val="00A32CE9"/>
    <w:rsid w:val="00A3519B"/>
    <w:rsid w:val="00A361AA"/>
    <w:rsid w:val="00A37EF7"/>
    <w:rsid w:val="00A46CDE"/>
    <w:rsid w:val="00A52CDB"/>
    <w:rsid w:val="00A5316F"/>
    <w:rsid w:val="00A57307"/>
    <w:rsid w:val="00A57E8F"/>
    <w:rsid w:val="00A60364"/>
    <w:rsid w:val="00A63171"/>
    <w:rsid w:val="00A65A6E"/>
    <w:rsid w:val="00A77595"/>
    <w:rsid w:val="00A80C6A"/>
    <w:rsid w:val="00A812C5"/>
    <w:rsid w:val="00A8342A"/>
    <w:rsid w:val="00A907A2"/>
    <w:rsid w:val="00A9717C"/>
    <w:rsid w:val="00AA41FB"/>
    <w:rsid w:val="00AA68D0"/>
    <w:rsid w:val="00AA74EE"/>
    <w:rsid w:val="00AB1C26"/>
    <w:rsid w:val="00AB3396"/>
    <w:rsid w:val="00AB3C9B"/>
    <w:rsid w:val="00AB4F7F"/>
    <w:rsid w:val="00AB6EC7"/>
    <w:rsid w:val="00AC22BD"/>
    <w:rsid w:val="00AC2E12"/>
    <w:rsid w:val="00AC7072"/>
    <w:rsid w:val="00AD7FE8"/>
    <w:rsid w:val="00AE0609"/>
    <w:rsid w:val="00AE217D"/>
    <w:rsid w:val="00AE2AD9"/>
    <w:rsid w:val="00AE66B0"/>
    <w:rsid w:val="00AF0507"/>
    <w:rsid w:val="00AF29DC"/>
    <w:rsid w:val="00AF46DE"/>
    <w:rsid w:val="00AF5014"/>
    <w:rsid w:val="00AF7660"/>
    <w:rsid w:val="00B005AE"/>
    <w:rsid w:val="00B01E89"/>
    <w:rsid w:val="00B01F44"/>
    <w:rsid w:val="00B02219"/>
    <w:rsid w:val="00B0224A"/>
    <w:rsid w:val="00B063E0"/>
    <w:rsid w:val="00B0695B"/>
    <w:rsid w:val="00B07405"/>
    <w:rsid w:val="00B125CF"/>
    <w:rsid w:val="00B13D8C"/>
    <w:rsid w:val="00B204D9"/>
    <w:rsid w:val="00B229F2"/>
    <w:rsid w:val="00B248BA"/>
    <w:rsid w:val="00B2499B"/>
    <w:rsid w:val="00B322B7"/>
    <w:rsid w:val="00B34259"/>
    <w:rsid w:val="00B376A2"/>
    <w:rsid w:val="00B41118"/>
    <w:rsid w:val="00B4165C"/>
    <w:rsid w:val="00B422CA"/>
    <w:rsid w:val="00B44F06"/>
    <w:rsid w:val="00B51A4A"/>
    <w:rsid w:val="00B524AF"/>
    <w:rsid w:val="00B54B66"/>
    <w:rsid w:val="00B56D27"/>
    <w:rsid w:val="00B638B2"/>
    <w:rsid w:val="00B6455C"/>
    <w:rsid w:val="00B652BA"/>
    <w:rsid w:val="00B65A0F"/>
    <w:rsid w:val="00B6786F"/>
    <w:rsid w:val="00B71F45"/>
    <w:rsid w:val="00B71F72"/>
    <w:rsid w:val="00B734AF"/>
    <w:rsid w:val="00B73F3C"/>
    <w:rsid w:val="00B74CC8"/>
    <w:rsid w:val="00B80DAF"/>
    <w:rsid w:val="00B81A37"/>
    <w:rsid w:val="00B82EBB"/>
    <w:rsid w:val="00B86E4A"/>
    <w:rsid w:val="00B872A2"/>
    <w:rsid w:val="00B95017"/>
    <w:rsid w:val="00BA39C1"/>
    <w:rsid w:val="00BA7FAC"/>
    <w:rsid w:val="00BB01B5"/>
    <w:rsid w:val="00BB01FC"/>
    <w:rsid w:val="00BB05DE"/>
    <w:rsid w:val="00BB114C"/>
    <w:rsid w:val="00BB21EE"/>
    <w:rsid w:val="00BB25D0"/>
    <w:rsid w:val="00BB652E"/>
    <w:rsid w:val="00BC3D8F"/>
    <w:rsid w:val="00BC3E4F"/>
    <w:rsid w:val="00BD1565"/>
    <w:rsid w:val="00BD1D8B"/>
    <w:rsid w:val="00BD6A6D"/>
    <w:rsid w:val="00BD77AE"/>
    <w:rsid w:val="00BD7843"/>
    <w:rsid w:val="00BE42B5"/>
    <w:rsid w:val="00BE491D"/>
    <w:rsid w:val="00BF2701"/>
    <w:rsid w:val="00BF32F5"/>
    <w:rsid w:val="00BF33B8"/>
    <w:rsid w:val="00BF662A"/>
    <w:rsid w:val="00C04610"/>
    <w:rsid w:val="00C131C1"/>
    <w:rsid w:val="00C1582C"/>
    <w:rsid w:val="00C17B62"/>
    <w:rsid w:val="00C22940"/>
    <w:rsid w:val="00C2559F"/>
    <w:rsid w:val="00C25AD3"/>
    <w:rsid w:val="00C3412B"/>
    <w:rsid w:val="00C34DCD"/>
    <w:rsid w:val="00C35003"/>
    <w:rsid w:val="00C3631C"/>
    <w:rsid w:val="00C40533"/>
    <w:rsid w:val="00C417BF"/>
    <w:rsid w:val="00C4482C"/>
    <w:rsid w:val="00C44A62"/>
    <w:rsid w:val="00C61A2A"/>
    <w:rsid w:val="00C62CBB"/>
    <w:rsid w:val="00C66D5E"/>
    <w:rsid w:val="00C67F68"/>
    <w:rsid w:val="00C7021B"/>
    <w:rsid w:val="00C710CD"/>
    <w:rsid w:val="00C7187F"/>
    <w:rsid w:val="00C75028"/>
    <w:rsid w:val="00C75D11"/>
    <w:rsid w:val="00C80E5B"/>
    <w:rsid w:val="00C82045"/>
    <w:rsid w:val="00C82C2F"/>
    <w:rsid w:val="00C838B3"/>
    <w:rsid w:val="00C86230"/>
    <w:rsid w:val="00C86CB3"/>
    <w:rsid w:val="00CA00C3"/>
    <w:rsid w:val="00CA1B3C"/>
    <w:rsid w:val="00CA37B4"/>
    <w:rsid w:val="00CA5C81"/>
    <w:rsid w:val="00CA602A"/>
    <w:rsid w:val="00CB12AF"/>
    <w:rsid w:val="00CB4CDD"/>
    <w:rsid w:val="00CB699E"/>
    <w:rsid w:val="00CC05BC"/>
    <w:rsid w:val="00CC2B8F"/>
    <w:rsid w:val="00CC4B5B"/>
    <w:rsid w:val="00CC5BFB"/>
    <w:rsid w:val="00CC7BC8"/>
    <w:rsid w:val="00CD0644"/>
    <w:rsid w:val="00CD14C4"/>
    <w:rsid w:val="00CD3E88"/>
    <w:rsid w:val="00CD7F5C"/>
    <w:rsid w:val="00CE0287"/>
    <w:rsid w:val="00CE52F3"/>
    <w:rsid w:val="00CE7E95"/>
    <w:rsid w:val="00CF00F7"/>
    <w:rsid w:val="00CF5C11"/>
    <w:rsid w:val="00D01EFE"/>
    <w:rsid w:val="00D0289C"/>
    <w:rsid w:val="00D02A91"/>
    <w:rsid w:val="00D03AE8"/>
    <w:rsid w:val="00D06EE2"/>
    <w:rsid w:val="00D16570"/>
    <w:rsid w:val="00D2734C"/>
    <w:rsid w:val="00D27FDA"/>
    <w:rsid w:val="00D305E3"/>
    <w:rsid w:val="00D35D7B"/>
    <w:rsid w:val="00D37346"/>
    <w:rsid w:val="00D37CF3"/>
    <w:rsid w:val="00D440FA"/>
    <w:rsid w:val="00D454E1"/>
    <w:rsid w:val="00D46930"/>
    <w:rsid w:val="00D539A6"/>
    <w:rsid w:val="00D54461"/>
    <w:rsid w:val="00D56527"/>
    <w:rsid w:val="00D56BAC"/>
    <w:rsid w:val="00D56C7A"/>
    <w:rsid w:val="00D57940"/>
    <w:rsid w:val="00D621A3"/>
    <w:rsid w:val="00D6355D"/>
    <w:rsid w:val="00D72146"/>
    <w:rsid w:val="00D756ED"/>
    <w:rsid w:val="00D761F3"/>
    <w:rsid w:val="00D838FF"/>
    <w:rsid w:val="00D83C0A"/>
    <w:rsid w:val="00D8693A"/>
    <w:rsid w:val="00D9248B"/>
    <w:rsid w:val="00D96CB1"/>
    <w:rsid w:val="00DA6710"/>
    <w:rsid w:val="00DA694C"/>
    <w:rsid w:val="00DB4221"/>
    <w:rsid w:val="00DC04F7"/>
    <w:rsid w:val="00DC3BE0"/>
    <w:rsid w:val="00DC6C78"/>
    <w:rsid w:val="00DD07D4"/>
    <w:rsid w:val="00DE0AA4"/>
    <w:rsid w:val="00DF20F5"/>
    <w:rsid w:val="00DF5563"/>
    <w:rsid w:val="00DF7198"/>
    <w:rsid w:val="00E00292"/>
    <w:rsid w:val="00E04132"/>
    <w:rsid w:val="00E11DB1"/>
    <w:rsid w:val="00E13E84"/>
    <w:rsid w:val="00E14494"/>
    <w:rsid w:val="00E149FB"/>
    <w:rsid w:val="00E30C49"/>
    <w:rsid w:val="00E31387"/>
    <w:rsid w:val="00E33127"/>
    <w:rsid w:val="00E3527E"/>
    <w:rsid w:val="00E3588D"/>
    <w:rsid w:val="00E359B0"/>
    <w:rsid w:val="00E3623D"/>
    <w:rsid w:val="00E4070D"/>
    <w:rsid w:val="00E441F9"/>
    <w:rsid w:val="00E45E1E"/>
    <w:rsid w:val="00E46ED6"/>
    <w:rsid w:val="00E57D49"/>
    <w:rsid w:val="00E734E8"/>
    <w:rsid w:val="00E74EFD"/>
    <w:rsid w:val="00E75574"/>
    <w:rsid w:val="00E80D43"/>
    <w:rsid w:val="00E822DF"/>
    <w:rsid w:val="00E83CD7"/>
    <w:rsid w:val="00E8483B"/>
    <w:rsid w:val="00E901AF"/>
    <w:rsid w:val="00E90CBA"/>
    <w:rsid w:val="00E91FCA"/>
    <w:rsid w:val="00E92D43"/>
    <w:rsid w:val="00E9455A"/>
    <w:rsid w:val="00E949EC"/>
    <w:rsid w:val="00E96252"/>
    <w:rsid w:val="00E96529"/>
    <w:rsid w:val="00EA42FC"/>
    <w:rsid w:val="00EB01C2"/>
    <w:rsid w:val="00EB2353"/>
    <w:rsid w:val="00EB2691"/>
    <w:rsid w:val="00EB3C3C"/>
    <w:rsid w:val="00EB5515"/>
    <w:rsid w:val="00EC02AC"/>
    <w:rsid w:val="00EC50B7"/>
    <w:rsid w:val="00ED2C81"/>
    <w:rsid w:val="00ED67D8"/>
    <w:rsid w:val="00ED71DE"/>
    <w:rsid w:val="00EE0630"/>
    <w:rsid w:val="00EE14F1"/>
    <w:rsid w:val="00EE2E95"/>
    <w:rsid w:val="00EF0287"/>
    <w:rsid w:val="00EF4D39"/>
    <w:rsid w:val="00EF4E86"/>
    <w:rsid w:val="00F00A9A"/>
    <w:rsid w:val="00F1139E"/>
    <w:rsid w:val="00F14BA7"/>
    <w:rsid w:val="00F14CB9"/>
    <w:rsid w:val="00F17D6D"/>
    <w:rsid w:val="00F204D1"/>
    <w:rsid w:val="00F22159"/>
    <w:rsid w:val="00F22405"/>
    <w:rsid w:val="00F2309F"/>
    <w:rsid w:val="00F27AEE"/>
    <w:rsid w:val="00F31A9C"/>
    <w:rsid w:val="00F33235"/>
    <w:rsid w:val="00F33A05"/>
    <w:rsid w:val="00F35AE7"/>
    <w:rsid w:val="00F3634E"/>
    <w:rsid w:val="00F36C23"/>
    <w:rsid w:val="00F418DE"/>
    <w:rsid w:val="00F4202C"/>
    <w:rsid w:val="00F43074"/>
    <w:rsid w:val="00F50A62"/>
    <w:rsid w:val="00F520F9"/>
    <w:rsid w:val="00F54A26"/>
    <w:rsid w:val="00F57DEE"/>
    <w:rsid w:val="00F60225"/>
    <w:rsid w:val="00F61099"/>
    <w:rsid w:val="00F61945"/>
    <w:rsid w:val="00F62014"/>
    <w:rsid w:val="00F620FD"/>
    <w:rsid w:val="00F66313"/>
    <w:rsid w:val="00F67F85"/>
    <w:rsid w:val="00F721D3"/>
    <w:rsid w:val="00F72CAB"/>
    <w:rsid w:val="00F73CAB"/>
    <w:rsid w:val="00F75481"/>
    <w:rsid w:val="00F81A54"/>
    <w:rsid w:val="00F81FA8"/>
    <w:rsid w:val="00F81FDA"/>
    <w:rsid w:val="00F82B0C"/>
    <w:rsid w:val="00F862DF"/>
    <w:rsid w:val="00F86C40"/>
    <w:rsid w:val="00F91FF4"/>
    <w:rsid w:val="00F95483"/>
    <w:rsid w:val="00F971F4"/>
    <w:rsid w:val="00F9792E"/>
    <w:rsid w:val="00FA03EE"/>
    <w:rsid w:val="00FA1648"/>
    <w:rsid w:val="00FB40B5"/>
    <w:rsid w:val="00FB54A0"/>
    <w:rsid w:val="00FD25F8"/>
    <w:rsid w:val="00FD53B1"/>
    <w:rsid w:val="00FE2051"/>
    <w:rsid w:val="00FE24D7"/>
    <w:rsid w:val="00FF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01698-EE6B-4CEC-92A6-932A1E6D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2559F"/>
    <w:pPr>
      <w:spacing w:before="108" w:after="108"/>
      <w:jc w:val="center"/>
      <w:outlineLvl w:val="0"/>
    </w:pPr>
    <w:rPr>
      <w:rFonts w:eastAsiaTheme="minorEastAsia"/>
      <w:b/>
      <w:bCs/>
      <w:color w:val="2628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52321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a3">
    <w:name w:val="List Paragraph"/>
    <w:basedOn w:val="a"/>
    <w:uiPriority w:val="34"/>
    <w:qFormat/>
    <w:rsid w:val="00523210"/>
    <w:pPr>
      <w:ind w:left="720"/>
      <w:contextualSpacing/>
    </w:pPr>
  </w:style>
  <w:style w:type="paragraph" w:customStyle="1" w:styleId="s3">
    <w:name w:val="s_3"/>
    <w:basedOn w:val="a"/>
    <w:rsid w:val="00A5316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s1">
    <w:name w:val="s_1"/>
    <w:basedOn w:val="a"/>
    <w:rsid w:val="00A5316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4">
    <w:name w:val="Hyperlink"/>
    <w:basedOn w:val="a0"/>
    <w:uiPriority w:val="99"/>
    <w:unhideWhenUsed/>
    <w:rsid w:val="00A5316F"/>
    <w:rPr>
      <w:color w:val="0000FF"/>
      <w:u w:val="single"/>
    </w:rPr>
  </w:style>
  <w:style w:type="paragraph" w:customStyle="1" w:styleId="empty">
    <w:name w:val="empty"/>
    <w:basedOn w:val="a"/>
    <w:rsid w:val="00A5316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a5">
    <w:name w:val="Нормальный (таблица)"/>
    <w:basedOn w:val="a"/>
    <w:next w:val="a"/>
    <w:uiPriority w:val="99"/>
    <w:rsid w:val="006B31D3"/>
    <w:pPr>
      <w:jc w:val="both"/>
    </w:pPr>
    <w:rPr>
      <w:rFonts w:eastAsiaTheme="minorEastAsia"/>
      <w:sz w:val="26"/>
      <w:szCs w:val="26"/>
    </w:rPr>
  </w:style>
  <w:style w:type="paragraph" w:customStyle="1" w:styleId="a6">
    <w:name w:val="Прижатый влево"/>
    <w:basedOn w:val="a"/>
    <w:next w:val="a"/>
    <w:uiPriority w:val="99"/>
    <w:rsid w:val="006B31D3"/>
    <w:rPr>
      <w:rFonts w:eastAsiaTheme="minorEastAsia"/>
      <w:sz w:val="26"/>
      <w:szCs w:val="26"/>
    </w:rPr>
  </w:style>
  <w:style w:type="paragraph" w:customStyle="1" w:styleId="a7">
    <w:name w:val="Информация об изменениях"/>
    <w:basedOn w:val="a"/>
    <w:next w:val="a"/>
    <w:uiPriority w:val="99"/>
    <w:rsid w:val="00451AA9"/>
    <w:pPr>
      <w:spacing w:before="180"/>
      <w:ind w:left="360" w:right="360"/>
      <w:jc w:val="both"/>
    </w:pPr>
    <w:rPr>
      <w:rFonts w:eastAsiaTheme="minorEastAsia"/>
      <w:color w:val="353842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D305E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05E3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305E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05E3"/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2559F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c">
    <w:name w:val="Гипертекстовая ссылка"/>
    <w:basedOn w:val="a0"/>
    <w:uiPriority w:val="99"/>
    <w:rsid w:val="00C2559F"/>
    <w:rPr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0B6AE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6AE3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07587"/>
  </w:style>
  <w:style w:type="paragraph" w:customStyle="1" w:styleId="110">
    <w:name w:val="Заголовок 11"/>
    <w:basedOn w:val="a"/>
    <w:next w:val="a"/>
    <w:uiPriority w:val="99"/>
    <w:qFormat/>
    <w:rsid w:val="00307587"/>
    <w:pPr>
      <w:spacing w:before="108" w:after="108"/>
      <w:jc w:val="center"/>
      <w:outlineLvl w:val="0"/>
    </w:pPr>
    <w:rPr>
      <w:b/>
      <w:bCs/>
      <w:color w:val="26282F"/>
      <w:sz w:val="26"/>
      <w:szCs w:val="26"/>
    </w:rPr>
  </w:style>
  <w:style w:type="numbering" w:customStyle="1" w:styleId="111">
    <w:name w:val="Нет списка11"/>
    <w:next w:val="a2"/>
    <w:uiPriority w:val="99"/>
    <w:semiHidden/>
    <w:unhideWhenUsed/>
    <w:rsid w:val="00307587"/>
  </w:style>
  <w:style w:type="character" w:customStyle="1" w:styleId="112">
    <w:name w:val="Заголовок 1 Знак1"/>
    <w:basedOn w:val="a0"/>
    <w:uiPriority w:val="9"/>
    <w:rsid w:val="00307587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ext-primary">
    <w:name w:val="text-primary"/>
    <w:basedOn w:val="a0"/>
    <w:rsid w:val="00F97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1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dmsurgut.ru/article/24210/181763/Informaciya-o-nalichii-vmunicipalnom-obrazovanii-gorodskoy-okrug-Surgut-servisov-sposobstvuyuschihpovysheniyu-komfortnosti-zhizni-malomobilnyh-grupp-nasele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89CD8-947C-47BA-A67C-980FE236E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68</Pages>
  <Words>12036</Words>
  <Characters>68608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Осьмушкина Маргарита Дмитриевна</dc:creator>
  <cp:keywords/>
  <dc:description/>
  <cp:lastModifiedBy>Бергер Ольга Сергеевна</cp:lastModifiedBy>
  <cp:revision>37</cp:revision>
  <cp:lastPrinted>2025-01-13T09:28:00Z</cp:lastPrinted>
  <dcterms:created xsi:type="dcterms:W3CDTF">2025-01-24T15:05:00Z</dcterms:created>
  <dcterms:modified xsi:type="dcterms:W3CDTF">2025-02-28T10:20:00Z</dcterms:modified>
</cp:coreProperties>
</file>