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B74" w:rsidRPr="00896B16" w:rsidRDefault="00C13B74" w:rsidP="00C954C0">
      <w:pPr>
        <w:tabs>
          <w:tab w:val="left" w:pos="12191"/>
        </w:tabs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96B16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13B74" w:rsidRPr="00896B16" w:rsidRDefault="00C13B74" w:rsidP="00C954C0">
      <w:pPr>
        <w:tabs>
          <w:tab w:val="left" w:pos="12191"/>
        </w:tabs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896B16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C13B74" w:rsidRPr="00896B16" w:rsidRDefault="00C13B74" w:rsidP="00C954C0">
      <w:pPr>
        <w:tabs>
          <w:tab w:val="left" w:pos="12191"/>
        </w:tabs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896B16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</w:p>
    <w:p w:rsidR="00C13B74" w:rsidRPr="00896B16" w:rsidRDefault="00C13B74" w:rsidP="00C954C0">
      <w:pPr>
        <w:tabs>
          <w:tab w:val="left" w:pos="12191"/>
        </w:tabs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896B16">
        <w:rPr>
          <w:rFonts w:ascii="Times New Roman" w:hAnsi="Times New Roman" w:cs="Times New Roman"/>
          <w:sz w:val="28"/>
          <w:szCs w:val="28"/>
        </w:rPr>
        <w:t>от ___</w:t>
      </w:r>
      <w:r w:rsidR="00C954C0">
        <w:rPr>
          <w:rFonts w:ascii="Times New Roman" w:hAnsi="Times New Roman" w:cs="Times New Roman"/>
          <w:sz w:val="28"/>
          <w:szCs w:val="28"/>
        </w:rPr>
        <w:t>______</w:t>
      </w:r>
      <w:r w:rsidRPr="00896B16">
        <w:rPr>
          <w:rFonts w:ascii="Times New Roman" w:hAnsi="Times New Roman" w:cs="Times New Roman"/>
          <w:sz w:val="28"/>
          <w:szCs w:val="28"/>
        </w:rPr>
        <w:t>___ № _________</w:t>
      </w:r>
    </w:p>
    <w:p w:rsidR="00722651" w:rsidRPr="00C954C0" w:rsidRDefault="00722651" w:rsidP="00C954C0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5392" w:rsidRPr="00C954C0" w:rsidRDefault="002D5392" w:rsidP="002D2147">
      <w:pPr>
        <w:widowControl w:val="0"/>
        <w:autoSpaceDE w:val="0"/>
        <w:autoSpaceDN w:val="0"/>
        <w:adjustRightInd w:val="0"/>
        <w:spacing w:after="0" w:line="240" w:lineRule="auto"/>
        <w:ind w:firstLine="7938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790ADD" w:rsidRPr="00B81639" w:rsidRDefault="007F2EBF" w:rsidP="002D21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</w:t>
      </w:r>
      <w:r w:rsidR="00790ADD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униципальн</w:t>
      </w:r>
      <w:r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ая</w:t>
      </w:r>
      <w:r w:rsidR="00790ADD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программ</w:t>
      </w:r>
      <w:r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</w:t>
      </w:r>
      <w:r w:rsidR="00790ADD" w:rsidRPr="00896B1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790ADD" w:rsidRPr="00896B1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</w:r>
      <w:r w:rsidR="00722651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8F6B92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Развитие транспортной системы города Сургута</w:t>
      </w:r>
      <w:r w:rsidR="00722651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» </w:t>
      </w:r>
      <w:r w:rsidR="00790ADD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</w:p>
    <w:p w:rsidR="002862ED" w:rsidRPr="00896B16" w:rsidRDefault="00642554" w:rsidP="002D214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1. </w:t>
      </w:r>
      <w:r w:rsidR="00790ADD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Основные положения</w:t>
      </w:r>
      <w:r w:rsidR="000643E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E505D8" w:rsidRPr="00B81639" w:rsidRDefault="00E505D8" w:rsidP="002D214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069"/>
        <w:rPr>
          <w:rFonts w:ascii="Times New Roman" w:eastAsiaTheme="minorEastAsia" w:hAnsi="Times New Roman" w:cs="Times New Roman"/>
          <w:bCs/>
          <w:sz w:val="10"/>
          <w:szCs w:val="10"/>
          <w:lang w:eastAsia="ru-RU"/>
        </w:rPr>
      </w:pPr>
    </w:p>
    <w:tbl>
      <w:tblPr>
        <w:tblW w:w="1530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8647"/>
      </w:tblGrid>
      <w:tr w:rsidR="00F422B6" w:rsidRPr="003E29DA" w:rsidTr="00B81639">
        <w:trPr>
          <w:trHeight w:val="251"/>
        </w:trPr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3E29DA" w:rsidRDefault="00790ADD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Куратор муниципальной программы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3E29DA" w:rsidRDefault="00722651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Агафонов Сергей Александрович</w:t>
            </w:r>
            <w:r w:rsidR="00B777B3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заместитель Главы города</w:t>
            </w:r>
          </w:p>
        </w:tc>
      </w:tr>
      <w:tr w:rsidR="00F422B6" w:rsidRPr="003E29DA" w:rsidTr="00B81639">
        <w:trPr>
          <w:trHeight w:val="405"/>
        </w:trPr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3E29DA" w:rsidRDefault="00790ADD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7838" w:rsidRPr="003E29DA" w:rsidRDefault="00D14545" w:rsidP="00D14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Д</w:t>
            </w:r>
            <w:r w:rsidR="00722651" w:rsidRPr="003E29DA">
              <w:rPr>
                <w:rFonts w:ascii="Times New Roman" w:eastAsiaTheme="minorEastAsia" w:hAnsi="Times New Roman" w:cs="Times New Roman"/>
                <w:lang w:eastAsia="ru-RU"/>
              </w:rPr>
              <w:t>епартамент городского</w:t>
            </w:r>
            <w:r w:rsidR="00C151C0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 хозяйства Администрации города </w:t>
            </w:r>
            <w:r w:rsidR="00C57838" w:rsidRPr="003E29DA">
              <w:rPr>
                <w:rFonts w:ascii="Times New Roman" w:eastAsiaTheme="minorEastAsia" w:hAnsi="Times New Roman" w:cs="Times New Roman"/>
                <w:lang w:eastAsia="ru-RU"/>
              </w:rPr>
              <w:t>(далее – ДГХ)</w:t>
            </w:r>
          </w:p>
        </w:tc>
      </w:tr>
      <w:tr w:rsidR="00F422B6" w:rsidRPr="003E29DA" w:rsidTr="00B81639">
        <w:trPr>
          <w:trHeight w:val="682"/>
        </w:trPr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3E29DA" w:rsidRDefault="00790ADD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651" w:rsidRPr="003E29DA" w:rsidRDefault="00B777B3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э</w:t>
            </w:r>
            <w:r w:rsidR="00722651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тап I: 01.01.2025 </w:t>
            </w:r>
            <w:r w:rsidR="00C13B74" w:rsidRPr="003E29DA">
              <w:rPr>
                <w:rFonts w:ascii="Times New Roman" w:eastAsiaTheme="minorEastAsia" w:hAnsi="Times New Roman" w:cs="Times New Roman"/>
                <w:lang w:eastAsia="ru-RU"/>
              </w:rPr>
              <w:t>–</w:t>
            </w:r>
            <w:r w:rsidR="00722651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 31.12.2026</w:t>
            </w:r>
          </w:p>
          <w:p w:rsidR="00722651" w:rsidRPr="003E29DA" w:rsidRDefault="00B777B3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э</w:t>
            </w:r>
            <w:r w:rsidR="00722651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тап II: 01.01.2027 </w:t>
            </w:r>
            <w:r w:rsidR="00C13B74" w:rsidRPr="003E29DA">
              <w:rPr>
                <w:rFonts w:ascii="Times New Roman" w:eastAsiaTheme="minorEastAsia" w:hAnsi="Times New Roman" w:cs="Times New Roman"/>
                <w:lang w:eastAsia="ru-RU"/>
              </w:rPr>
              <w:t>–</w:t>
            </w:r>
            <w:r w:rsidR="00722651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 31.12.2031</w:t>
            </w:r>
          </w:p>
          <w:p w:rsidR="00454686" w:rsidRPr="003E29DA" w:rsidRDefault="00B777B3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э</w:t>
            </w:r>
            <w:r w:rsidR="00722651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тап III: 01.01.2032 </w:t>
            </w:r>
            <w:r w:rsidR="00C13B74" w:rsidRPr="003E29DA">
              <w:rPr>
                <w:rFonts w:ascii="Times New Roman" w:eastAsiaTheme="minorEastAsia" w:hAnsi="Times New Roman" w:cs="Times New Roman"/>
                <w:lang w:eastAsia="ru-RU"/>
              </w:rPr>
              <w:t>–</w:t>
            </w:r>
            <w:r w:rsidR="00722651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 31.12.2036</w:t>
            </w:r>
          </w:p>
        </w:tc>
      </w:tr>
      <w:tr w:rsidR="00F422B6" w:rsidRPr="003E29DA" w:rsidTr="00B81639">
        <w:tc>
          <w:tcPr>
            <w:tcW w:w="6662" w:type="dxa"/>
            <w:tcBorders>
              <w:top w:val="single" w:sz="4" w:space="0" w:color="auto"/>
              <w:right w:val="single" w:sz="4" w:space="0" w:color="auto"/>
            </w:tcBorders>
          </w:tcPr>
          <w:p w:rsidR="008F6B92" w:rsidRPr="003E29DA" w:rsidRDefault="008F6B92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911" w:rsidRPr="003E29DA" w:rsidRDefault="00B777B3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1. </w:t>
            </w:r>
            <w:r w:rsidR="00CB6911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Формирование (создание) условий для развития транспортной инфраструктуры. </w:t>
            </w:r>
          </w:p>
          <w:p w:rsidR="008F6B92" w:rsidRPr="003E29DA" w:rsidRDefault="00CB6911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2. </w:t>
            </w:r>
            <w:r w:rsidR="008F6B92" w:rsidRPr="003E29DA">
              <w:rPr>
                <w:rFonts w:ascii="Times New Roman" w:eastAsiaTheme="minorEastAsia" w:hAnsi="Times New Roman" w:cs="Times New Roman"/>
                <w:lang w:eastAsia="ru-RU"/>
              </w:rPr>
              <w:t>Обеспечение устойчивого функционирования привлекательной и доступной для всех слоев населения системы городского пассажирского транспорта</w:t>
            </w:r>
            <w:r w:rsidR="00B777B3" w:rsidRPr="003E29DA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  <w:p w:rsidR="00B777B3" w:rsidRPr="003E29DA" w:rsidRDefault="00CB6911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B777B3" w:rsidRPr="003E29DA">
              <w:rPr>
                <w:rFonts w:ascii="Times New Roman" w:eastAsiaTheme="minorEastAsia" w:hAnsi="Times New Roman" w:cs="Times New Roman"/>
                <w:lang w:eastAsia="ru-RU"/>
              </w:rPr>
              <w:t>. Повышение уровня безопасности и качества автомоб</w:t>
            </w:r>
            <w:r w:rsidR="000643E6" w:rsidRPr="003E29DA">
              <w:rPr>
                <w:rFonts w:ascii="Times New Roman" w:eastAsiaTheme="minorEastAsia" w:hAnsi="Times New Roman" w:cs="Times New Roman"/>
                <w:lang w:eastAsia="ru-RU"/>
              </w:rPr>
              <w:t>ильных дорог общего пользования</w:t>
            </w:r>
          </w:p>
        </w:tc>
      </w:tr>
      <w:tr w:rsidR="00CE52FD" w:rsidRPr="003E29DA" w:rsidTr="00B81639"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3E29DA" w:rsidRDefault="00790ADD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3E29DA" w:rsidRDefault="00063EE6" w:rsidP="00B8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hAnsi="Times New Roman" w:cs="Times New Roman"/>
              </w:rPr>
              <w:t xml:space="preserve">82 520 082 612,12 </w:t>
            </w:r>
            <w:r w:rsidR="00AB7721" w:rsidRPr="003E29DA">
              <w:rPr>
                <w:rFonts w:ascii="Times New Roman" w:eastAsiaTheme="minorEastAsia" w:hAnsi="Times New Roman" w:cs="Times New Roman"/>
                <w:lang w:eastAsia="ru-RU"/>
              </w:rPr>
              <w:t>руб.</w:t>
            </w:r>
          </w:p>
        </w:tc>
      </w:tr>
      <w:tr w:rsidR="00F422B6" w:rsidRPr="00B81639" w:rsidTr="00B81639"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05" w:rsidRPr="003E29DA" w:rsidRDefault="00790ADD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Связь с национальными целями развития Российской Федерации/ государственными программами</w:t>
            </w:r>
            <w:r w:rsidR="00827BC0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Ханты-Мансийского автономного </w:t>
            </w:r>
          </w:p>
          <w:p w:rsidR="00790ADD" w:rsidRPr="003E29DA" w:rsidRDefault="00790ADD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округа </w:t>
            </w:r>
            <w:r w:rsidR="00745383" w:rsidRPr="003E29DA">
              <w:rPr>
                <w:rFonts w:ascii="Times New Roman" w:eastAsiaTheme="minorEastAsia" w:hAnsi="Times New Roman" w:cs="Times New Roman"/>
                <w:lang w:eastAsia="ru-RU"/>
              </w:rPr>
              <w:t>–</w:t>
            </w: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 Югры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6B92" w:rsidRPr="003E29DA" w:rsidRDefault="00CB6911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1. </w:t>
            </w:r>
            <w:r w:rsidR="008F6B92" w:rsidRPr="003E29DA">
              <w:rPr>
                <w:rFonts w:ascii="Times New Roman" w:eastAsiaTheme="minorEastAsia" w:hAnsi="Times New Roman" w:cs="Times New Roman"/>
                <w:lang w:eastAsia="ru-RU"/>
              </w:rPr>
              <w:t>Комфортная и безопасная среда для жизни</w:t>
            </w: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:</w:t>
            </w:r>
          </w:p>
          <w:p w:rsidR="00652E88" w:rsidRPr="003E29DA" w:rsidRDefault="00AB0754" w:rsidP="0065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- п</w:t>
            </w:r>
            <w:r w:rsidR="008F6B92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оказатель </w:t>
            </w:r>
            <w:r w:rsidR="00552E4F" w:rsidRPr="003E29DA">
              <w:rPr>
                <w:rFonts w:ascii="Times New Roman" w:eastAsiaTheme="minorEastAsia" w:hAnsi="Times New Roman" w:cs="Times New Roman"/>
                <w:lang w:eastAsia="ru-RU"/>
              </w:rPr>
              <w:t>«</w:t>
            </w:r>
            <w:r w:rsidR="008F6B92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Снижение смертности в результате дорожно-транспортных происшествий </w:t>
            </w:r>
          </w:p>
          <w:p w:rsidR="008F6B92" w:rsidRPr="003E29DA" w:rsidRDefault="008F6B92" w:rsidP="0065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4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в полтора раза к 2030 году и в два раза к 2036 году по сравнению с показателем 2023 года</w:t>
            </w:r>
            <w:r w:rsidR="00552E4F" w:rsidRPr="003E29DA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»</w:t>
            </w:r>
            <w:r w:rsidR="00AB0754" w:rsidRPr="003E29DA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;</w:t>
            </w:r>
          </w:p>
          <w:p w:rsidR="00652E88" w:rsidRPr="003E29DA" w:rsidRDefault="00AB0754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- п</w:t>
            </w:r>
            <w:r w:rsidR="008F6B92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оказатель </w:t>
            </w:r>
            <w:r w:rsidR="00552E4F" w:rsidRPr="003E29DA">
              <w:rPr>
                <w:rFonts w:ascii="Times New Roman" w:eastAsiaTheme="minorEastAsia" w:hAnsi="Times New Roman" w:cs="Times New Roman"/>
                <w:lang w:eastAsia="ru-RU"/>
              </w:rPr>
              <w:t>«</w:t>
            </w:r>
            <w:r w:rsidR="008F6B92" w:rsidRPr="003E29DA">
              <w:rPr>
                <w:rFonts w:ascii="Times New Roman" w:eastAsiaTheme="minorEastAsia" w:hAnsi="Times New Roman" w:cs="Times New Roman"/>
                <w:lang w:eastAsia="ru-RU"/>
              </w:rPr>
              <w:t>Увеличение к 2030 году в агломерациях и городах доли парка обществен</w:t>
            </w:r>
            <w:r w:rsidR="00652E88" w:rsidRPr="003E29DA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 w:rsidR="008F6B92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ного транспорта, имеющего срок эксплуатации не старше нормативного, не менее </w:t>
            </w:r>
          </w:p>
          <w:p w:rsidR="008F6B92" w:rsidRPr="003E29DA" w:rsidRDefault="008F6B92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чем до 85 процентов</w:t>
            </w:r>
            <w:r w:rsidR="00552E4F" w:rsidRPr="003E29DA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 w:rsidR="00AB0754" w:rsidRPr="003E29DA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417F00" w:rsidRPr="003E29DA" w:rsidRDefault="00AB0754" w:rsidP="0065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- п</w:t>
            </w:r>
            <w:r w:rsidR="008F6B92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оказатель </w:t>
            </w:r>
            <w:r w:rsidR="00552E4F" w:rsidRPr="003E29DA">
              <w:rPr>
                <w:rFonts w:ascii="Times New Roman" w:eastAsiaTheme="minorEastAsia" w:hAnsi="Times New Roman" w:cs="Times New Roman"/>
                <w:lang w:eastAsia="ru-RU"/>
              </w:rPr>
              <w:t>«</w:t>
            </w:r>
            <w:r w:rsidR="008F6B92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Увеличение к 2030 году доли соответствующих нормативным требованиям </w:t>
            </w:r>
            <w:r w:rsidR="008F6B92" w:rsidRPr="003E29DA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автомобильных дорог крупнейших городских агломераций не менее чем до 85 процентов</w:t>
            </w:r>
            <w:r w:rsidR="00552E4F" w:rsidRPr="003E29DA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»</w:t>
            </w:r>
            <w:r w:rsidR="00CB6911" w:rsidRPr="003E29DA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.</w:t>
            </w:r>
          </w:p>
          <w:p w:rsidR="00CB6911" w:rsidRPr="00B81639" w:rsidRDefault="00CB6911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lang w:eastAsia="ru-RU"/>
              </w:rPr>
              <w:t>2. Государственная программа Ханты-Мансийского автономного округа – Югры «Современная</w:t>
            </w:r>
            <w:r w:rsidR="000643E6" w:rsidRPr="003E29DA">
              <w:rPr>
                <w:rFonts w:ascii="Times New Roman" w:eastAsiaTheme="minorEastAsia" w:hAnsi="Times New Roman" w:cs="Times New Roman"/>
                <w:lang w:eastAsia="ru-RU"/>
              </w:rPr>
              <w:t xml:space="preserve"> транспортная система»</w:t>
            </w:r>
          </w:p>
        </w:tc>
      </w:tr>
    </w:tbl>
    <w:p w:rsidR="00B81639" w:rsidRDefault="00B81639" w:rsidP="002D214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  <w:sectPr w:rsidR="00B81639" w:rsidSect="00652E88">
          <w:headerReference w:type="default" r:id="rId8"/>
          <w:pgSz w:w="16838" w:h="11906" w:orient="landscape"/>
          <w:pgMar w:top="1701" w:right="567" w:bottom="567" w:left="567" w:header="454" w:footer="454" w:gutter="0"/>
          <w:pgNumType w:start="3"/>
          <w:cols w:space="708"/>
          <w:docGrid w:linePitch="360"/>
        </w:sectPr>
      </w:pPr>
      <w:bookmarkStart w:id="1" w:name="sub_20200"/>
    </w:p>
    <w:p w:rsidR="00790ADD" w:rsidRPr="00652E88" w:rsidRDefault="00A923FD" w:rsidP="002D214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  <w:r w:rsidRPr="00652E8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790ADD" w:rsidRPr="00652E88">
        <w:rPr>
          <w:rFonts w:ascii="Times New Roman" w:hAnsi="Times New Roman" w:cs="Times New Roman"/>
          <w:sz w:val="28"/>
          <w:szCs w:val="28"/>
          <w:lang w:eastAsia="ru-RU"/>
        </w:rPr>
        <w:t>Показатели муниципальной программы</w:t>
      </w:r>
      <w:bookmarkEnd w:id="1"/>
      <w:r w:rsidR="000643E6" w:rsidRPr="00652E8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2651" w:rsidRPr="00652E88" w:rsidRDefault="00722651" w:rsidP="002D214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21405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134"/>
        <w:gridCol w:w="1134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2409"/>
        <w:gridCol w:w="1276"/>
        <w:gridCol w:w="2552"/>
      </w:tblGrid>
      <w:tr w:rsidR="00652E88" w:rsidRPr="003E29DA" w:rsidTr="00652E88">
        <w:trPr>
          <w:trHeight w:val="19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Базовое значение</w:t>
            </w:r>
          </w:p>
        </w:tc>
        <w:tc>
          <w:tcPr>
            <w:tcW w:w="85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Значение показателя по годам</w:t>
            </w: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Документ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B81639" w:rsidRPr="003E29DA" w:rsidRDefault="00B81639" w:rsidP="00B81639">
            <w:pPr>
              <w:spacing w:after="0" w:line="240" w:lineRule="auto"/>
              <w:ind w:left="-107" w:right="-103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Ответственный за достижение показателя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Связь с показателями национальных целей</w:t>
            </w:r>
          </w:p>
        </w:tc>
      </w:tr>
      <w:tr w:rsidR="00652E88" w:rsidRPr="003E29DA" w:rsidTr="00652E88">
        <w:trPr>
          <w:trHeight w:val="41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B81639">
            <w:pPr>
              <w:spacing w:after="0" w:line="240" w:lineRule="auto"/>
              <w:ind w:left="-101" w:right="-104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B81639">
            <w:pPr>
              <w:spacing w:after="0" w:line="240" w:lineRule="auto"/>
              <w:ind w:left="-101" w:right="-104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bookmarkStart w:id="2" w:name="undefined"/>
            <w:bookmarkEnd w:id="2"/>
            <w:r w:rsidRPr="003E29DA">
              <w:rPr>
                <w:rFonts w:ascii="Times New Roman" w:eastAsia="TimesNewRoman" w:hAnsi="Times New Roman" w:cs="Times New Roman"/>
                <w:sz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2031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2032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2034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2035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2036</w:t>
            </w:r>
          </w:p>
        </w:tc>
        <w:tc>
          <w:tcPr>
            <w:tcW w:w="24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B81639" w:rsidRPr="003E29DA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</w:tr>
      <w:tr w:rsidR="00652E88" w:rsidRPr="003E29DA" w:rsidTr="00652E88">
        <w:trPr>
          <w:trHeight w:val="1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FA465D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FA465D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FA465D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FA465D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FA465D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1</w:t>
            </w:r>
            <w:r w:rsidR="00FA465D" w:rsidRPr="003E29DA">
              <w:rPr>
                <w:rFonts w:ascii="Times New Roman" w:eastAsia="TimesNewRoman" w:hAnsi="Times New Roman" w:cs="Times New Roman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1</w:t>
            </w:r>
            <w:r w:rsidR="00FA465D" w:rsidRPr="003E29DA">
              <w:rPr>
                <w:rFonts w:ascii="Times New Roman" w:eastAsia="TimesNewRoman" w:hAnsi="Times New Roman" w:cs="Times New Roman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1</w:t>
            </w:r>
            <w:r w:rsidR="00FA465D" w:rsidRPr="003E29DA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1</w:t>
            </w:r>
            <w:r w:rsidR="00FA465D" w:rsidRPr="003E29DA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1</w:t>
            </w:r>
            <w:r w:rsidR="00FA465D" w:rsidRPr="003E29DA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1</w:t>
            </w:r>
            <w:r w:rsidR="00FA465D" w:rsidRPr="003E29DA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1</w:t>
            </w:r>
            <w:r w:rsidR="00FA465D" w:rsidRPr="003E29DA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1</w:t>
            </w:r>
            <w:r w:rsidR="00FA465D" w:rsidRPr="003E29DA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1</w:t>
            </w:r>
            <w:r w:rsidR="00FA465D" w:rsidRPr="003E29DA">
              <w:rPr>
                <w:rFonts w:ascii="Times New Roman" w:eastAsia="TimesNewRoman" w:hAnsi="Times New Roman" w:cs="Times New Roman"/>
                <w:sz w:val="18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FA465D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eastAsia="TimesNewRoman" w:hAnsi="Times New Roman" w:cs="Times New Roman"/>
                <w:sz w:val="18"/>
              </w:rPr>
              <w:t>2</w:t>
            </w:r>
            <w:r w:rsidR="00FA465D" w:rsidRPr="003E29DA">
              <w:rPr>
                <w:rFonts w:ascii="Times New Roman" w:eastAsia="TimesNewRoman" w:hAnsi="Times New Roman" w:cs="Times New Roman"/>
                <w:sz w:val="18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3E29DA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>2</w:t>
            </w:r>
            <w:r w:rsidR="00FA465D" w:rsidRPr="003E29DA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652E88" w:rsidRPr="003E29DA" w:rsidTr="00B81639">
        <w:trPr>
          <w:trHeight w:val="142"/>
        </w:trPr>
        <w:tc>
          <w:tcPr>
            <w:tcW w:w="214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65D" w:rsidRPr="003E29DA" w:rsidRDefault="00CB6911" w:rsidP="002D2147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3E29DA">
              <w:rPr>
                <w:rFonts w:ascii="Times New Roman" w:hAnsi="Times New Roman" w:cs="Times New Roman"/>
                <w:sz w:val="18"/>
              </w:rPr>
              <w:t xml:space="preserve">Цель 1 </w:t>
            </w:r>
            <w:r w:rsidR="00FA465D" w:rsidRPr="003E29DA">
              <w:rPr>
                <w:rFonts w:ascii="Times New Roman" w:hAnsi="Times New Roman" w:cs="Times New Roman"/>
                <w:sz w:val="18"/>
              </w:rPr>
              <w:t>«</w:t>
            </w:r>
            <w:r w:rsidR="008F6B92" w:rsidRPr="003E29DA">
              <w:rPr>
                <w:rFonts w:ascii="Times New Roman" w:hAnsi="Times New Roman" w:cs="Times New Roman"/>
                <w:sz w:val="18"/>
              </w:rPr>
              <w:t>Формирование (создание) условий для развития транспортной инфраструктуры</w:t>
            </w:r>
            <w:r w:rsidR="00FA465D" w:rsidRPr="003E29DA">
              <w:rPr>
                <w:rFonts w:ascii="Times New Roman" w:hAnsi="Times New Roman" w:cs="Times New Roman"/>
                <w:sz w:val="18"/>
              </w:rPr>
              <w:t>»</w:t>
            </w:r>
          </w:p>
        </w:tc>
      </w:tr>
      <w:tr w:rsidR="00652E88" w:rsidRPr="003E29DA" w:rsidTr="00FE67EB">
        <w:trPr>
          <w:trHeight w:val="22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2D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A4308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Доля </w:t>
            </w:r>
            <w:r w:rsidR="00962E23"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протяженности </w:t>
            </w: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автомобильных дорог общего пользования местного значения, </w:t>
            </w:r>
            <w:r w:rsidR="007A096F"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отвечающих </w:t>
            </w: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нормативным требованиям</w:t>
            </w:r>
            <w:r w:rsidR="00775679"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,</w:t>
            </w:r>
            <w:r w:rsidR="00775679" w:rsidRPr="003E29DA">
              <w:t xml:space="preserve"> </w:t>
            </w:r>
            <w:r w:rsidR="00775679"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в общей протяженности автомобильных дорог общего пользования местного значения</w:t>
            </w:r>
            <w:r w:rsidR="00A05DAF"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="0083482E"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AB0754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</w:t>
            </w:r>
            <w:r w:rsidR="00FA6E92"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251" w:rsidRPr="003E29DA" w:rsidRDefault="006077CB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B81639" w:rsidRPr="003E29DA" w:rsidRDefault="006077CB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</w:t>
            </w:r>
          </w:p>
          <w:p w:rsidR="00B81639" w:rsidRPr="003E29DA" w:rsidRDefault="006077CB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«О Стратегии социально-экономического развития города Сургута </w:t>
            </w:r>
          </w:p>
          <w:p w:rsidR="006077CB" w:rsidRPr="003E29DA" w:rsidRDefault="006077CB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3E29DA" w:rsidRDefault="00FA6E92" w:rsidP="002D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ДГХ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3E29DA" w:rsidRDefault="009B15D8" w:rsidP="002D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</w:t>
            </w:r>
            <w:r w:rsidR="00FA6E92"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величение к 2030 году </w:t>
            </w:r>
          </w:p>
          <w:p w:rsidR="00B81639" w:rsidRPr="003E29DA" w:rsidRDefault="00FA6E92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FA6E92" w:rsidRPr="003E29DA" w:rsidRDefault="00B81639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</w:t>
            </w:r>
            <w:r w:rsidR="00FA6E92"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ем до 85 процентов</w:t>
            </w:r>
          </w:p>
        </w:tc>
      </w:tr>
      <w:tr w:rsidR="009F1806" w:rsidRPr="003E29DA" w:rsidTr="00B81639">
        <w:trPr>
          <w:trHeight w:val="9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F1806" w:rsidRPr="003E29DA" w:rsidRDefault="009F1806" w:rsidP="009F180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3E29DA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Доля дорожной сети городских агломераций, находящаяся в нормативном состоянии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ГП</w:t>
            </w:r>
            <w:r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85,7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постановление Правительства Ханты-Мансийского автономного округа – Югры </w:t>
            </w:r>
          </w:p>
          <w:p w:rsidR="009F1806" w:rsidRPr="003E29DA" w:rsidRDefault="009F1806" w:rsidP="009F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от 10.11.2023 № 559-п</w:t>
            </w:r>
          </w:p>
          <w:p w:rsidR="009F1806" w:rsidRPr="003E29DA" w:rsidRDefault="009F1806" w:rsidP="009F1806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«О государственной программе Ханты-Мансийского автономного округа – Югры «Современная транспортная система»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ДГХ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806" w:rsidRPr="003E29DA" w:rsidRDefault="009F1806" w:rsidP="009F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увеличение к 2030 году </w:t>
            </w:r>
          </w:p>
          <w:p w:rsidR="009F1806" w:rsidRPr="003E29DA" w:rsidRDefault="009F1806" w:rsidP="009F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9F1806" w:rsidRPr="003E29DA" w:rsidRDefault="009F1806" w:rsidP="009F18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чем до 85 процентов</w:t>
            </w:r>
          </w:p>
        </w:tc>
      </w:tr>
      <w:tr w:rsidR="00652E88" w:rsidRPr="003E29DA" w:rsidTr="00B81639">
        <w:trPr>
          <w:trHeight w:val="9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B751AB" w:rsidP="0069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81639" w:rsidRPr="003E29DA" w:rsidRDefault="00D74395" w:rsidP="006906E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3E29D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Прирост протяженности сети автомобильных дорог общего пользования местного значения </w:t>
            </w:r>
          </w:p>
          <w:p w:rsidR="00D74395" w:rsidRPr="003E29DA" w:rsidRDefault="00D74395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3E29D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на территории муниципального образования в результате строительства новых автомобильных дорог</w:t>
            </w:r>
            <w:r w:rsidRPr="003E29D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A228ED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ГП</w:t>
            </w:r>
            <w:r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636731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344A1D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AA5546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D14545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2,43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4910F1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3,09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4910F1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5,34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4910F1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3,46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4251" w:rsidRPr="003E29DA" w:rsidRDefault="009D664F" w:rsidP="009D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постановление Правительства Ханты-Мансийского </w:t>
            </w:r>
            <w:r w:rsidR="00B81639"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автономного округа</w:t>
            </w: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r w:rsidR="00B81639"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–</w:t>
            </w: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Югры </w:t>
            </w:r>
          </w:p>
          <w:p w:rsidR="009D664F" w:rsidRPr="003E29DA" w:rsidRDefault="009D664F" w:rsidP="009D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от 10</w:t>
            </w:r>
            <w:r w:rsidR="00B81639"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.11.</w:t>
            </w: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 №</w:t>
            </w:r>
            <w:r w:rsidR="00B81639"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559-п</w:t>
            </w:r>
          </w:p>
          <w:p w:rsidR="009D664F" w:rsidRPr="003E29DA" w:rsidRDefault="009D664F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«О государственной программе Ханты-Мансийского автономного округа </w:t>
            </w:r>
            <w:r w:rsidR="00B81639"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–</w:t>
            </w: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Югры «Современная транспортная система»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3E29DA" w:rsidRDefault="00726E11" w:rsidP="0069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ДАиГ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39" w:rsidRPr="003E29DA" w:rsidRDefault="002F0159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снижение смертности </w:t>
            </w:r>
          </w:p>
          <w:p w:rsidR="00B81639" w:rsidRPr="003E29DA" w:rsidRDefault="002F0159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в результате дорожно-транспортных происшествий в полтора раза к 2030 году </w:t>
            </w:r>
          </w:p>
          <w:p w:rsidR="00B81639" w:rsidRPr="003E29DA" w:rsidRDefault="002F0159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и в два раза к 2036 году </w:t>
            </w:r>
          </w:p>
          <w:p w:rsidR="00D74395" w:rsidRPr="003E29DA" w:rsidRDefault="002F0159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по сравнению с показателем 2023 года</w:t>
            </w:r>
          </w:p>
        </w:tc>
      </w:tr>
      <w:tr w:rsidR="00652E88" w:rsidRPr="003E29DA" w:rsidTr="001775F2">
        <w:trPr>
          <w:trHeight w:val="15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B751AB" w:rsidP="009B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5F2" w:rsidRPr="003E29DA" w:rsidRDefault="009B1DBE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Доля площади территории города, находящаяся</w:t>
            </w:r>
          </w:p>
          <w:p w:rsidR="009B1DBE" w:rsidRPr="003E29DA" w:rsidRDefault="009B1DBE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в нормативном радиусе пешеходной доступности от остановочных пунктов</w:t>
            </w:r>
            <w:r w:rsidR="00A05DAF"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="0083482E"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AB0754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</w:t>
            </w:r>
            <w:r w:rsidR="009B1DBE"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95,0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3E29DA" w:rsidRDefault="00664525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1775F2" w:rsidRPr="003E29DA" w:rsidRDefault="00664525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664525" w:rsidRPr="003E29DA" w:rsidRDefault="00664525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3E29DA" w:rsidRDefault="009B1DBE" w:rsidP="009B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ДАиГ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3E29DA" w:rsidRDefault="009B1DBE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увеличение к 2030 году </w:t>
            </w:r>
          </w:p>
          <w:p w:rsidR="001775F2" w:rsidRPr="003E29DA" w:rsidRDefault="009B1DBE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9B1DBE" w:rsidRPr="003E29DA" w:rsidRDefault="009B1DBE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чем до 85 процентов</w:t>
            </w:r>
          </w:p>
        </w:tc>
      </w:tr>
      <w:tr w:rsidR="00652E88" w:rsidRPr="003E29DA" w:rsidTr="001775F2">
        <w:trPr>
          <w:trHeight w:val="14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B751AB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29CA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Наличие речного вокзала с развитой инфраструк</w:t>
            </w:r>
            <w:r w:rsidR="001775F2"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-</w:t>
            </w: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турой речных перевозок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="0083482E"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AB0754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е</w:t>
            </w:r>
            <w:r w:rsidR="008C29CA"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3E29DA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9E4251" w:rsidRPr="003E29DA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664525" w:rsidRPr="003E29DA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ДАиГ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</w:tr>
      <w:tr w:rsidR="00652E88" w:rsidRPr="003E29DA" w:rsidTr="001775F2">
        <w:trPr>
          <w:trHeight w:val="1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B751AB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5F2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Наличие транспортно-пересадочных узлов (аэропорт, автовокзал, </w:t>
            </w:r>
          </w:p>
          <w:p w:rsidR="008C29CA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ж/д вокзал)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="0083482E"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AB0754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е</w:t>
            </w:r>
            <w:r w:rsidR="008C29CA"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3E29DA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1775F2" w:rsidRPr="003E29DA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664525" w:rsidRPr="003E29DA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ДАиГ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</w:tr>
      <w:tr w:rsidR="00652E88" w:rsidRPr="003E29DA" w:rsidTr="001775F2">
        <w:trPr>
          <w:trHeight w:val="13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B751AB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5F2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Обеспеченность велосипедными дорожками (территории жилой и общественно-деловой застройки) </w:t>
            </w:r>
          </w:p>
          <w:p w:rsidR="008C29CA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(в расчете на квадратный километр)</w:t>
            </w:r>
            <w:r w:rsidR="00A05DAF" w:rsidRPr="003E29DA">
              <w:rPr>
                <w:rFonts w:ascii="Times New Roman" w:eastAsia="Times New Roman" w:hAnsi="Times New Roman" w:cs="Times New Roman"/>
                <w:iCs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СЭР</w:t>
            </w:r>
            <w:r w:rsidR="0083482E" w:rsidRPr="003E29DA">
              <w:rPr>
                <w:rFonts w:ascii="Times New Roman" w:eastAsia="Times New Roman" w:hAnsi="Times New Roman" w:cs="Times New Roman"/>
                <w:iCs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километр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49467D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3E29DA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1775F2" w:rsidRPr="003E29DA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664525" w:rsidRPr="003E29DA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ДАиГ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к 2030 году </w:t>
            </w:r>
          </w:p>
          <w:p w:rsidR="001775F2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8C29CA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чем до 85 процентов</w:t>
            </w:r>
          </w:p>
        </w:tc>
      </w:tr>
      <w:tr w:rsidR="0028240A" w:rsidRPr="003E29DA" w:rsidTr="009E4251">
        <w:trPr>
          <w:trHeight w:val="14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8240A" w:rsidRPr="003E29DA" w:rsidRDefault="0028240A" w:rsidP="0028240A">
            <w:pPr>
              <w:pStyle w:val="af4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Создание крупных транспортно-</w:t>
            </w:r>
          </w:p>
          <w:p w:rsidR="0028240A" w:rsidRPr="003E29DA" w:rsidRDefault="0028240A" w:rsidP="0028240A">
            <w:pPr>
              <w:pStyle w:val="af4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логистических комплексов</w:t>
            </w:r>
          </w:p>
          <w:p w:rsidR="0028240A" w:rsidRPr="003E29DA" w:rsidRDefault="0028240A" w:rsidP="0028240A">
            <w:pPr>
              <w:pStyle w:val="af4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(нарастающим итогом)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iCs/>
                <w:sz w:val="18"/>
              </w:rPr>
              <w:t>СЭР</w:t>
            </w:r>
            <w:r w:rsidRPr="003E29DA">
              <w:rPr>
                <w:rFonts w:ascii="Times New Roman" w:hAnsi="Times New Roman" w:cs="Times New Roman"/>
                <w:iCs/>
                <w:sz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единица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pStyle w:val="af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29D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28240A" w:rsidRPr="003E29DA" w:rsidRDefault="0028240A" w:rsidP="00282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28240A" w:rsidRPr="003E29DA" w:rsidRDefault="0028240A" w:rsidP="0028240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ДАиГ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40A" w:rsidRPr="003E29DA" w:rsidRDefault="0028240A" w:rsidP="00282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</w:tr>
      <w:tr w:rsidR="00652E88" w:rsidRPr="003E29DA" w:rsidTr="001775F2">
        <w:trPr>
          <w:trHeight w:val="11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B751AB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5F2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Удовлетворенность качеством </w:t>
            </w:r>
          </w:p>
          <w:p w:rsidR="008C29CA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и доступностью автомобильных дорог</w:t>
            </w:r>
            <w:r w:rsidR="0083482E"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="0083482E"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AB0754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</w:t>
            </w:r>
            <w:r w:rsidR="008C29CA"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59,7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67,7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67,7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3E29DA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1775F2" w:rsidRPr="003E29DA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664525" w:rsidRPr="003E29DA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3E29DA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ДГХ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увеличение к 2030 году </w:t>
            </w:r>
          </w:p>
          <w:p w:rsidR="001775F2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8C29CA" w:rsidRPr="003E29DA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чем до 85 процентов</w:t>
            </w:r>
          </w:p>
        </w:tc>
      </w:tr>
      <w:tr w:rsidR="00D4710C" w:rsidRPr="003E29DA" w:rsidTr="001775F2">
        <w:trPr>
          <w:trHeight w:val="11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Доля теплых остановочных павильонов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36,7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53,3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ДГХ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</w:tr>
      <w:tr w:rsidR="00D4710C" w:rsidRPr="003E29DA" w:rsidTr="00B81639">
        <w:trPr>
          <w:trHeight w:val="225"/>
        </w:trPr>
        <w:tc>
          <w:tcPr>
            <w:tcW w:w="214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Цель 2 «Обеспечение устойчивого функционирования привлекательной и доступной для всех слоев населения системы городского пассажирского транспорта»</w:t>
            </w:r>
          </w:p>
        </w:tc>
      </w:tr>
      <w:tr w:rsidR="00D4710C" w:rsidRPr="003E29DA" w:rsidTr="001775F2">
        <w:trPr>
          <w:trHeight w:val="11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Удовлетворенность качеством транспортного обслуживания пассажирским транспортом общего пользования</w:t>
            </w:r>
            <w:r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37,2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ДГХ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увеличение к 2030 году </w:t>
            </w:r>
          </w:p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в агломерациях и городах доли парка общественного транспорта, имеющего срок эксплуатации не старше нормативного, не менее </w:t>
            </w:r>
          </w:p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чем до 85 процентов</w:t>
            </w:r>
          </w:p>
        </w:tc>
      </w:tr>
      <w:tr w:rsidR="00D4710C" w:rsidRPr="003E29DA" w:rsidTr="00B81639">
        <w:trPr>
          <w:trHeight w:val="160"/>
        </w:trPr>
        <w:tc>
          <w:tcPr>
            <w:tcW w:w="214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Цель 3 «Повышение уровня безопасности и качества автомобильных дорог общего пользования»</w:t>
            </w:r>
          </w:p>
        </w:tc>
      </w:tr>
      <w:tr w:rsidR="00D4710C" w:rsidRPr="00652E88" w:rsidTr="00B81639">
        <w:trPr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Уровень зрелости интеллектуальной транспортной системы городской агломерации (от 0 до 5 баллов)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ГП</w:t>
            </w:r>
            <w:r w:rsidRPr="003E29DA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балл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063EE6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063EE6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постановление Правительства Ханты-Мансийского автономного округа – Югры </w:t>
            </w:r>
          </w:p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от 10.11.2023 № 559-п</w:t>
            </w:r>
          </w:p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«О государственной программе Ханты-Мансийского автономного округа – Югры «Современная транспортная система»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ДГХ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снижение смертности </w:t>
            </w:r>
          </w:p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в результате дорожно-транспортных происшествий в полтора раза к 2030 году </w:t>
            </w:r>
          </w:p>
          <w:p w:rsidR="00D4710C" w:rsidRPr="003E29DA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и в два раза к 2036 году </w:t>
            </w:r>
          </w:p>
          <w:p w:rsidR="00D4710C" w:rsidRPr="00652E88" w:rsidRDefault="00D4710C" w:rsidP="00D471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по сравнению с показателем 2023 года</w:t>
            </w:r>
          </w:p>
        </w:tc>
      </w:tr>
    </w:tbl>
    <w:p w:rsidR="002064EE" w:rsidRPr="00652E88" w:rsidRDefault="002064EE" w:rsidP="002161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3482E" w:rsidRPr="00652E88" w:rsidRDefault="0083482E" w:rsidP="008348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652E88">
        <w:rPr>
          <w:rFonts w:ascii="Times New Roman" w:hAnsi="Times New Roman" w:cs="Times New Roman"/>
          <w:sz w:val="24"/>
          <w:szCs w:val="24"/>
          <w:lang w:eastAsia="ru-RU"/>
        </w:rPr>
        <w:t xml:space="preserve">Примечания: </w:t>
      </w:r>
    </w:p>
    <w:p w:rsidR="0083482E" w:rsidRPr="00652E88" w:rsidRDefault="0083482E" w:rsidP="0083482E">
      <w:pPr>
        <w:widowControl w:val="0"/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 w:cs="Times New Roman"/>
          <w:lang w:eastAsia="ru-RU"/>
        </w:rPr>
      </w:pPr>
      <w:r w:rsidRPr="00652E88">
        <w:rPr>
          <w:rFonts w:ascii="Times New Roman" w:hAnsi="Times New Roman" w:cs="Times New Roman"/>
          <w:vertAlign w:val="superscript"/>
        </w:rPr>
        <w:t>1</w:t>
      </w:r>
      <w:r w:rsidRPr="00652E88">
        <w:rPr>
          <w:rFonts w:ascii="Times New Roman" w:hAnsi="Times New Roman" w:cs="Times New Roman"/>
        </w:rPr>
        <w:t xml:space="preserve"> </w:t>
      </w:r>
      <w:r w:rsidR="001775F2" w:rsidRPr="00652E88">
        <w:rPr>
          <w:rFonts w:ascii="Times New Roman" w:hAnsi="Times New Roman" w:cs="Times New Roman"/>
        </w:rPr>
        <w:t>–</w:t>
      </w:r>
      <w:r w:rsidRPr="00652E88">
        <w:rPr>
          <w:rFonts w:ascii="Times New Roman" w:hAnsi="Times New Roman" w:cs="Times New Roman"/>
        </w:rPr>
        <w:t xml:space="preserve"> </w:t>
      </w:r>
      <w:r w:rsidRPr="00652E88">
        <w:rPr>
          <w:rFonts w:ascii="Times New Roman" w:hAnsi="Times New Roman" w:cs="Times New Roman"/>
          <w:sz w:val="24"/>
          <w:szCs w:val="24"/>
        </w:rPr>
        <w:t>методика расчета показателя утверждена постановлением Администрации города от 21.03.2024 № 1293</w:t>
      </w:r>
      <w:r w:rsidR="000643E6" w:rsidRPr="00652E88">
        <w:rPr>
          <w:rFonts w:ascii="Times New Roman" w:hAnsi="Times New Roman" w:cs="Times New Roman"/>
          <w:sz w:val="24"/>
          <w:szCs w:val="24"/>
        </w:rPr>
        <w:t xml:space="preserve"> «</w:t>
      </w:r>
      <w:r w:rsidR="000643E6" w:rsidRPr="00652E88">
        <w:rPr>
          <w:rFonts w:ascii="Times New Roman" w:hAnsi="Times New Roman" w:cs="Times New Roman"/>
          <w:sz w:val="24"/>
          <w:szCs w:val="24"/>
          <w:shd w:val="clear" w:color="auto" w:fill="FFFFFF"/>
        </w:rPr>
        <w:t>Об утверждении методики расчета целевых показателей реализации стратегии социально-экономического развития </w:t>
      </w:r>
      <w:r w:rsidR="000643E6" w:rsidRPr="00652E88">
        <w:rPr>
          <w:rStyle w:val="af2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города</w:t>
      </w:r>
      <w:r w:rsidR="000643E6" w:rsidRPr="00652E88">
        <w:rPr>
          <w:rFonts w:ascii="Times New Roman" w:hAnsi="Times New Roman" w:cs="Times New Roman"/>
          <w:sz w:val="24"/>
          <w:szCs w:val="24"/>
          <w:shd w:val="clear" w:color="auto" w:fill="FFFFFF"/>
        </w:rPr>
        <w:t> Сургута до 2036 года с целевыми ориентирами до 2050 года</w:t>
      </w:r>
      <w:r w:rsidR="000643E6" w:rsidRPr="00652E88">
        <w:rPr>
          <w:rFonts w:ascii="Times New Roman" w:hAnsi="Times New Roman" w:cs="Times New Roman"/>
          <w:sz w:val="24"/>
          <w:szCs w:val="24"/>
        </w:rPr>
        <w:t>»</w:t>
      </w:r>
      <w:r w:rsidR="00370DC7">
        <w:rPr>
          <w:rFonts w:ascii="Times New Roman" w:hAnsi="Times New Roman" w:cs="Times New Roman"/>
          <w:sz w:val="24"/>
          <w:szCs w:val="24"/>
        </w:rPr>
        <w:t>;</w:t>
      </w:r>
    </w:p>
    <w:p w:rsidR="0083482E" w:rsidRPr="00652E88" w:rsidRDefault="0083482E" w:rsidP="0083482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2E88">
        <w:rPr>
          <w:rFonts w:ascii="Times New Roman" w:eastAsiaTheme="minorEastAsia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652E8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1775F2" w:rsidRPr="00652E88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652E88">
        <w:rPr>
          <w:rFonts w:ascii="Times New Roman" w:hAnsi="Times New Roman" w:cs="Times New Roman"/>
          <w:sz w:val="24"/>
          <w:szCs w:val="24"/>
          <w:lang w:eastAsia="ru-RU"/>
        </w:rPr>
        <w:t xml:space="preserve"> Стратегия социально-экономического развития города Сургута до 2036 года с целевыми ориентирами до 2050 года</w:t>
      </w:r>
      <w:r w:rsidR="00370DC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3482E" w:rsidRPr="00652E88" w:rsidRDefault="0083482E" w:rsidP="0083482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2E88">
        <w:rPr>
          <w:rFonts w:ascii="Times New Roman" w:eastAsiaTheme="minorEastAsia" w:hAnsi="Times New Roman" w:cs="Times New Roman"/>
          <w:bCs/>
          <w:sz w:val="24"/>
          <w:szCs w:val="24"/>
          <w:vertAlign w:val="superscript"/>
          <w:lang w:eastAsia="ru-RU"/>
        </w:rPr>
        <w:t>3</w:t>
      </w:r>
      <w:r w:rsidRPr="00652E8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1775F2" w:rsidRPr="00652E88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652E88"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государственная программа Ханты-Мансийского автономного округа – Югры</w:t>
      </w:r>
      <w:r w:rsidR="000643E6" w:rsidRPr="00652E88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652E8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3482E" w:rsidRPr="00652E88" w:rsidRDefault="0083482E" w:rsidP="002D214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75F2" w:rsidRPr="00652E88" w:rsidRDefault="001775F2" w:rsidP="002D214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16358" w:rsidRPr="00652E88" w:rsidRDefault="005869AA" w:rsidP="002D214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3.</w:t>
      </w:r>
      <w:r w:rsidR="007A7C6B" w:rsidRPr="00652E88">
        <w:rPr>
          <w:rFonts w:ascii="Times New Roman" w:hAnsi="Times New Roman" w:cs="Times New Roman"/>
          <w:sz w:val="28"/>
          <w:szCs w:val="28"/>
        </w:rPr>
        <w:t xml:space="preserve"> </w:t>
      </w:r>
      <w:r w:rsidR="0035434C" w:rsidRPr="00652E88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  <w:r w:rsidR="000643E6" w:rsidRPr="00652E88">
        <w:rPr>
          <w:rFonts w:ascii="Times New Roman" w:hAnsi="Times New Roman" w:cs="Times New Roman"/>
          <w:sz w:val="28"/>
          <w:szCs w:val="28"/>
        </w:rPr>
        <w:t>.</w:t>
      </w:r>
    </w:p>
    <w:p w:rsidR="00E80B49" w:rsidRPr="00652E88" w:rsidRDefault="00E80B49" w:rsidP="002D214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21405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364"/>
        <w:gridCol w:w="8505"/>
      </w:tblGrid>
      <w:tr w:rsidR="00652E88" w:rsidRPr="003E29DA" w:rsidTr="001775F2">
        <w:trPr>
          <w:trHeight w:val="19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3E29DA" w:rsidRDefault="00E80B49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3E29DA" w:rsidRDefault="00E80B49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3E29DA" w:rsidRDefault="00E80B49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Связь</w:t>
            </w:r>
            <w:r w:rsidR="009118EE"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</w:t>
            </w: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с показателями</w:t>
            </w:r>
          </w:p>
        </w:tc>
      </w:tr>
      <w:tr w:rsidR="00652E88" w:rsidRPr="003E29DA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3E29DA" w:rsidRDefault="00E80B49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3E29DA" w:rsidRDefault="00E80B49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3E29DA" w:rsidRDefault="00E80B49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52E88" w:rsidRPr="003E29DA" w:rsidTr="001775F2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FA" w:rsidRPr="003E29DA" w:rsidRDefault="002156FA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Структурные элементы, не входящие в направления</w:t>
            </w:r>
          </w:p>
        </w:tc>
      </w:tr>
      <w:tr w:rsidR="00652E88" w:rsidRPr="003E29DA" w:rsidTr="003453AE">
        <w:trPr>
          <w:trHeight w:val="70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1. Муниципальный проект «Проектирование, строительство (реконструкция) автомобильных дорог и внутриквартальных проездов»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(куратор – Агафонов Сергей Александрович, заместитель Главы города)</w:t>
            </w:r>
          </w:p>
        </w:tc>
      </w:tr>
      <w:tr w:rsidR="00652E88" w:rsidRPr="003E29DA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Ответственный за реализацию: </w:t>
            </w:r>
            <w:r w:rsidRPr="003E29D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департамент архитектуры и градостроительства Администрации города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AB0754" w:rsidP="001D693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55EFD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рок реализации (2025 </w:t>
            </w:r>
            <w:r w:rsidR="000643E6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255EFD" w:rsidRPr="003E29D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F3395" w:rsidRPr="003E29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D6939" w:rsidRPr="003E29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55EFD" w:rsidRPr="003E29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52E88" w:rsidRPr="003E29DA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3C" w:rsidRPr="003E29DA" w:rsidRDefault="00F33E3C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Задача «Создание условий для комфортного и безопасного проживания в существующих и вновь застраиваемых микрорайонах»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B44" w:rsidRPr="003E29DA" w:rsidRDefault="005A3B44" w:rsidP="005A3B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 строительство и реконструкция автомобильных дорог местного значения,</w:t>
            </w:r>
            <w:r w:rsidRPr="003E29DA">
              <w:rPr>
                <w:sz w:val="20"/>
                <w:szCs w:val="20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в целях социально-экономического развития города;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- увеличение протяженности в результате строительства (реконструкции) автомобильных дорог общего пользования местного значения на 4,42</w:t>
            </w:r>
            <w:r w:rsidRPr="003E29DA">
              <w:rPr>
                <w:sz w:val="20"/>
                <w:szCs w:val="20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км к 2026 году, на 11,31 км к 2031 году, на 38,45 км к 2036 году;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в рамках реализации флагманского проекта «Развитие дождевой канализации» строительство и реконструкция 116,21 км сетей дождевой канализации к 2035 году (связь с МП «Развитие жилищной сферы»); </w:t>
            </w:r>
          </w:p>
          <w:p w:rsidR="005A3B44" w:rsidRPr="003E29DA" w:rsidRDefault="005A3B44" w:rsidP="005A3B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 обеспечение строительства внутриквартальных проездов;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- увеличение протяженности завершенных строительством внутриквартальных проездов на 2,57 м к 2036 году с соблюдением требований по обеспечению условий доступности для инвалидов и иных маломобильных групп населения;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- реализация Флагманского проекта «Мобильный город» в части строительства велосипедных дорожек в период: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2024 – 2026 годы до 5,67 км;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2027 – 2031 годы до 16,3 км;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2032 – 2036 годы до 8,9 км;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- размещение парковок в новых микрорайонах в соответствии с разработанной документацией по планировке территории в общем количестве 22,582 тыс. машино-мест к 2036 году;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- разработка и утверждение к 2026 году программы комплексного развития транспортной инфраструктуры и схемы по развитию велосипедной и пешеходной инфраструктуры города, размещению остановочных пунктов;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- установка средств организации движения (дорожные знаки, разметка, светофоры, пешеходные переходы), определенных проектом организации движения, включая требования по обеспечению условий доступности для инвалидов и иных маломобильных групп населения;</w:t>
            </w:r>
          </w:p>
          <w:p w:rsidR="005A3B44" w:rsidRPr="003E29DA" w:rsidRDefault="005A3B44" w:rsidP="005A3B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 ликвидация 9 объектов ГКС вместимостью 6,6 тыс. мест;</w:t>
            </w:r>
          </w:p>
          <w:p w:rsidR="005A3B44" w:rsidRPr="003E29DA" w:rsidRDefault="005A3B44" w:rsidP="005A3B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- увеличение доли площади застроенной территории города, находящейся </w:t>
            </w:r>
          </w:p>
          <w:p w:rsidR="005A3B44" w:rsidRPr="003E29DA" w:rsidRDefault="005A3B44" w:rsidP="005A3B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в нормативном радиусе пешеходной доступности от остановочных пунктов до 85% </w:t>
            </w:r>
          </w:p>
          <w:p w:rsidR="00F33E3C" w:rsidRPr="003E29DA" w:rsidRDefault="005A3B44" w:rsidP="005A3B4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к 2026 году, 90% к 2031 году, 95% к 2036 году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3C" w:rsidRPr="003E29DA" w:rsidRDefault="00AB075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- </w:t>
            </w:r>
            <w:r w:rsidR="00F33E3C"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F33E3C" w:rsidRPr="003E29DA" w:rsidRDefault="00AB075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  <w:t xml:space="preserve">- </w:t>
            </w:r>
            <w:r w:rsidR="00F33E3C" w:rsidRPr="003E29DA"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  <w:t>удовлетворенность качеством и доступностью автомобильных дорог;</w:t>
            </w:r>
          </w:p>
          <w:p w:rsidR="00F33E3C" w:rsidRPr="003E29DA" w:rsidRDefault="009E4251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iCs/>
                <w:sz w:val="20"/>
                <w:szCs w:val="20"/>
                <w:lang w:eastAsia="zh-CN"/>
              </w:rPr>
            </w:pPr>
            <w:r w:rsidRPr="003E29DA">
              <w:rPr>
                <w:rFonts w:ascii="Times New Roman" w:eastAsia="TimesNewRoman" w:hAnsi="Times New Roman" w:cs="Times New Roman"/>
                <w:iCs/>
                <w:sz w:val="20"/>
                <w:szCs w:val="20"/>
                <w:lang w:eastAsia="zh-CN"/>
              </w:rPr>
              <w:lastRenderedPageBreak/>
              <w:t xml:space="preserve">- </w:t>
            </w:r>
            <w:r w:rsidR="00F33E3C" w:rsidRPr="003E29DA">
              <w:rPr>
                <w:rFonts w:ascii="Times New Roman" w:eastAsia="TimesNewRoman" w:hAnsi="Times New Roman" w:cs="Times New Roman"/>
                <w:iCs/>
                <w:sz w:val="20"/>
                <w:szCs w:val="20"/>
                <w:lang w:eastAsia="zh-CN"/>
              </w:rPr>
              <w:t>доля площади территории города, находящаяся в нормативном радиусе пешеходной доступности от остановочных пунктов;</w:t>
            </w:r>
          </w:p>
          <w:p w:rsidR="00F33E3C" w:rsidRPr="003E29DA" w:rsidRDefault="00AB075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</w:pPr>
            <w:r w:rsidRPr="003E29DA">
              <w:rPr>
                <w:rFonts w:ascii="Times New Roman" w:eastAsia="TimesNewRoman" w:hAnsi="Times New Roman" w:cs="Times New Roman"/>
                <w:iCs/>
                <w:sz w:val="20"/>
                <w:szCs w:val="20"/>
                <w:lang w:eastAsia="zh-CN"/>
              </w:rPr>
              <w:t xml:space="preserve">- </w:t>
            </w:r>
            <w:r w:rsidR="00F33E3C" w:rsidRPr="003E29DA">
              <w:rPr>
                <w:rFonts w:ascii="Times New Roman" w:eastAsia="TimesNewRoman" w:hAnsi="Times New Roman" w:cs="Times New Roman"/>
                <w:iCs/>
                <w:sz w:val="20"/>
                <w:szCs w:val="20"/>
                <w:lang w:eastAsia="zh-CN"/>
              </w:rPr>
              <w:t>обеспеченность велосипедными дорожками (территории жилой и общественно-деловой застройки) в расчете на квадратный километр</w:t>
            </w:r>
          </w:p>
          <w:p w:rsidR="00F33E3C" w:rsidRPr="003E29DA" w:rsidRDefault="00F33E3C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52E88" w:rsidRPr="003E29DA" w:rsidTr="001775F2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 Муниципальный проект «Создание и эксплуатация автомобильных дорог, строительство, реконструкция и эксплуатация объектов наружного освещения улично-дорожной сети города Сургута в рамках реализации концессионных соглашений»</w:t>
            </w: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 (куратор – Агафонов Сергей Александрович, заместитель Главы города)</w:t>
            </w:r>
          </w:p>
        </w:tc>
      </w:tr>
      <w:tr w:rsidR="00652E88" w:rsidRPr="003E29DA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AB075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255EFD"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рок реализации (2025 </w:t>
            </w:r>
            <w:r w:rsidR="000643E6" w:rsidRPr="003E29D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255EFD"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2036)</w:t>
            </w:r>
          </w:p>
        </w:tc>
      </w:tr>
      <w:tr w:rsidR="00652E88" w:rsidRPr="003E29DA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2.1. Задача «Обеспечение улично-дорожной сети города объектами наружного освещения в рамках реализации концессионных соглашений»</w:t>
            </w:r>
          </w:p>
        </w:tc>
        <w:tc>
          <w:tcPr>
            <w:tcW w:w="8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5EFD" w:rsidRPr="003E29DA" w:rsidRDefault="00255EFD" w:rsidP="00E92E0A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- улучшение технического состояния автомобильных дорог общего пользования местного значения;</w:t>
            </w: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 повышение уровня комфорта и безопасности дорожного движения </w:t>
            </w:r>
            <w:r w:rsidR="00E92E0A"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сети автомобильных дорог городского округа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      </w:r>
          </w:p>
          <w:p w:rsidR="00255EFD" w:rsidRPr="003E29DA" w:rsidRDefault="00255EFD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2E88" w:rsidRPr="003E29DA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2.2. Задача «Создание и эксплуатация автомобильных дорог общего пользования местного значения в рамках реализации концессионных соглашений»</w:t>
            </w:r>
          </w:p>
        </w:tc>
        <w:tc>
          <w:tcPr>
            <w:tcW w:w="83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2E88" w:rsidRPr="003E29DA" w:rsidTr="001775F2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3. Муниципальный проект «Общесистемные меры развития дорожного хозяйства» (куратор – Агафонов Сергей Александрович, заместитель Главы города)</w:t>
            </w:r>
          </w:p>
        </w:tc>
      </w:tr>
      <w:tr w:rsidR="00652E88" w:rsidRPr="003E29DA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AB0754" w:rsidP="00063E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255EFD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рок реализации (2025 </w:t>
            </w:r>
            <w:r w:rsidR="000643E6" w:rsidRPr="003E29D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255EFD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063EE6" w:rsidRPr="003E29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255EFD" w:rsidRPr="003E29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52E88" w:rsidRPr="003E29DA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«Внедрение интеллектуальной транспортной системы, предусматривающей автоматизацию процессов управления дорожным движением в Сургутской городской агломерации»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3E29DA" w:rsidRDefault="00255EFD" w:rsidP="003453A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 увеличение пропускной способности на участках дорожного движения, обеспечение безопасности дорожного движения, автоматизация процессов обеспечения дорожного движения и выявления отклонений;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- предоставление актуализированной информации открытыми геоинформационными сервисами для развития цифровой модели транспортной инфраструктуры города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AE" w:rsidRPr="003E29DA" w:rsidRDefault="00255EFD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уровень зрелости интеллектуальной транспортной системы городской агломерации </w:t>
            </w:r>
          </w:p>
          <w:p w:rsidR="00255EFD" w:rsidRPr="003E29DA" w:rsidRDefault="00255EFD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(от 0 до 5 баллов)</w:t>
            </w:r>
          </w:p>
        </w:tc>
      </w:tr>
      <w:tr w:rsidR="00652E88" w:rsidRPr="003E29DA" w:rsidTr="001775F2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4. Муниципальный проект «Региональная и местная дорожная сеть»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(куратор – Агафонов Сергей Александрович, заместитель Главы города)</w:t>
            </w:r>
          </w:p>
        </w:tc>
      </w:tr>
      <w:tr w:rsidR="00652E88" w:rsidRPr="003E29DA" w:rsidTr="003453AE">
        <w:trPr>
          <w:trHeight w:val="20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Ответственный за реализацию: </w:t>
            </w:r>
            <w:r w:rsidRPr="003E29D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AB0754" w:rsidP="00063EE6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рок реализации (2025 </w:t>
            </w:r>
            <w:r w:rsidR="00101A18" w:rsidRPr="003E29D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063EE6" w:rsidRPr="003E29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2E88" w:rsidRPr="003E29DA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Задача «Повышение качества дорожной сети»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E92E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 улучшение технического состояния автомобильных дорог общего пользования местного значения для обеспечения безопасности и эффективности транспортного обслуживания населения и субъектов экономической деятельности;</w:t>
            </w:r>
          </w:p>
          <w:p w:rsidR="00810484" w:rsidRPr="003E29DA" w:rsidRDefault="00810484" w:rsidP="002A39C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- повышение уровня комфорта и безопасности дорожного движения </w:t>
            </w:r>
            <w:r w:rsidR="00E92E0A" w:rsidRPr="003E29D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сети автомобильных дорог городского округа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AB075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</w:t>
            </w:r>
            <w:r w:rsidR="00810484"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810484" w:rsidRPr="003E29DA" w:rsidRDefault="00AB075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>доля дорожной сети в крупнейших городских агломерациях, соответствующая нормативам</w:t>
            </w:r>
          </w:p>
        </w:tc>
      </w:tr>
      <w:tr w:rsidR="00652E88" w:rsidRPr="003E29DA" w:rsidTr="001775F2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Муниципальный проект </w:t>
            </w:r>
            <w:r w:rsidRPr="003E29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«Строительство (реконструкция) автомобильных дорог общего пользования местного значения» (куратор – Агафонов Сергей Александрович, заместитель Главы города)</w:t>
            </w:r>
          </w:p>
        </w:tc>
      </w:tr>
      <w:tr w:rsidR="00652E88" w:rsidRPr="003E29DA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Ответственный за реализацию: </w:t>
            </w:r>
          </w:p>
          <w:p w:rsidR="00652E88" w:rsidRPr="003E29DA" w:rsidRDefault="00810484" w:rsidP="0065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архитектуры </w:t>
            </w:r>
          </w:p>
          <w:p w:rsidR="00810484" w:rsidRPr="003E29DA" w:rsidRDefault="00810484" w:rsidP="00652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и градостроительства Администрации города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AB0754" w:rsidP="001D69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>рок реа</w:t>
            </w:r>
            <w:r w:rsidR="00101A18" w:rsidRPr="003E29DA">
              <w:rPr>
                <w:rFonts w:ascii="Times New Roman" w:hAnsi="Times New Roman" w:cs="Times New Roman"/>
                <w:sz w:val="20"/>
                <w:szCs w:val="20"/>
              </w:rPr>
              <w:t>лизации (2025 –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1D6939" w:rsidRPr="003E29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52E88" w:rsidRPr="003E29DA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«Развитие сети автомобильных дорог местного значения»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B44" w:rsidRPr="003E29DA" w:rsidRDefault="005A3B44" w:rsidP="005A3B44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 строительство и реконструкция автомобильных дорог местного значения в целях социально-экономического развития автономного округа;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увеличение протяженности в результате строительства (реконструкции) автомобильных дорог общего пользования местного значения на 2,36 км к 2026 году, на 4,96 км к 2031 году; </w:t>
            </w:r>
          </w:p>
          <w:p w:rsidR="005A3B44" w:rsidRPr="003E29DA" w:rsidRDefault="005A3B44" w:rsidP="005A3B44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- строительство и реконструкция 2,09 км сетей дождевой канализации к 2035 году </w:t>
            </w:r>
          </w:p>
          <w:p w:rsidR="005A3B44" w:rsidRPr="003E29DA" w:rsidRDefault="005A3B44" w:rsidP="005A3B44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в рамках реализации флагманского проекта «Развитие дождевой канализации» </w:t>
            </w:r>
          </w:p>
          <w:p w:rsidR="005A3B44" w:rsidRPr="003E29DA" w:rsidRDefault="005A3B44" w:rsidP="005A3B44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(связь с МП «Развитие жилищной сферы»);</w:t>
            </w:r>
          </w:p>
          <w:p w:rsidR="00810484" w:rsidRPr="003E29DA" w:rsidRDefault="005A3B44" w:rsidP="005A3B44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реализация Флагманского проекта «Мобильный  город» в части строительства велосипедных дорожек в период с 2024 по 2026 годы до 2,73 км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AB075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- </w:t>
            </w:r>
            <w:r w:rsidR="00810484"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810484" w:rsidRPr="003E29DA" w:rsidRDefault="00AB075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  <w:t xml:space="preserve">- </w:t>
            </w:r>
            <w:r w:rsidR="00810484" w:rsidRPr="003E29DA"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  <w:t>удовлетворенность качеством и доступностью автомобильных дорог;</w:t>
            </w:r>
          </w:p>
          <w:p w:rsidR="00810484" w:rsidRPr="003E29DA" w:rsidRDefault="00E92E0A" w:rsidP="00E92E0A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</w:pPr>
            <w:r w:rsidRPr="003E29DA">
              <w:rPr>
                <w:rFonts w:ascii="Times New Roman" w:eastAsia="TimesNewRoman" w:hAnsi="Times New Roman" w:cs="Times New Roman"/>
                <w:iCs/>
                <w:sz w:val="20"/>
                <w:szCs w:val="20"/>
                <w:lang w:eastAsia="zh-CN"/>
              </w:rPr>
              <w:t xml:space="preserve">- </w:t>
            </w:r>
            <w:r w:rsidR="00810484" w:rsidRPr="003E29DA">
              <w:rPr>
                <w:rFonts w:ascii="Times New Roman" w:eastAsia="TimesNewRoman" w:hAnsi="Times New Roman" w:cs="Times New Roman"/>
                <w:iCs/>
                <w:sz w:val="20"/>
                <w:szCs w:val="20"/>
                <w:lang w:eastAsia="zh-CN"/>
              </w:rPr>
              <w:t>обеспеченность велосипедными дорожками (территории жилой и общественно-деловой застройки) в расчете на квадратный километр</w:t>
            </w:r>
          </w:p>
        </w:tc>
      </w:tr>
      <w:tr w:rsidR="00652E88" w:rsidRPr="003E29DA" w:rsidTr="001775F2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6. Муниципальный проект «Модернизация </w:t>
            </w:r>
            <w:r w:rsidR="002F1218"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пассажирского</w:t>
            </w: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транспорта </w:t>
            </w:r>
            <w:r w:rsidR="002F1218"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общего пользования </w:t>
            </w: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для организации транспортного обслуживания населения в границах городского округа</w:t>
            </w:r>
            <w:r w:rsidR="002F1218"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Сургут</w:t>
            </w: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 (куратор –</w:t>
            </w:r>
            <w:r w:rsidR="002F1218"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Агафонов Сергей Александрович, заместитель Главы города)</w:t>
            </w:r>
          </w:p>
        </w:tc>
      </w:tr>
      <w:tr w:rsidR="00652E88" w:rsidRPr="003E29DA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Ответственный за реализацию: 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имущественных и земельных отношений Администрации города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AB0754" w:rsidP="00063E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01A18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рок реализации (2025 – 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63EE6" w:rsidRPr="003E29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52E88" w:rsidRPr="003E29DA" w:rsidTr="003453AE">
        <w:trPr>
          <w:trHeight w:val="127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«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Обновление и модернизация объектов транспортной инфраструктуры»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464" w:rsidRPr="003E29DA" w:rsidRDefault="00763464" w:rsidP="009C32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01A18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</w:t>
            </w:r>
            <w:r w:rsidR="00101A18" w:rsidRPr="003E29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общего транспорта </w:t>
            </w:r>
            <w:r w:rsidR="00101A18" w:rsidRPr="003E29DA">
              <w:rPr>
                <w:rFonts w:ascii="Times New Roman" w:hAnsi="Times New Roman" w:cs="Times New Roman"/>
                <w:sz w:val="20"/>
                <w:szCs w:val="20"/>
              </w:rPr>
              <w:t>для организации транспортного обслуживания населения в границах городского округа Сургут Ханты-Мансийского автономного округа – Югры в целях развития современной транспортной инфраструктуры, обеспечивающей повышение доступности и безопасности услуг транспортного комплекса для населения</w:t>
            </w:r>
          </w:p>
          <w:p w:rsidR="00763464" w:rsidRPr="003E29DA" w:rsidRDefault="00763464" w:rsidP="00763464">
            <w:pPr>
              <w:tabs>
                <w:tab w:val="left" w:pos="1701"/>
              </w:tabs>
              <w:spacing w:after="0"/>
              <w:ind w:left="284" w:hanging="255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29DA">
              <w:rPr>
                <w:rFonts w:ascii="Times New Roman" w:hAnsi="Times New Roman"/>
                <w:sz w:val="20"/>
                <w:szCs w:val="20"/>
                <w:lang w:eastAsia="ru-RU"/>
              </w:rPr>
              <w:t>- закупка, обновление подвижного состава:</w:t>
            </w:r>
          </w:p>
          <w:p w:rsidR="00763464" w:rsidRPr="003E29DA" w:rsidRDefault="00763464" w:rsidP="00763464">
            <w:pPr>
              <w:tabs>
                <w:tab w:val="left" w:pos="1701"/>
              </w:tabs>
              <w:spacing w:after="0"/>
              <w:ind w:left="284" w:hanging="255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29DA">
              <w:rPr>
                <w:rFonts w:ascii="Times New Roman" w:hAnsi="Times New Roman"/>
                <w:sz w:val="20"/>
                <w:szCs w:val="20"/>
                <w:lang w:eastAsia="ru-RU"/>
              </w:rPr>
              <w:t>к 2026 году 86 транспортных средств;</w:t>
            </w:r>
          </w:p>
          <w:p w:rsidR="00810484" w:rsidRPr="003E29DA" w:rsidRDefault="00763464" w:rsidP="007634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/>
                <w:sz w:val="20"/>
                <w:szCs w:val="20"/>
                <w:lang w:eastAsia="ru-RU"/>
              </w:rPr>
              <w:t>к 2030 году 182 транспортных средства.</w:t>
            </w:r>
            <w:r w:rsidR="00101A18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удовлетворенность качеством транспортного обслуживания пассажирским транспортом общего пользования</w:t>
            </w:r>
          </w:p>
        </w:tc>
      </w:tr>
      <w:tr w:rsidR="00652E88" w:rsidRPr="003E29DA" w:rsidTr="001775F2">
        <w:trPr>
          <w:trHeight w:val="297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7. Комплекс процессных мероприятий «Организация обеспечения населения услугами по перевозке пассажиров транспортом общего пользования» </w:t>
            </w:r>
          </w:p>
        </w:tc>
      </w:tr>
      <w:tr w:rsidR="00652E88" w:rsidRPr="003E29DA" w:rsidTr="001775F2">
        <w:trPr>
          <w:trHeight w:val="18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Ответственный за реализацию: </w:t>
            </w:r>
            <w:r w:rsidRPr="003E29D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hd w:val="clear" w:color="FFFFFF" w:fill="FFFFFF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652E88" w:rsidRPr="003E29DA" w:rsidTr="001775F2">
        <w:trPr>
          <w:trHeight w:val="60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13F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Задача «Развитие устойчиво функционирующей, привлекательной 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и доступной для всех слоев населения системы городского пассажирского транспорта»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 обеспечение населения услугами по перевозке пассажиров транспортом общего пользования;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- повышение уровня комфорта, эффективности работы подвижного состава, регулярности движения автобусов и обеспечения безопасности движения; </w:t>
            </w:r>
          </w:p>
          <w:p w:rsidR="003453AE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 оптимизация структуры и обновление парка подвижного состава: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этап I: 01.01.2025 </w:t>
            </w:r>
            <w:r w:rsidR="00101A18" w:rsidRPr="003E29D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31.12.2026 – 33 маршрута</w:t>
            </w:r>
            <w:r w:rsidR="00775679" w:rsidRPr="003E29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101A18"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этап II: 01.01.2027 –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31.12.2031 – 35 маршрутов</w:t>
            </w:r>
            <w:r w:rsidR="00775679" w:rsidRPr="003E29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этап III: 01.01.2032 </w:t>
            </w:r>
            <w:r w:rsidR="00101A18" w:rsidRPr="003E29D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31.12.2036 – 37 маршрутов</w:t>
            </w:r>
            <w:r w:rsidR="00775679" w:rsidRPr="003E29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- доля транспортных средств (автобусы), соответствующих техническим характеристикам, %: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2024 – 2026 до 73%;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2027 – 2031 до 79%;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2032 – 2036 до 84%;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пунктуальность транспортного обслуживания – 96%; </w:t>
            </w:r>
          </w:p>
          <w:p w:rsidR="00E92E0A" w:rsidRPr="003E29DA" w:rsidRDefault="00E92E0A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- </w:t>
            </w:r>
            <w:r w:rsidR="003453AE" w:rsidRPr="003E29D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е</w:t>
            </w:r>
            <w:r w:rsidR="00810484" w:rsidRPr="003E29D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жегодное число погибших и раненых в ДТП с участием пассажирского транспорта –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0 человек;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- организация мероприятия по созданию уникального стиля отдельных элементов транспортной инфраструктуры</w:t>
            </w:r>
            <w:r w:rsidR="00B3432F" w:rsidRPr="003E29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3432F" w:rsidRPr="003E29DA" w:rsidRDefault="00B3432F" w:rsidP="00B3432F">
            <w:pPr>
              <w:pStyle w:val="a8"/>
              <w:spacing w:after="0"/>
              <w:ind w:left="2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 д</w:t>
            </w:r>
            <w:r w:rsidRPr="003E29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остижение доли удовлетворенности населения качеством транспортного обслуживания пассажирским транспортом общего пользования: </w:t>
            </w:r>
          </w:p>
          <w:p w:rsidR="00B3432F" w:rsidRPr="003E29DA" w:rsidRDefault="00B3432F" w:rsidP="00B3432F">
            <w:pPr>
              <w:pStyle w:val="a8"/>
              <w:spacing w:after="0"/>
              <w:ind w:left="2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29DA">
              <w:rPr>
                <w:rFonts w:ascii="Times New Roman" w:hAnsi="Times New Roman"/>
                <w:sz w:val="20"/>
                <w:szCs w:val="20"/>
                <w:lang w:eastAsia="ru-RU"/>
              </w:rPr>
              <w:t>к 2026 году – не менее 23,3%;</w:t>
            </w:r>
          </w:p>
          <w:p w:rsidR="00B3432F" w:rsidRPr="003E29DA" w:rsidRDefault="00B3432F" w:rsidP="00763464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29D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 2031 году – не менее 37,2%;</w:t>
            </w:r>
          </w:p>
          <w:p w:rsidR="00B3432F" w:rsidRPr="003E29DA" w:rsidRDefault="00B3432F" w:rsidP="00B3432F">
            <w:pPr>
              <w:pStyle w:val="a8"/>
              <w:spacing w:after="0"/>
              <w:ind w:left="2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29DA">
              <w:rPr>
                <w:rFonts w:ascii="Times New Roman" w:hAnsi="Times New Roman"/>
                <w:sz w:val="20"/>
                <w:szCs w:val="20"/>
                <w:lang w:eastAsia="ru-RU"/>
              </w:rPr>
              <w:t>к 2036 году – не менее 51,1%.</w:t>
            </w:r>
          </w:p>
          <w:p w:rsidR="00B3432F" w:rsidRPr="003E29DA" w:rsidRDefault="00B3432F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удовлетворенность качеством транспортного обслуживания пассажирским транспортом общего пользования</w:t>
            </w:r>
          </w:p>
        </w:tc>
      </w:tr>
      <w:tr w:rsidR="00652E88" w:rsidRPr="003E29DA" w:rsidTr="003453AE">
        <w:trPr>
          <w:trHeight w:val="70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8. Комплекс процессных мероприятий </w:t>
            </w:r>
            <w:r w:rsidRPr="003E29DA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«Обеспечение функционирования сети автомобильных дорог общего пользования местного значения»</w:t>
            </w:r>
          </w:p>
        </w:tc>
      </w:tr>
      <w:tr w:rsidR="00652E88" w:rsidRPr="003E29DA" w:rsidTr="001775F2">
        <w:trPr>
          <w:trHeight w:val="13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3E29DA" w:rsidRDefault="00810484" w:rsidP="0034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2E88" w:rsidRPr="003E29DA" w:rsidTr="001775F2">
        <w:trPr>
          <w:trHeight w:val="99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8.1. Задача «Комплексное содержание автомобильных дорог, искусственных сооружений»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E0A" w:rsidRPr="003E29DA" w:rsidRDefault="00E92E0A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поддержание надлежащего технического состояния автомобильных дорог 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и дородных сооружений в соответствии с требованиями, допустимыми по условиям обеспечения безопасного дорожного движения</w:t>
            </w:r>
            <w:r w:rsidR="00E92E0A" w:rsidRPr="003E29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10484" w:rsidRPr="003E29DA" w:rsidRDefault="00E92E0A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 в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>ыполнение механизированной уборки автомобильных дорог, тротуаров и искусственных сооружений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10484" w:rsidRPr="003E29DA" w:rsidRDefault="00E92E0A" w:rsidP="00E92E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right="-105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 у</w:t>
            </w:r>
            <w:r w:rsidR="00810484" w:rsidRPr="003E29D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становка теплых остановочных павильонов, доля теплых остановочных павильонов, %:</w:t>
            </w:r>
          </w:p>
          <w:p w:rsidR="00810484" w:rsidRPr="003E29DA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к 2026 году до 20%;</w:t>
            </w:r>
          </w:p>
          <w:p w:rsidR="00810484" w:rsidRPr="003E29DA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к 2031 году до 37%; </w:t>
            </w:r>
          </w:p>
          <w:p w:rsidR="00810484" w:rsidRPr="003E29DA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к 2036 году до 53%</w:t>
            </w:r>
            <w:r w:rsidR="006D63DE" w:rsidRPr="003E29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10484" w:rsidRPr="003E29DA" w:rsidRDefault="006D63DE" w:rsidP="006D63D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>рганиз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ация 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>и поддерж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ание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освещени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 городских территорий, а именно в части улично-дорожной сети города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3E29DA" w:rsidRDefault="006D63DE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810484" w:rsidRPr="003E29DA">
              <w:rPr>
                <w:rFonts w:ascii="Times New Roman" w:hAnsi="Times New Roman" w:cs="Times New Roman"/>
                <w:sz w:val="20"/>
                <w:szCs w:val="20"/>
              </w:rPr>
              <w:t>удовлетворенность качеством и доступностью автомобильных дорог;</w:t>
            </w:r>
          </w:p>
          <w:p w:rsidR="00810484" w:rsidRPr="003E29DA" w:rsidRDefault="006D63DE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</w:t>
            </w:r>
            <w:r w:rsidR="00810484"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удовлетворенность качеством транспортного обслуживания пассажирским транспортом общего пользования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2E88" w:rsidRPr="003E29DA" w:rsidTr="001775F2">
        <w:trPr>
          <w:trHeight w:val="77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9. Комплекс процессных мероприятий «Создание условий для развития транспортной инфраструктуры»</w:t>
            </w:r>
          </w:p>
        </w:tc>
      </w:tr>
      <w:tr w:rsidR="00652E88" w:rsidRPr="003E29DA" w:rsidTr="001775F2">
        <w:trPr>
          <w:trHeight w:val="7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Ответственный за реализацию: </w:t>
            </w:r>
          </w:p>
          <w:p w:rsidR="003453AE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департамент архитектуры 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и градостроительства Администрации города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2E88" w:rsidRPr="003E29DA" w:rsidTr="001775F2">
        <w:trPr>
          <w:trHeight w:val="7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Задача «Развитие инфраструктуры внешнего пассажирского транспорта и транспортно-логистических комплексов»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- реализация документации по планировке территории в части реконструкции привокзальной площади и строительства перехватывающей стоянки в 2024 году;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- реализация документации по планировке территории в части реконструкции приаэропортовой территории в 2027 году;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- формирование сведений о свободных инвестиционных площадках по созданию крупных транспортно-логистических комплексов к 2027 году – 4 объекта;</w:t>
            </w:r>
          </w:p>
          <w:p w:rsidR="006D63DE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lastRenderedPageBreak/>
              <w:t xml:space="preserve">- утверждение корректировок в документах территориального планирования </w:t>
            </w:r>
          </w:p>
          <w:p w:rsidR="006D63DE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к 2026 году – не менее 1 проекта, содержащего корректировки для 1 объекта, 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к 2036 году </w:t>
            </w:r>
            <w:r w:rsidR="0068713F"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– </w:t>
            </w: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не менее 1 проекта, содержащего корректировки для 4 объектов;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- утверждение корректировок в программу комплексного развития транспортной инфраструктуры к 2026 году;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- реализация документации по разработке проекта строительства здания речного вокзала и создания инфраструктуры к 2031 году – 1 проект;</w:t>
            </w:r>
          </w:p>
          <w:p w:rsidR="00FA68DD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- наличие транспортно-пересадочных узлов (аэропорт, автовокзал, ж/д вокзал) 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к 2026 году – 1 объект, к 2031 году – 2 объекта;</w:t>
            </w:r>
          </w:p>
          <w:p w:rsidR="00FA68DD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- создание транспортно-логистических комплексов на площадках, примыкающих </w:t>
            </w:r>
          </w:p>
          <w:p w:rsidR="00FA68DD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к планируемой автомобильной дороге регионального значения со строительством мостового перехода через реку Обь (с восточной стороны) в районе примыкания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к восточной объездной дороге: 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к 2031 году – 1 объект;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к 2036 году – 4 объекта;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</w:rPr>
              <w:t>- создание речного вокзала с развитой инфраструктурой речных перевозок – 1 объект к 2036 году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AB075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</w:pPr>
            <w:r w:rsidRPr="003E29DA"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  <w:lastRenderedPageBreak/>
              <w:t xml:space="preserve">- </w:t>
            </w:r>
            <w:r w:rsidR="00810484" w:rsidRPr="003E29DA">
              <w:rPr>
                <w:rFonts w:ascii="Times New Roman" w:eastAsia="TimesNewRoman" w:hAnsi="Times New Roman" w:cs="Times New Roman"/>
                <w:sz w:val="20"/>
                <w:szCs w:val="20"/>
                <w:lang w:eastAsia="zh-CN"/>
              </w:rPr>
              <w:t>удовлетворенность качеством и доступностью автомобильных дорог;</w:t>
            </w:r>
          </w:p>
          <w:p w:rsidR="00810484" w:rsidRPr="003E29DA" w:rsidRDefault="00B84FFE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</w:t>
            </w:r>
            <w:r w:rsidR="00810484"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наличие транспортно-пересадочных узлов (аэропорт, автовокзал, ж/д вокзал);</w:t>
            </w:r>
          </w:p>
          <w:p w:rsidR="00810484" w:rsidRPr="003E29DA" w:rsidRDefault="00AB075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</w:t>
            </w:r>
            <w:r w:rsidR="00810484"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наличие крупных транспортно-логистических комплексов;</w:t>
            </w:r>
          </w:p>
          <w:p w:rsidR="00810484" w:rsidRPr="003E29DA" w:rsidRDefault="00AB075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- </w:t>
            </w:r>
            <w:r w:rsidR="00810484"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наличие речного вокзала с развитой инфраструктурой речных перевозок</w:t>
            </w:r>
          </w:p>
        </w:tc>
      </w:tr>
      <w:tr w:rsidR="00652E88" w:rsidRPr="003E29DA" w:rsidTr="00FA68DD">
        <w:trPr>
          <w:trHeight w:val="142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10. Комплекс процессных мероприятий «Обеспечение деятельности структурных подразделений Администрации города, казенных учреждений»</w:t>
            </w:r>
          </w:p>
        </w:tc>
      </w:tr>
      <w:tr w:rsidR="00652E88" w:rsidRPr="003E29DA" w:rsidTr="001775F2">
        <w:trPr>
          <w:trHeight w:val="7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2E88" w:rsidRPr="003E29DA" w:rsidTr="001775F2">
        <w:trPr>
          <w:trHeight w:val="56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8DD" w:rsidRPr="003E29DA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«Обеспечение выполнения функций муниципального казенного учреждения «Дирекция дорожно-транспортного 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и жилищно-коммунального комплекса»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по управлению объектами дорожного хозяйства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3E29DA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2E88" w:rsidRPr="003E29DA" w:rsidTr="001775F2">
        <w:trPr>
          <w:trHeight w:val="77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3E29DA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11. Комплекс процессных мероприятий «Капитальный ремонт и ремонт автомобильных дорог»</w:t>
            </w:r>
          </w:p>
        </w:tc>
      </w:tr>
      <w:tr w:rsidR="00652E88" w:rsidRPr="003E29DA" w:rsidTr="001775F2">
        <w:trPr>
          <w:trHeight w:val="20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3E29DA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52E88" w:rsidRPr="00B3432F" w:rsidTr="001775F2">
        <w:trPr>
          <w:trHeight w:val="56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077" w:rsidRPr="003E29DA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«Проведение капитального ремонта </w:t>
            </w:r>
          </w:p>
          <w:p w:rsidR="00810484" w:rsidRPr="003E29DA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sz w:val="20"/>
                <w:szCs w:val="20"/>
              </w:rPr>
              <w:t>и ремонта автомобильных дорог»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3E29DA" w:rsidRDefault="00810484" w:rsidP="006D63D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 xml:space="preserve">- обеспечение соответствия сети автомобильных дорог местного значения нормативным требованиям в результате капитального ремонта и ремонта автомобильных дорог и искусственных сооружений на них, улучшения технических характеристик автомобильных дорог; 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увеличение в результате капитального ремонта и ремонта протяженности сети дорог местного значения соответствующих нормативным требованиям к транспортно-эксплуатационным показателям на 12 км к 2036 году; </w:t>
            </w:r>
            <w:r w:rsidRPr="003E29DA">
              <w:rPr>
                <w:rFonts w:ascii="Times New Roman" w:hAnsi="Times New Roman" w:cs="Times New Roman"/>
                <w:sz w:val="20"/>
                <w:szCs w:val="20"/>
              </w:rPr>
              <w:br/>
              <w:t>- обеспечение более комфортных условий для проживания населения, повышение уровня удовлетворенности жителей качеством автомобильных дорог</w:t>
            </w:r>
            <w:r w:rsidR="00B3432F" w:rsidRPr="003E29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3432F" w:rsidRPr="003E29DA" w:rsidRDefault="00B3432F" w:rsidP="00B3432F">
            <w:pPr>
              <w:pStyle w:val="a8"/>
              <w:spacing w:after="0"/>
              <w:ind w:left="0" w:firstLine="2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29DA">
              <w:rPr>
                <w:rFonts w:ascii="Times New Roman" w:hAnsi="Times New Roman" w:cs="Times New Roman"/>
                <w:sz w:val="20"/>
                <w:szCs w:val="20"/>
              </w:rPr>
              <w:t>- д</w:t>
            </w:r>
            <w:r w:rsidRPr="003E29DA">
              <w:rPr>
                <w:rFonts w:ascii="Times New Roman" w:hAnsi="Times New Roman"/>
                <w:sz w:val="20"/>
                <w:szCs w:val="20"/>
                <w:lang w:eastAsia="ru-RU"/>
              </w:rPr>
              <w:t>остижение доли удовлетворенности населения качеством и доступностью автомобильных дорог:</w:t>
            </w:r>
          </w:p>
          <w:p w:rsidR="00B3432F" w:rsidRPr="003E29DA" w:rsidRDefault="00B3432F" w:rsidP="00B3432F">
            <w:pPr>
              <w:pStyle w:val="a8"/>
              <w:spacing w:after="0"/>
              <w:ind w:left="0" w:firstLine="2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29DA">
              <w:rPr>
                <w:rFonts w:ascii="Times New Roman" w:hAnsi="Times New Roman"/>
                <w:sz w:val="20"/>
                <w:szCs w:val="20"/>
                <w:lang w:eastAsia="ru-RU"/>
              </w:rPr>
              <w:t>к 2026 году – не менее 51,8%;</w:t>
            </w:r>
          </w:p>
          <w:p w:rsidR="00B3432F" w:rsidRPr="003E29DA" w:rsidRDefault="00B3432F" w:rsidP="00B3432F">
            <w:pPr>
              <w:pStyle w:val="a8"/>
              <w:spacing w:after="0"/>
              <w:ind w:left="0" w:firstLine="29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E29DA">
              <w:rPr>
                <w:rFonts w:ascii="Times New Roman" w:hAnsi="Times New Roman"/>
                <w:sz w:val="20"/>
                <w:szCs w:val="20"/>
                <w:lang w:eastAsia="ru-RU"/>
              </w:rPr>
              <w:t>к 2031 году – не менее 59,7%;</w:t>
            </w:r>
          </w:p>
          <w:p w:rsidR="00B3432F" w:rsidRPr="003E29DA" w:rsidRDefault="00B3432F" w:rsidP="00B3432F">
            <w:pPr>
              <w:shd w:val="clear" w:color="FFFFFF" w:fill="FFFFFF"/>
              <w:spacing w:after="0" w:line="240" w:lineRule="auto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hAnsi="Times New Roman"/>
                <w:sz w:val="20"/>
                <w:szCs w:val="20"/>
                <w:lang w:eastAsia="ru-RU"/>
              </w:rPr>
              <w:t>к 2036 году – не менее 67,7%.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B3432F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29D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      </w:r>
          </w:p>
          <w:p w:rsidR="00810484" w:rsidRPr="00B3432F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775F2" w:rsidRPr="00652E88" w:rsidRDefault="001775F2" w:rsidP="002D2147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1775F2" w:rsidRPr="00652E88" w:rsidSect="00652E88">
          <w:pgSz w:w="23808" w:h="16840" w:orient="landscape" w:code="8"/>
          <w:pgMar w:top="1134" w:right="567" w:bottom="1134" w:left="1701" w:header="454" w:footer="454" w:gutter="0"/>
          <w:pgNumType w:start="4"/>
          <w:cols w:space="708"/>
          <w:docGrid w:linePitch="360"/>
        </w:sectPr>
      </w:pPr>
    </w:p>
    <w:p w:rsidR="001350DC" w:rsidRPr="00652E88" w:rsidRDefault="001350DC" w:rsidP="00AA7077">
      <w:pPr>
        <w:tabs>
          <w:tab w:val="left" w:pos="12474"/>
        </w:tabs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</w:t>
      </w:r>
    </w:p>
    <w:p w:rsidR="001350DC" w:rsidRPr="00652E88" w:rsidRDefault="001350DC" w:rsidP="00AA7077">
      <w:pPr>
        <w:tabs>
          <w:tab w:val="left" w:pos="12474"/>
        </w:tabs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350DC" w:rsidRPr="00652E88" w:rsidRDefault="001350DC" w:rsidP="00AA7077">
      <w:pPr>
        <w:tabs>
          <w:tab w:val="left" w:pos="12474"/>
        </w:tabs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«Развитие транспортной системы города Сургута»</w:t>
      </w:r>
    </w:p>
    <w:p w:rsidR="001350DC" w:rsidRPr="00652E88" w:rsidRDefault="001350DC" w:rsidP="001350DC">
      <w:pPr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50DC" w:rsidRPr="00652E88" w:rsidRDefault="001350DC" w:rsidP="001350DC">
      <w:pPr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7077" w:rsidRPr="00652E88" w:rsidRDefault="001350DC" w:rsidP="001350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652E88">
        <w:rPr>
          <w:rFonts w:ascii="Times New Roman" w:hAnsi="Times New Roman" w:cs="Times New Roman"/>
          <w:sz w:val="28"/>
          <w:szCs w:val="24"/>
        </w:rPr>
        <w:t xml:space="preserve">Перечень </w:t>
      </w:r>
    </w:p>
    <w:p w:rsidR="001350DC" w:rsidRPr="00652E88" w:rsidRDefault="001350DC" w:rsidP="001350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652E88">
        <w:rPr>
          <w:rFonts w:ascii="Times New Roman" w:hAnsi="Times New Roman" w:cs="Times New Roman"/>
          <w:sz w:val="28"/>
          <w:szCs w:val="24"/>
        </w:rPr>
        <w:t xml:space="preserve">мероприятий (результатов), в том числе создаваемых (реконструируемых), приобретаемых объектов </w:t>
      </w:r>
    </w:p>
    <w:p w:rsidR="001350DC" w:rsidRPr="00652E88" w:rsidRDefault="001350DC" w:rsidP="001350D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52E88">
        <w:rPr>
          <w:rFonts w:ascii="Times New Roman" w:hAnsi="Times New Roman" w:cs="Times New Roman"/>
          <w:sz w:val="28"/>
          <w:szCs w:val="24"/>
        </w:rPr>
        <w:t xml:space="preserve">на период до 2036 года, предусмотренных Стратегией 2050 и не учтенных в разделе финансовое обеспечение муниципальной программы </w:t>
      </w:r>
      <w:r w:rsidRPr="00652E8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транспортной системы города Сургута»</w:t>
      </w:r>
    </w:p>
    <w:p w:rsidR="001350DC" w:rsidRPr="00652E88" w:rsidRDefault="001350DC" w:rsidP="001350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350DC" w:rsidRPr="00652E88" w:rsidRDefault="001350DC" w:rsidP="001350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652E8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A7077" w:rsidRPr="00652E88">
        <w:rPr>
          <w:rFonts w:ascii="Times New Roman" w:hAnsi="Times New Roman" w:cs="Times New Roman"/>
          <w:sz w:val="28"/>
          <w:szCs w:val="28"/>
        </w:rPr>
        <w:t>1</w:t>
      </w:r>
    </w:p>
    <w:p w:rsidR="001350DC" w:rsidRPr="00652E88" w:rsidRDefault="001350DC" w:rsidP="001350D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4316" w:type="dxa"/>
        <w:tblInd w:w="421" w:type="dxa"/>
        <w:tblLook w:val="04A0" w:firstRow="1" w:lastRow="0" w:firstColumn="1" w:lastColumn="0" w:noHBand="0" w:noVBand="1"/>
      </w:tblPr>
      <w:tblGrid>
        <w:gridCol w:w="671"/>
        <w:gridCol w:w="7408"/>
        <w:gridCol w:w="4577"/>
        <w:gridCol w:w="1660"/>
      </w:tblGrid>
      <w:tr w:rsidR="00652E88" w:rsidRPr="003E29DA" w:rsidTr="006060AE">
        <w:tc>
          <w:tcPr>
            <w:tcW w:w="671" w:type="dxa"/>
            <w:vMerge w:val="restart"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408" w:type="dxa"/>
            <w:vMerge w:val="restart"/>
          </w:tcPr>
          <w:p w:rsidR="00AA7077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(результата), в том числе создаваемого (реконструируемого), приобретаемого объекта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период </w:t>
            </w:r>
          </w:p>
          <w:p w:rsidR="00AA7077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 2036 года, предусмотренного Стратегией 2050 и не учтенного </w:t>
            </w:r>
          </w:p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разделе финансовое обеспечение муниципальной программы</w:t>
            </w:r>
          </w:p>
        </w:tc>
        <w:tc>
          <w:tcPr>
            <w:tcW w:w="4577" w:type="dxa"/>
          </w:tcPr>
          <w:p w:rsidR="0093445C" w:rsidRPr="003E29DA" w:rsidRDefault="001350DC" w:rsidP="00AA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мероприятия (результата)</w:t>
            </w: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(мощность объекта, количество объектов</w:t>
            </w: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и иные характеристики в соответствии </w:t>
            </w:r>
          </w:p>
          <w:p w:rsidR="001350DC" w:rsidRPr="003E29DA" w:rsidRDefault="001350DC" w:rsidP="00AA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 Стратегией 2050) </w:t>
            </w:r>
          </w:p>
        </w:tc>
        <w:tc>
          <w:tcPr>
            <w:tcW w:w="1660" w:type="dxa"/>
            <w:vMerge w:val="restart"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 достижения результата </w:t>
            </w:r>
          </w:p>
        </w:tc>
      </w:tr>
      <w:tr w:rsidR="00652E88" w:rsidRPr="003E29DA" w:rsidTr="006060AE">
        <w:tc>
          <w:tcPr>
            <w:tcW w:w="671" w:type="dxa"/>
            <w:vMerge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8" w:type="dxa"/>
            <w:vMerge/>
          </w:tcPr>
          <w:p w:rsidR="001350DC" w:rsidRPr="003E29DA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</w:tcPr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протяженность автодороги/</w:t>
            </w:r>
            <w:r w:rsidR="003C3402"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протяженность велосипедных дорожек/протяженность ливневой канализации (км)</w:t>
            </w:r>
          </w:p>
        </w:tc>
        <w:tc>
          <w:tcPr>
            <w:tcW w:w="1660" w:type="dxa"/>
            <w:vMerge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Дорога с инженерными сетями ул. Усольцева на участке </w:t>
            </w:r>
          </w:p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от ул. Билецкого до ул. Аэрофлотской 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1,2 / 0 / 1,2</w:t>
            </w:r>
          </w:p>
        </w:tc>
        <w:tc>
          <w:tcPr>
            <w:tcW w:w="1660" w:type="dxa"/>
          </w:tcPr>
          <w:p w:rsidR="00124A47" w:rsidRPr="003E29DA" w:rsidRDefault="00124A47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B4BE5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Улица 4 «З» от Югорского тракта до автомобильной дороги </w:t>
            </w:r>
          </w:p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 п. Белый Яр 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4,01 / 3,975 / 5,252</w:t>
            </w:r>
          </w:p>
        </w:tc>
        <w:tc>
          <w:tcPr>
            <w:tcW w:w="1660" w:type="dxa"/>
          </w:tcPr>
          <w:p w:rsidR="00124A47" w:rsidRPr="003E29DA" w:rsidRDefault="00124A47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B4BE5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Улица 3 «З» на участке от Тюменского тракта до улицы 4 «З» </w:t>
            </w:r>
          </w:p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г. Сургуте (2 этап)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0,649 / 0,649 / 0,8195</w:t>
            </w:r>
          </w:p>
        </w:tc>
        <w:tc>
          <w:tcPr>
            <w:tcW w:w="1660" w:type="dxa"/>
          </w:tcPr>
          <w:p w:rsidR="00124A47" w:rsidRPr="003E29DA" w:rsidRDefault="00124A47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B4BE5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Объездная автомобильная дорога к дачным кооперативам «Черемушки», «Север-1», «Север-2» в обход гидротехнических сооружений ГРЭС-1 и ГРЭС-2. Переустройство «Газопровода-отвода к Сургутской ГРЭС-2, 4-я нитка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  <w:rPr>
                <w:lang w:val="en-US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0,33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60" w:type="dxa"/>
          </w:tcPr>
          <w:p w:rsidR="00124A47" w:rsidRPr="003E29DA" w:rsidRDefault="00124A47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B4BE5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Магистральная улица № 1В на участке от ул. 30 лет Победы                                  до ул. Геологическая (вторая очередь)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1,44 / 1,239 / 0,279</w:t>
            </w:r>
          </w:p>
        </w:tc>
        <w:tc>
          <w:tcPr>
            <w:tcW w:w="1660" w:type="dxa"/>
          </w:tcPr>
          <w:p w:rsidR="00124A47" w:rsidRPr="003E29DA" w:rsidRDefault="00124A47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B4BE5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Магистральная улица 1-В на участке от улицы 4-В до улицы 5-В </w:t>
            </w:r>
          </w:p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с сетями инженерного обеспечения в г. Сургуте. Реконструкция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0,91 / 0,91 / 1,38 </w:t>
            </w:r>
          </w:p>
        </w:tc>
        <w:tc>
          <w:tcPr>
            <w:tcW w:w="1660" w:type="dxa"/>
          </w:tcPr>
          <w:p w:rsidR="00124A47" w:rsidRPr="003E29DA" w:rsidRDefault="00124A47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B4BE5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B4BE5" w:rsidRPr="003E29DA" w:rsidTr="00FC4E17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08" w:type="dxa"/>
          </w:tcPr>
          <w:p w:rsidR="00EB4BE5" w:rsidRPr="003E29DA" w:rsidRDefault="00EB4BE5" w:rsidP="00EB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1 «З» на участке от улицы 39 «З» до улицы 44 «З» в г. Сургуте</w:t>
            </w:r>
          </w:p>
        </w:tc>
        <w:tc>
          <w:tcPr>
            <w:tcW w:w="4577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0,77 / 0,77 / 1,42</w:t>
            </w:r>
          </w:p>
        </w:tc>
        <w:tc>
          <w:tcPr>
            <w:tcW w:w="1660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EB4BE5" w:rsidRPr="003E29DA" w:rsidTr="00FC4E17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08" w:type="dxa"/>
          </w:tcPr>
          <w:p w:rsidR="00EB4BE5" w:rsidRPr="003E29DA" w:rsidRDefault="00EB4BE5" w:rsidP="00EB4B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Улица 5 «З на участке от Тюменского тракта до ул. 4 «З» в г. Сургуте</w:t>
            </w:r>
          </w:p>
        </w:tc>
        <w:tc>
          <w:tcPr>
            <w:tcW w:w="4577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1,0 / 1,0 / 0,49</w:t>
            </w:r>
          </w:p>
        </w:tc>
        <w:tc>
          <w:tcPr>
            <w:tcW w:w="1660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EB4BE5" w:rsidRPr="003E29DA" w:rsidTr="00FC4E17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08" w:type="dxa"/>
          </w:tcPr>
          <w:p w:rsidR="00EB4BE5" w:rsidRPr="003E29DA" w:rsidRDefault="00EB4BE5" w:rsidP="00EB4BE5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Улица 23 «З» от улицы 3 «З» до улицы 5 «З» в г. Сургуте</w:t>
            </w:r>
          </w:p>
        </w:tc>
        <w:tc>
          <w:tcPr>
            <w:tcW w:w="4577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0,75 / 0,75 / 0,75</w:t>
            </w:r>
          </w:p>
        </w:tc>
        <w:tc>
          <w:tcPr>
            <w:tcW w:w="1660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EB4BE5" w:rsidRPr="003E29DA" w:rsidTr="00FC4E17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08" w:type="dxa"/>
          </w:tcPr>
          <w:p w:rsidR="00EB4BE5" w:rsidRPr="003E29DA" w:rsidRDefault="00EB4BE5" w:rsidP="00EB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39 «З» на участке от улицы Контейнерной до улицы Толстого                    в городе Сургуте</w:t>
            </w:r>
          </w:p>
        </w:tc>
        <w:tc>
          <w:tcPr>
            <w:tcW w:w="4577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1,15 / 1,15 / 1,15</w:t>
            </w:r>
          </w:p>
        </w:tc>
        <w:tc>
          <w:tcPr>
            <w:tcW w:w="1660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EB4BE5" w:rsidRPr="003E29DA" w:rsidTr="00FC4E17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08" w:type="dxa"/>
          </w:tcPr>
          <w:p w:rsidR="00EB4BE5" w:rsidRPr="003E29DA" w:rsidRDefault="00EB4BE5" w:rsidP="00EB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по ул. Молодежная до дома № 20/3 по ул. Саянская </w:t>
            </w:r>
          </w:p>
          <w:p w:rsidR="00EB4BE5" w:rsidRPr="003E29DA" w:rsidRDefault="00EB4BE5" w:rsidP="00EB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в пос. Юность в г. Сургуте </w:t>
            </w:r>
          </w:p>
        </w:tc>
        <w:tc>
          <w:tcPr>
            <w:tcW w:w="4577" w:type="dxa"/>
          </w:tcPr>
          <w:p w:rsidR="00EB4BE5" w:rsidRPr="003E29DA" w:rsidRDefault="00EB4BE5" w:rsidP="00E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0,1 / 0 / 0</w:t>
            </w:r>
          </w:p>
        </w:tc>
        <w:tc>
          <w:tcPr>
            <w:tcW w:w="1660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EB4BE5" w:rsidRPr="003E29DA" w:rsidTr="00FC4E17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08" w:type="dxa"/>
          </w:tcPr>
          <w:p w:rsidR="00EB4BE5" w:rsidRPr="003E29DA" w:rsidRDefault="00EB4BE5" w:rsidP="00EB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по улице Терешковой в г. Сургуте. Реконструкция</w:t>
            </w:r>
          </w:p>
        </w:tc>
        <w:tc>
          <w:tcPr>
            <w:tcW w:w="4577" w:type="dxa"/>
          </w:tcPr>
          <w:p w:rsidR="00EB4BE5" w:rsidRPr="003E29DA" w:rsidRDefault="00EB4BE5" w:rsidP="00E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1,64 / 2,3 / 1,64</w:t>
            </w:r>
          </w:p>
        </w:tc>
        <w:tc>
          <w:tcPr>
            <w:tcW w:w="1660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EB4BE5" w:rsidRPr="003E29DA" w:rsidTr="00FC4E17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08" w:type="dxa"/>
          </w:tcPr>
          <w:p w:rsidR="00EB4BE5" w:rsidRPr="003E29DA" w:rsidRDefault="00EB4BE5" w:rsidP="00EB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4 «ЗР» от улицы Восточной до улицы 6 «ЗР» в г. Сургуте</w:t>
            </w:r>
          </w:p>
        </w:tc>
        <w:tc>
          <w:tcPr>
            <w:tcW w:w="4577" w:type="dxa"/>
          </w:tcPr>
          <w:p w:rsidR="00EB4BE5" w:rsidRPr="003E29DA" w:rsidRDefault="00EB4BE5" w:rsidP="00E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1,75 / 1,75 / 1,75</w:t>
            </w:r>
          </w:p>
        </w:tc>
        <w:tc>
          <w:tcPr>
            <w:tcW w:w="1660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к новому кладбищу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2,103 / 0 / 0</w:t>
            </w:r>
          </w:p>
        </w:tc>
        <w:tc>
          <w:tcPr>
            <w:tcW w:w="1660" w:type="dxa"/>
          </w:tcPr>
          <w:p w:rsidR="00124A47" w:rsidRPr="003E29DA" w:rsidRDefault="00EB4BE5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EB4BE5" w:rsidRPr="003E29DA" w:rsidTr="00FC4E17">
        <w:tc>
          <w:tcPr>
            <w:tcW w:w="671" w:type="dxa"/>
          </w:tcPr>
          <w:p w:rsidR="00EB4BE5" w:rsidRPr="003E29DA" w:rsidRDefault="00A04A4D" w:rsidP="00A04A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08" w:type="dxa"/>
          </w:tcPr>
          <w:p w:rsidR="00EB4BE5" w:rsidRPr="003E29DA" w:rsidRDefault="00EB4BE5" w:rsidP="00EB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в СТСН № 52 «Лесное» в г. Сургуте</w:t>
            </w:r>
          </w:p>
        </w:tc>
        <w:tc>
          <w:tcPr>
            <w:tcW w:w="4577" w:type="dxa"/>
          </w:tcPr>
          <w:p w:rsidR="00EB4BE5" w:rsidRPr="003E29DA" w:rsidRDefault="00EB4BE5" w:rsidP="00E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0,68 / 0,68 / 0,7</w:t>
            </w:r>
          </w:p>
        </w:tc>
        <w:tc>
          <w:tcPr>
            <w:tcW w:w="1660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EB4BE5" w:rsidRPr="003E29DA" w:rsidTr="00FC4E17">
        <w:tc>
          <w:tcPr>
            <w:tcW w:w="671" w:type="dxa"/>
          </w:tcPr>
          <w:p w:rsidR="00EB4BE5" w:rsidRPr="003E29DA" w:rsidRDefault="00A04A4D" w:rsidP="00EB4B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08" w:type="dxa"/>
          </w:tcPr>
          <w:p w:rsidR="00EB4BE5" w:rsidRPr="003E29DA" w:rsidRDefault="00EB4BE5" w:rsidP="00EB4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Солнечная в г. Сургуте</w:t>
            </w:r>
          </w:p>
        </w:tc>
        <w:tc>
          <w:tcPr>
            <w:tcW w:w="4577" w:type="dxa"/>
          </w:tcPr>
          <w:p w:rsidR="00EB4BE5" w:rsidRPr="003E29DA" w:rsidRDefault="00EB4BE5" w:rsidP="00EB4B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0,265 / 0,265 / 0,8</w:t>
            </w:r>
          </w:p>
        </w:tc>
        <w:tc>
          <w:tcPr>
            <w:tcW w:w="1660" w:type="dxa"/>
          </w:tcPr>
          <w:p w:rsidR="00EB4BE5" w:rsidRPr="003E29DA" w:rsidRDefault="00EB4BE5" w:rsidP="00EB4BE5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Магистральная улица  с инженерными сетями для обеспечения транспортной и инженерной инфраструктурой Северного жилого района г. Сургута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2,73 / 2,73 / 4,38</w:t>
            </w:r>
          </w:p>
        </w:tc>
        <w:tc>
          <w:tcPr>
            <w:tcW w:w="1660" w:type="dxa"/>
          </w:tcPr>
          <w:p w:rsidR="00124A47" w:rsidRPr="003E29DA" w:rsidRDefault="009775F0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Инженерные сети и внутриквартальные проезды Северного жилого района г. Сургута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10,7668 / 0 / 3,6</w:t>
            </w:r>
          </w:p>
        </w:tc>
        <w:tc>
          <w:tcPr>
            <w:tcW w:w="1660" w:type="dxa"/>
          </w:tcPr>
          <w:p w:rsidR="00124A47" w:rsidRPr="003E29DA" w:rsidRDefault="009775F0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9775F0" w:rsidRPr="003E29DA" w:rsidTr="00FC4E17">
        <w:tc>
          <w:tcPr>
            <w:tcW w:w="671" w:type="dxa"/>
          </w:tcPr>
          <w:p w:rsidR="009775F0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08" w:type="dxa"/>
          </w:tcPr>
          <w:p w:rsidR="009775F0" w:rsidRPr="003E29DA" w:rsidRDefault="009775F0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Тротуар с восточной стороны БУ «Сургутская городская клиническая станция скорой медицинской помощи» (на земельном участке с кадастровм номером 8661060101214:120)</w:t>
            </w:r>
            <w:r w:rsidR="00026B41"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77" w:type="dxa"/>
          </w:tcPr>
          <w:p w:rsidR="009775F0" w:rsidRPr="003E29DA" w:rsidRDefault="00026B41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тротуар 200м</w:t>
            </w:r>
          </w:p>
        </w:tc>
        <w:tc>
          <w:tcPr>
            <w:tcW w:w="1660" w:type="dxa"/>
          </w:tcPr>
          <w:p w:rsidR="009775F0" w:rsidRPr="003E29DA" w:rsidRDefault="009775F0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по улице 1 «СВ»  от улицы Университетская до улицы Ивана Захарова 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0,95 / 0,95 / 1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124A47" w:rsidRPr="003E29DA" w:rsidTr="00FC4E1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 и подъездные пути для НТЦ в г. Сургуте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8,22 / 5,631 / 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124A47" w:rsidRPr="003E29DA" w:rsidTr="00FC4E1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по ул. Нагорная в г. Сургуте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0,75 / 0,75 / 0,95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124A47" w:rsidRPr="003E29DA" w:rsidTr="00FC4E1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ул. Павлика Морозова в пос. Снежный </w:t>
            </w:r>
          </w:p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в г. Сургуте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0,95 / 0 / 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23 «З» от улицы 5 «З» до Тюменского тракта 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1,25 / 1,25 / 1,25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2034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Мира на участке от ул. Маяковского до ул. 30 лет Победы (четная сторона)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0,91 / 0,91 / 0,91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2034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1 «СВ» от ул. Университетской до ул. Ивана Захарова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0,95 / 0,95 / 1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Разведчиков от ул. Рыбников до ул. Щепеткина 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0,53 / 0 / 0,53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Трубная от ул. Островского до ул. Индустриальная в г. Сургуте. Реконструкция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0,7 / 0,7 / 0,7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1 «В» от улицы Югорская до ул. Щепеткина 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0,82 / 0,82 / 0,12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Улица 33 «З» на участке от ул. Привокзальной до ул. Крылова 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 / 0,65 / 0,95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Объездная автомобильная дорога к дачным кооперативам «Черемушки», «Север-1», «Север-2» в обход гидротехнических сооружений ГРЭС-1 и ГРЭС-2 (3 этап. Автодорога к СТ «Старожил-1»и  ПСОК «Многодетная семья»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1,138  / 0  /0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Объездная автомобильная дорога к дачным кооперативам «Черемушки», «Север-1», «Север-2» в обход гидротехнических сооружений ГРЭС-1 и ГРЭС-2 (4 этап. Автодорога к СОТ «Север 1» </w:t>
            </w:r>
          </w:p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и СОТ «Север 2»)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2,59 / 0 / 0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Реконструкция автомобильной эстакады через р. Сайма по улице Мелик-Карамова 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0,265 / 0 / 0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FC4E17">
        <w:trPr>
          <w:trHeight w:val="619"/>
        </w:trPr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Улица 44 «З» (ул. А. Бокова) от ул. И. Шидловского </w:t>
            </w:r>
          </w:p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до ул. С. Билецкого 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 0,81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5670E7" w:rsidRPr="003E29DA" w:rsidTr="00FC4E17">
        <w:tc>
          <w:tcPr>
            <w:tcW w:w="671" w:type="dxa"/>
          </w:tcPr>
          <w:p w:rsidR="005670E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408" w:type="dxa"/>
          </w:tcPr>
          <w:p w:rsidR="005670E7" w:rsidRPr="003E29DA" w:rsidRDefault="005670E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от ПСОК «Старожил-1» в сторону ПСК «Ветеран-2» в г. Сургуте</w:t>
            </w:r>
          </w:p>
        </w:tc>
        <w:tc>
          <w:tcPr>
            <w:tcW w:w="4577" w:type="dxa"/>
          </w:tcPr>
          <w:p w:rsidR="005670E7" w:rsidRPr="003E29DA" w:rsidRDefault="00B66353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4,2 / 0 / 0</w:t>
            </w:r>
          </w:p>
        </w:tc>
        <w:tc>
          <w:tcPr>
            <w:tcW w:w="1660" w:type="dxa"/>
          </w:tcPr>
          <w:p w:rsidR="005670E7" w:rsidRPr="003E29DA" w:rsidRDefault="005670E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Транспортная развязка на пересечении ул. Островского и Нефтеюганского шоссе 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1,16 / 1,16 / 3,146 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Транспортная развязка на пересечении ул. Маяковского и Нефтеюганского шоссе 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0,86 / 0,86 / 2,112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Транспортная развязка в двух уровнях на пересечении Нефтеюганского шоссе и автодороги на Белый Яр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7,271 / 0 / 6,17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Надземный пешеходный переход через железнодорожные пути </w:t>
            </w:r>
          </w:p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в районе п. Дорожный-СОТ «Сириус» 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/ 0 / 0</w:t>
            </w:r>
          </w:p>
        </w:tc>
        <w:tc>
          <w:tcPr>
            <w:tcW w:w="1660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3E29DA" w:rsidTr="00FC4E17">
        <w:tc>
          <w:tcPr>
            <w:tcW w:w="671" w:type="dxa"/>
            <w:tcBorders>
              <w:bottom w:val="single" w:sz="4" w:space="0" w:color="auto"/>
            </w:tcBorders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408" w:type="dxa"/>
            <w:tcBorders>
              <w:bottom w:val="single" w:sz="4" w:space="0" w:color="auto"/>
            </w:tcBorders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Надземный пешеходный переход через Югорский тракт в г. Сургуте</w:t>
            </w:r>
          </w:p>
        </w:tc>
        <w:tc>
          <w:tcPr>
            <w:tcW w:w="4577" w:type="dxa"/>
            <w:tcBorders>
              <w:bottom w:val="single" w:sz="4" w:space="0" w:color="auto"/>
            </w:tcBorders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/ 0 / 0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24A47" w:rsidRPr="001F2D60" w:rsidTr="00FC4E17">
        <w:trPr>
          <w:trHeight w:val="588"/>
        </w:trPr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408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Надземный пешеходный переход через проспект Пролетарский </w:t>
            </w:r>
          </w:p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в г. Сургуте</w:t>
            </w:r>
          </w:p>
        </w:tc>
        <w:tc>
          <w:tcPr>
            <w:tcW w:w="4577" w:type="dxa"/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  <w:r w:rsidRPr="003E29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/ 0 / 0</w:t>
            </w:r>
          </w:p>
        </w:tc>
        <w:tc>
          <w:tcPr>
            <w:tcW w:w="1660" w:type="dxa"/>
          </w:tcPr>
          <w:p w:rsidR="00124A47" w:rsidRPr="001F2D60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</w:tbl>
    <w:p w:rsidR="001350DC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44700" w:rsidRDefault="00F44700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44700" w:rsidRDefault="00F44700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44700" w:rsidRDefault="00F44700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5D6F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Перечень</w:t>
      </w:r>
    </w:p>
    <w:p w:rsidR="001350DC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мероприятий (результатов), в том числе создаваемых (реконструируемых), приобретаемых объектов</w:t>
      </w:r>
    </w:p>
    <w:p w:rsidR="001350DC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 xml:space="preserve">на период до 2036 года, предусмотренных Стратегией 2050 и не учтенных в разделе финансовое обеспечение муниципальной программы </w:t>
      </w:r>
      <w:r w:rsidRPr="00652E88">
        <w:rPr>
          <w:rFonts w:ascii="Times New Roman" w:hAnsi="Times New Roman" w:cs="Times New Roman"/>
          <w:bCs/>
          <w:sz w:val="28"/>
          <w:szCs w:val="28"/>
        </w:rPr>
        <w:t>«Развитие транспортной системы города Сургута»</w:t>
      </w:r>
    </w:p>
    <w:p w:rsidR="001350DC" w:rsidRPr="00652E88" w:rsidRDefault="001350DC" w:rsidP="001350DC">
      <w:pPr>
        <w:spacing w:after="0" w:line="240" w:lineRule="atLeast"/>
        <w:contextualSpacing/>
      </w:pPr>
    </w:p>
    <w:p w:rsidR="001350DC" w:rsidRPr="00652E88" w:rsidRDefault="001350DC" w:rsidP="001350DC">
      <w:pPr>
        <w:spacing w:after="0" w:line="240" w:lineRule="atLeast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2</w:t>
      </w:r>
    </w:p>
    <w:p w:rsidR="001350DC" w:rsidRPr="00652E88" w:rsidRDefault="001350DC" w:rsidP="001350DC">
      <w:pPr>
        <w:spacing w:after="0" w:line="240" w:lineRule="atLeast"/>
        <w:contextualSpacing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9"/>
        <w:tblW w:w="14316" w:type="dxa"/>
        <w:tblInd w:w="421" w:type="dxa"/>
        <w:tblLook w:val="04A0" w:firstRow="1" w:lastRow="0" w:firstColumn="1" w:lastColumn="0" w:noHBand="0" w:noVBand="1"/>
      </w:tblPr>
      <w:tblGrid>
        <w:gridCol w:w="671"/>
        <w:gridCol w:w="7267"/>
        <w:gridCol w:w="4718"/>
        <w:gridCol w:w="1660"/>
      </w:tblGrid>
      <w:tr w:rsidR="00652E88" w:rsidRPr="003E29DA" w:rsidTr="00B81639">
        <w:trPr>
          <w:trHeight w:val="960"/>
        </w:trPr>
        <w:tc>
          <w:tcPr>
            <w:tcW w:w="671" w:type="dxa"/>
            <w:vMerge w:val="restart"/>
            <w:tcBorders>
              <w:top w:val="single" w:sz="4" w:space="0" w:color="auto"/>
            </w:tcBorders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7" w:type="dxa"/>
            <w:vMerge w:val="restart"/>
            <w:tcBorders>
              <w:top w:val="single" w:sz="4" w:space="0" w:color="auto"/>
            </w:tcBorders>
          </w:tcPr>
          <w:p w:rsidR="00985D6F" w:rsidRPr="003E29DA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(результата), в том числе создаваемого (реконструируемого), приобретаемого объекта на период </w:t>
            </w:r>
          </w:p>
          <w:p w:rsidR="00985D6F" w:rsidRPr="003E29DA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до 2036 года, предусмотренного Стратегией 2050 и не учтенного </w:t>
            </w:r>
          </w:p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в разделе финансовое обеспечение муниципальной программы</w:t>
            </w:r>
          </w:p>
        </w:tc>
        <w:tc>
          <w:tcPr>
            <w:tcW w:w="4718" w:type="dxa"/>
            <w:tcBorders>
              <w:top w:val="single" w:sz="4" w:space="0" w:color="auto"/>
            </w:tcBorders>
          </w:tcPr>
          <w:p w:rsidR="00985D6F" w:rsidRPr="003E29DA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Значение мероприятия (результата)</w:t>
            </w:r>
            <w:r w:rsidRPr="003E29D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(мощность объекта, количество объектов  </w:t>
            </w:r>
          </w:p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и иные характеристики в соответствии </w:t>
            </w:r>
          </w:p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со Стратегией 2050)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</w:tcBorders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достижения результата</w:t>
            </w:r>
          </w:p>
        </w:tc>
      </w:tr>
      <w:tr w:rsidR="00652E88" w:rsidRPr="003E29DA" w:rsidTr="00985D6F">
        <w:trPr>
          <w:trHeight w:val="409"/>
        </w:trPr>
        <w:tc>
          <w:tcPr>
            <w:tcW w:w="671" w:type="dxa"/>
            <w:vMerge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7" w:type="dxa"/>
            <w:vMerge/>
          </w:tcPr>
          <w:p w:rsidR="001350DC" w:rsidRPr="003E29DA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8" w:type="dxa"/>
            <w:tcBorders>
              <w:top w:val="single" w:sz="4" w:space="0" w:color="auto"/>
            </w:tcBorders>
          </w:tcPr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протяженность автодороги/</w:t>
            </w:r>
          </w:p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протяженность ливневой канализации (км)</w:t>
            </w:r>
          </w:p>
        </w:tc>
        <w:tc>
          <w:tcPr>
            <w:tcW w:w="1660" w:type="dxa"/>
            <w:vMerge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67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Внутриквартальный проезд к СОК «Энергетик» с ул. Республики </w:t>
            </w:r>
          </w:p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в г. Сургуте</w:t>
            </w:r>
          </w:p>
        </w:tc>
        <w:tc>
          <w:tcPr>
            <w:tcW w:w="4718" w:type="dxa"/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</w:rPr>
            </w:pPr>
            <w:r w:rsidRPr="003E29DA">
              <w:rPr>
                <w:rFonts w:ascii="Times New Roman" w:hAnsi="Times New Roman" w:cs="Times New Roman"/>
              </w:rPr>
              <w:t>0,28 / 0,188</w:t>
            </w:r>
          </w:p>
        </w:tc>
        <w:tc>
          <w:tcPr>
            <w:tcW w:w="1660" w:type="dxa"/>
          </w:tcPr>
          <w:p w:rsidR="00124A47" w:rsidRPr="003E29DA" w:rsidRDefault="00124A47" w:rsidP="00FA13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E449D2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449D2" w:rsidRPr="003E29DA" w:rsidTr="00FC4E17">
        <w:tc>
          <w:tcPr>
            <w:tcW w:w="671" w:type="dxa"/>
          </w:tcPr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67" w:type="dxa"/>
          </w:tcPr>
          <w:p w:rsidR="00E449D2" w:rsidRPr="003E29DA" w:rsidRDefault="00E449D2" w:rsidP="00E4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Подъездной путь к земельному участку с кадастровым номером 86:10:0101224:1045 в п. Лунный</w:t>
            </w:r>
          </w:p>
        </w:tc>
        <w:tc>
          <w:tcPr>
            <w:tcW w:w="4718" w:type="dxa"/>
          </w:tcPr>
          <w:p w:rsidR="00E449D2" w:rsidRPr="003E29DA" w:rsidRDefault="00E449D2" w:rsidP="00E449D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0,15 / 0</w:t>
            </w:r>
          </w:p>
        </w:tc>
        <w:tc>
          <w:tcPr>
            <w:tcW w:w="1660" w:type="dxa"/>
          </w:tcPr>
          <w:p w:rsidR="00E449D2" w:rsidRPr="003E29DA" w:rsidRDefault="00E449D2" w:rsidP="00E449D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124A47" w:rsidRPr="003E29DA" w:rsidTr="00FC4E1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Подъездные пути и инженерные сети к СОШ в 35 мкр. г. Сургута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0,53 / 0,41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9661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692640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4A47" w:rsidRPr="003E29DA" w:rsidTr="00FC4E1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Подъездные пути к СОШ в мкр.39 г. Сургута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0,38 / 0,38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7" w:rsidRPr="003E29DA" w:rsidRDefault="00124A47" w:rsidP="009661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 w:rsidR="00692640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24A47" w:rsidRPr="003E29DA" w:rsidTr="00FC4E17">
        <w:tc>
          <w:tcPr>
            <w:tcW w:w="671" w:type="dxa"/>
          </w:tcPr>
          <w:p w:rsidR="00124A47" w:rsidRPr="003E29DA" w:rsidRDefault="00A04A4D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67" w:type="dxa"/>
          </w:tcPr>
          <w:p w:rsidR="00124A47" w:rsidRPr="003E29DA" w:rsidRDefault="00124A47" w:rsidP="00FC4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Проезд по ул. Набережная Ивана Кайдалова от проспекта Комсомольский до проезда Тихий</w:t>
            </w:r>
          </w:p>
        </w:tc>
        <w:tc>
          <w:tcPr>
            <w:tcW w:w="4718" w:type="dxa"/>
          </w:tcPr>
          <w:p w:rsidR="00124A47" w:rsidRPr="003E29DA" w:rsidRDefault="00124A47" w:rsidP="00FC4E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0,31 / 0,35</w:t>
            </w:r>
          </w:p>
        </w:tc>
        <w:tc>
          <w:tcPr>
            <w:tcW w:w="1660" w:type="dxa"/>
          </w:tcPr>
          <w:p w:rsidR="00124A47" w:rsidRPr="003E29DA" w:rsidRDefault="00692640" w:rsidP="00FC4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E449D2" w:rsidRPr="003E29DA" w:rsidTr="00FC4E17">
        <w:tc>
          <w:tcPr>
            <w:tcW w:w="671" w:type="dxa"/>
          </w:tcPr>
          <w:p w:rsidR="00E449D2" w:rsidRPr="003E29DA" w:rsidRDefault="00A04A4D" w:rsidP="00E44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67" w:type="dxa"/>
          </w:tcPr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Благоустройство мест общего пользования МБДОУ № 92 «Веснушка» по ул. Югорская, 1/3</w:t>
            </w:r>
          </w:p>
        </w:tc>
        <w:tc>
          <w:tcPr>
            <w:tcW w:w="4718" w:type="dxa"/>
          </w:tcPr>
          <w:p w:rsidR="00E449D2" w:rsidRPr="003E29DA" w:rsidRDefault="00E449D2" w:rsidP="00E449D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0,14 / 0</w:t>
            </w:r>
          </w:p>
        </w:tc>
        <w:tc>
          <w:tcPr>
            <w:tcW w:w="1660" w:type="dxa"/>
          </w:tcPr>
          <w:p w:rsidR="00E449D2" w:rsidRPr="003E29DA" w:rsidRDefault="00692640" w:rsidP="00E449D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E449D2" w:rsidRPr="003E29DA" w:rsidTr="00FC4E17">
        <w:tc>
          <w:tcPr>
            <w:tcW w:w="671" w:type="dxa"/>
          </w:tcPr>
          <w:p w:rsidR="00E449D2" w:rsidRPr="003E29DA" w:rsidRDefault="00A04A4D" w:rsidP="00E44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67" w:type="dxa"/>
          </w:tcPr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Внутриквартальный проезд от улицы Замятинская в поселке Дорожный города Сургута</w:t>
            </w:r>
          </w:p>
        </w:tc>
        <w:tc>
          <w:tcPr>
            <w:tcW w:w="4718" w:type="dxa"/>
          </w:tcPr>
          <w:p w:rsidR="00E449D2" w:rsidRPr="003E29DA" w:rsidRDefault="00E449D2" w:rsidP="00E449D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0,32 / 0</w:t>
            </w:r>
          </w:p>
        </w:tc>
        <w:tc>
          <w:tcPr>
            <w:tcW w:w="1660" w:type="dxa"/>
          </w:tcPr>
          <w:p w:rsidR="00E449D2" w:rsidRPr="003E29DA" w:rsidRDefault="00692640" w:rsidP="00E449D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E449D2" w:rsidRPr="003E29DA" w:rsidTr="00FC4E17">
        <w:tc>
          <w:tcPr>
            <w:tcW w:w="671" w:type="dxa"/>
          </w:tcPr>
          <w:p w:rsidR="00E449D2" w:rsidRPr="003E29DA" w:rsidRDefault="00A04A4D" w:rsidP="00E44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67" w:type="dxa"/>
          </w:tcPr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Проезд от дома № 22 по проспекту Мира до дома № 11/1 улицы Студенческой, г. Сургут. Реконструкция</w:t>
            </w:r>
          </w:p>
        </w:tc>
        <w:tc>
          <w:tcPr>
            <w:tcW w:w="4718" w:type="dxa"/>
          </w:tcPr>
          <w:p w:rsidR="00E449D2" w:rsidRPr="003E29DA" w:rsidRDefault="00E449D2" w:rsidP="00E449D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0,23 / 0,23</w:t>
            </w:r>
          </w:p>
        </w:tc>
        <w:tc>
          <w:tcPr>
            <w:tcW w:w="1660" w:type="dxa"/>
          </w:tcPr>
          <w:p w:rsidR="00E449D2" w:rsidRPr="003E29DA" w:rsidRDefault="00692640" w:rsidP="00E449D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E449D2" w:rsidRPr="003E29DA" w:rsidTr="00FC4E17">
        <w:tc>
          <w:tcPr>
            <w:tcW w:w="671" w:type="dxa"/>
          </w:tcPr>
          <w:p w:rsidR="00E449D2" w:rsidRPr="003E29DA" w:rsidRDefault="00A04A4D" w:rsidP="00E44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67" w:type="dxa"/>
          </w:tcPr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Проезд с ул. Толстого до ул. Мечникова в г. Сургуте</w:t>
            </w:r>
          </w:p>
        </w:tc>
        <w:tc>
          <w:tcPr>
            <w:tcW w:w="4718" w:type="dxa"/>
          </w:tcPr>
          <w:p w:rsidR="00E449D2" w:rsidRPr="003E29DA" w:rsidRDefault="00E449D2" w:rsidP="00E449D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0,805 / 0</w:t>
            </w:r>
          </w:p>
        </w:tc>
        <w:tc>
          <w:tcPr>
            <w:tcW w:w="1660" w:type="dxa"/>
          </w:tcPr>
          <w:p w:rsidR="00E449D2" w:rsidRPr="003E29DA" w:rsidRDefault="00692640" w:rsidP="00E449D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E449D2" w:rsidRPr="003E29DA" w:rsidTr="00FC4E17">
        <w:tc>
          <w:tcPr>
            <w:tcW w:w="671" w:type="dxa"/>
          </w:tcPr>
          <w:p w:rsidR="00E449D2" w:rsidRPr="003E29DA" w:rsidRDefault="00A04A4D" w:rsidP="00A04A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67" w:type="dxa"/>
          </w:tcPr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Внутриквартальный проезд от Комсомольского проспекта вдоль дома № 25 до улицы Первопроходцев в городе Сургуте</w:t>
            </w:r>
          </w:p>
        </w:tc>
        <w:tc>
          <w:tcPr>
            <w:tcW w:w="4718" w:type="dxa"/>
          </w:tcPr>
          <w:p w:rsidR="00E449D2" w:rsidRPr="003E29DA" w:rsidRDefault="00E449D2" w:rsidP="00E449D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0,27 / 0,26</w:t>
            </w:r>
          </w:p>
        </w:tc>
        <w:tc>
          <w:tcPr>
            <w:tcW w:w="1660" w:type="dxa"/>
          </w:tcPr>
          <w:p w:rsidR="00E449D2" w:rsidRPr="003E29DA" w:rsidRDefault="00692640" w:rsidP="00E449D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2031</w:t>
            </w:r>
          </w:p>
        </w:tc>
      </w:tr>
      <w:tr w:rsidR="00E449D2" w:rsidRPr="003E29DA" w:rsidTr="00FC4E17">
        <w:tc>
          <w:tcPr>
            <w:tcW w:w="671" w:type="dxa"/>
          </w:tcPr>
          <w:p w:rsidR="00E449D2" w:rsidRPr="003E29DA" w:rsidRDefault="00A04A4D" w:rsidP="00E44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67" w:type="dxa"/>
          </w:tcPr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Подъездные пути и инженерные сети к средней общеобразовательной школе в микрорайоне 45 г. Сургута </w:t>
            </w: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(Общеобразовательная организация с универсальной безбарьерной средой)</w:t>
            </w:r>
          </w:p>
        </w:tc>
        <w:tc>
          <w:tcPr>
            <w:tcW w:w="4718" w:type="dxa"/>
          </w:tcPr>
          <w:p w:rsidR="00E449D2" w:rsidRPr="003E29DA" w:rsidRDefault="00E449D2" w:rsidP="00E449D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0,4 / 0,1</w:t>
            </w:r>
          </w:p>
        </w:tc>
        <w:tc>
          <w:tcPr>
            <w:tcW w:w="1660" w:type="dxa"/>
          </w:tcPr>
          <w:p w:rsidR="00E449D2" w:rsidRPr="003E29DA" w:rsidRDefault="00692640" w:rsidP="00E449D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E449D2" w:rsidRPr="003E29DA" w:rsidTr="00FC4E17">
        <w:tc>
          <w:tcPr>
            <w:tcW w:w="671" w:type="dxa"/>
          </w:tcPr>
          <w:p w:rsidR="00E449D2" w:rsidRPr="003E29DA" w:rsidRDefault="00A04A4D" w:rsidP="00E44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67" w:type="dxa"/>
          </w:tcPr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Подьездной путь к МКД в мкр. 44 в г. Сургуте</w:t>
            </w:r>
          </w:p>
        </w:tc>
        <w:tc>
          <w:tcPr>
            <w:tcW w:w="4718" w:type="dxa"/>
          </w:tcPr>
          <w:p w:rsidR="00E449D2" w:rsidRPr="003E29DA" w:rsidRDefault="00E449D2" w:rsidP="00E449D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0,285 / 0</w:t>
            </w:r>
          </w:p>
        </w:tc>
        <w:tc>
          <w:tcPr>
            <w:tcW w:w="1660" w:type="dxa"/>
          </w:tcPr>
          <w:p w:rsidR="00E449D2" w:rsidRPr="003E29DA" w:rsidRDefault="00692640" w:rsidP="00E449D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E449D2" w:rsidRPr="003E29DA" w:rsidTr="00FC4E17">
        <w:tc>
          <w:tcPr>
            <w:tcW w:w="671" w:type="dxa"/>
          </w:tcPr>
          <w:p w:rsidR="00E449D2" w:rsidRPr="003E29DA" w:rsidRDefault="00A04A4D" w:rsidP="00E44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67" w:type="dxa"/>
          </w:tcPr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Кольцевой проезд по территории жилой застройки «Марьина гора» </w:t>
            </w:r>
          </w:p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г. Сургуте</w:t>
            </w:r>
          </w:p>
        </w:tc>
        <w:tc>
          <w:tcPr>
            <w:tcW w:w="4718" w:type="dxa"/>
          </w:tcPr>
          <w:p w:rsidR="00E449D2" w:rsidRPr="003E29DA" w:rsidRDefault="00E449D2" w:rsidP="00E449D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1,865 / 1,865</w:t>
            </w:r>
          </w:p>
        </w:tc>
        <w:tc>
          <w:tcPr>
            <w:tcW w:w="1660" w:type="dxa"/>
          </w:tcPr>
          <w:p w:rsidR="00E449D2" w:rsidRPr="003E29DA" w:rsidRDefault="00692640" w:rsidP="00E449D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E449D2" w:rsidRPr="003E29DA" w:rsidTr="00FC4E17">
        <w:tc>
          <w:tcPr>
            <w:tcW w:w="671" w:type="dxa"/>
          </w:tcPr>
          <w:p w:rsidR="00E449D2" w:rsidRPr="003E29DA" w:rsidRDefault="00A04A4D" w:rsidP="00E44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67" w:type="dxa"/>
          </w:tcPr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Подъездной путь к зданию МКУ «УИТС г. Сургута» в мкр. Хоззона</w:t>
            </w:r>
          </w:p>
        </w:tc>
        <w:tc>
          <w:tcPr>
            <w:tcW w:w="4718" w:type="dxa"/>
          </w:tcPr>
          <w:p w:rsidR="00E449D2" w:rsidRPr="003E29DA" w:rsidRDefault="00E449D2" w:rsidP="00E449D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0,121 / 0</w:t>
            </w:r>
          </w:p>
        </w:tc>
        <w:tc>
          <w:tcPr>
            <w:tcW w:w="1660" w:type="dxa"/>
          </w:tcPr>
          <w:p w:rsidR="00E449D2" w:rsidRPr="003E29DA" w:rsidRDefault="00692640" w:rsidP="00E449D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E449D2" w:rsidRPr="00A7539B" w:rsidTr="00FC4E17">
        <w:tc>
          <w:tcPr>
            <w:tcW w:w="671" w:type="dxa"/>
          </w:tcPr>
          <w:p w:rsidR="00E449D2" w:rsidRPr="003E29DA" w:rsidRDefault="00A04A4D" w:rsidP="00E449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67" w:type="dxa"/>
          </w:tcPr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Внутриквартальный проезд к школе № 9 вдоль МКД </w:t>
            </w:r>
          </w:p>
          <w:p w:rsidR="00E449D2" w:rsidRPr="003E29DA" w:rsidRDefault="00E449D2" w:rsidP="00E449D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ул. Усольцева, 21 и 23 в мкр.39 в г. Сургуте</w:t>
            </w:r>
          </w:p>
        </w:tc>
        <w:tc>
          <w:tcPr>
            <w:tcW w:w="4718" w:type="dxa"/>
          </w:tcPr>
          <w:p w:rsidR="00E449D2" w:rsidRPr="003E29DA" w:rsidRDefault="00E449D2" w:rsidP="00E449D2">
            <w:pPr>
              <w:jc w:val="center"/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 / 1,02</w:t>
            </w:r>
          </w:p>
        </w:tc>
        <w:tc>
          <w:tcPr>
            <w:tcW w:w="1660" w:type="dxa"/>
          </w:tcPr>
          <w:p w:rsidR="00E449D2" w:rsidRDefault="00692640" w:rsidP="00E449D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</w:tbl>
    <w:p w:rsidR="006060AE" w:rsidRDefault="006060AE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5D6F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Перечень </w:t>
      </w:r>
    </w:p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мероприятий (результатов), в том числе создаваемых (реконструируемых), приобретаемых объектов </w:t>
      </w:r>
    </w:p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период до 2036 года, предусмотренных Стратегией 2050 и не учтенных в разделе финансовое обеспечение муниципальной программы </w:t>
      </w:r>
      <w:r w:rsidRPr="00652E8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транспортной системы города Сургута»</w:t>
      </w:r>
    </w:p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right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Таблица 3</w:t>
      </w:r>
    </w:p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Style w:val="a9"/>
        <w:tblW w:w="14316" w:type="dxa"/>
        <w:tblInd w:w="421" w:type="dxa"/>
        <w:tblLook w:val="04A0" w:firstRow="1" w:lastRow="0" w:firstColumn="1" w:lastColumn="0" w:noHBand="0" w:noVBand="1"/>
      </w:tblPr>
      <w:tblGrid>
        <w:gridCol w:w="671"/>
        <w:gridCol w:w="7408"/>
        <w:gridCol w:w="4577"/>
        <w:gridCol w:w="1660"/>
      </w:tblGrid>
      <w:tr w:rsidR="00652E88" w:rsidRPr="003E29DA" w:rsidTr="006D63DE">
        <w:tc>
          <w:tcPr>
            <w:tcW w:w="671" w:type="dxa"/>
            <w:vMerge w:val="restart"/>
            <w:tcBorders>
              <w:top w:val="single" w:sz="4" w:space="0" w:color="auto"/>
            </w:tcBorders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8" w:type="dxa"/>
            <w:vMerge w:val="restart"/>
            <w:tcBorders>
              <w:top w:val="single" w:sz="4" w:space="0" w:color="auto"/>
            </w:tcBorders>
          </w:tcPr>
          <w:p w:rsidR="0093445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(результата), в том числе создаваемого (реконструируемого), приобретаемого объекта на период </w:t>
            </w:r>
          </w:p>
          <w:p w:rsidR="0093445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 2036 года, предусмотренного Стратегией 2050 и не учтенного </w:t>
            </w:r>
          </w:p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разделе финансовое обеспечение муниципальной программы</w:t>
            </w:r>
          </w:p>
        </w:tc>
        <w:tc>
          <w:tcPr>
            <w:tcW w:w="4577" w:type="dxa"/>
            <w:tcBorders>
              <w:top w:val="single" w:sz="4" w:space="0" w:color="auto"/>
            </w:tcBorders>
          </w:tcPr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</w:rPr>
            </w:pPr>
            <w:r w:rsidRPr="003E29DA">
              <w:rPr>
                <w:rFonts w:ascii="Times New Roman" w:hAnsi="Times New Roman" w:cs="Times New Roman"/>
              </w:rPr>
              <w:t>Значение мероприятия (результата)</w:t>
            </w:r>
            <w:r w:rsidRPr="003E29DA">
              <w:rPr>
                <w:rFonts w:ascii="Times New Roman" w:hAnsi="Times New Roman" w:cs="Times New Roman"/>
              </w:rPr>
              <w:br/>
              <w:t xml:space="preserve"> (мощность объекта, количество объектов</w:t>
            </w:r>
            <w:r w:rsidRPr="003E29DA">
              <w:rPr>
                <w:rFonts w:ascii="Times New Roman" w:hAnsi="Times New Roman" w:cs="Times New Roman"/>
              </w:rPr>
              <w:br/>
              <w:t xml:space="preserve"> и иные характеристики в соответствии </w:t>
            </w:r>
          </w:p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</w:rPr>
            </w:pPr>
            <w:r w:rsidRPr="003E29DA">
              <w:rPr>
                <w:rFonts w:ascii="Times New Roman" w:hAnsi="Times New Roman" w:cs="Times New Roman"/>
              </w:rPr>
              <w:t>со Стратегией 2050)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</w:tcBorders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достижения результата</w:t>
            </w:r>
          </w:p>
        </w:tc>
      </w:tr>
      <w:tr w:rsidR="00652E88" w:rsidRPr="003E29DA" w:rsidTr="006D63DE">
        <w:tc>
          <w:tcPr>
            <w:tcW w:w="671" w:type="dxa"/>
            <w:vMerge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8" w:type="dxa"/>
            <w:vMerge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7" w:type="dxa"/>
          </w:tcPr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</w:rPr>
            </w:pPr>
            <w:r w:rsidRPr="003E29DA">
              <w:rPr>
                <w:rFonts w:ascii="Times New Roman" w:hAnsi="Times New Roman" w:cs="Times New Roman"/>
              </w:rPr>
              <w:t>площадь парковочных мест (м2)</w:t>
            </w:r>
          </w:p>
        </w:tc>
        <w:tc>
          <w:tcPr>
            <w:tcW w:w="1660" w:type="dxa"/>
            <w:vMerge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E88" w:rsidRPr="003E29DA" w:rsidTr="006D63DE">
        <w:tc>
          <w:tcPr>
            <w:tcW w:w="671" w:type="dxa"/>
          </w:tcPr>
          <w:p w:rsidR="001350DC" w:rsidRPr="003E29DA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8" w:type="dxa"/>
          </w:tcPr>
          <w:p w:rsidR="0093445C" w:rsidRPr="003E29DA" w:rsidRDefault="001350DC" w:rsidP="0093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 xml:space="preserve">Улица Федорова. Автопарковка для гимназии им. Ф.К. Салманова </w:t>
            </w:r>
          </w:p>
          <w:p w:rsidR="001350DC" w:rsidRPr="003E29DA" w:rsidRDefault="001350DC" w:rsidP="0093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по ул. Федорова в г. Сургуте</w:t>
            </w:r>
          </w:p>
        </w:tc>
        <w:tc>
          <w:tcPr>
            <w:tcW w:w="4577" w:type="dxa"/>
          </w:tcPr>
          <w:p w:rsidR="001350DC" w:rsidRPr="003E29DA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763</w:t>
            </w:r>
          </w:p>
        </w:tc>
        <w:tc>
          <w:tcPr>
            <w:tcW w:w="1660" w:type="dxa"/>
          </w:tcPr>
          <w:p w:rsidR="001350DC" w:rsidRPr="003E29DA" w:rsidRDefault="001350DC" w:rsidP="00F848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 w:rsidR="00F848B9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  <w:r w:rsidR="007E7562"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E7562" w:rsidRPr="003E29DA" w:rsidTr="006D63DE">
        <w:tc>
          <w:tcPr>
            <w:tcW w:w="671" w:type="dxa"/>
          </w:tcPr>
          <w:p w:rsidR="007E7562" w:rsidRPr="003E29DA" w:rsidRDefault="007E7562" w:rsidP="007E7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8" w:type="dxa"/>
          </w:tcPr>
          <w:p w:rsidR="007E7562" w:rsidRPr="003E29DA" w:rsidRDefault="007E7562" w:rsidP="007E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Автопарковка при входе в парк «За Саймой» (со стороны акционерного общества «Россети Тюмень») в г. Сургуте</w:t>
            </w:r>
          </w:p>
        </w:tc>
        <w:tc>
          <w:tcPr>
            <w:tcW w:w="4577" w:type="dxa"/>
          </w:tcPr>
          <w:p w:rsidR="007E7562" w:rsidRPr="003E29DA" w:rsidRDefault="007E7562" w:rsidP="007E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10 952</w:t>
            </w:r>
          </w:p>
        </w:tc>
        <w:tc>
          <w:tcPr>
            <w:tcW w:w="1660" w:type="dxa"/>
          </w:tcPr>
          <w:p w:rsidR="007E7562" w:rsidRPr="003E29DA" w:rsidRDefault="007E7562" w:rsidP="007E756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7E7562" w:rsidRPr="003E29DA" w:rsidTr="006D63DE">
        <w:tc>
          <w:tcPr>
            <w:tcW w:w="671" w:type="dxa"/>
          </w:tcPr>
          <w:p w:rsidR="007E7562" w:rsidRPr="003E29DA" w:rsidRDefault="007E7562" w:rsidP="007E7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08" w:type="dxa"/>
          </w:tcPr>
          <w:p w:rsidR="007E7562" w:rsidRPr="003E29DA" w:rsidRDefault="007E7562" w:rsidP="007E7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Автомобильная парковка, расположенная на территории Ядра города Сургута</w:t>
            </w:r>
          </w:p>
        </w:tc>
        <w:tc>
          <w:tcPr>
            <w:tcW w:w="4577" w:type="dxa"/>
          </w:tcPr>
          <w:p w:rsidR="007E7562" w:rsidRPr="003E29DA" w:rsidRDefault="007E7562" w:rsidP="007E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4 350</w:t>
            </w:r>
          </w:p>
        </w:tc>
        <w:tc>
          <w:tcPr>
            <w:tcW w:w="1660" w:type="dxa"/>
          </w:tcPr>
          <w:p w:rsidR="007E7562" w:rsidRPr="003E29DA" w:rsidRDefault="00E936D1" w:rsidP="007E756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7E7562" w:rsidRPr="00652E88" w:rsidTr="006D63DE">
        <w:tc>
          <w:tcPr>
            <w:tcW w:w="671" w:type="dxa"/>
          </w:tcPr>
          <w:p w:rsidR="007E7562" w:rsidRPr="003E29DA" w:rsidRDefault="007E7562" w:rsidP="007E7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8" w:type="dxa"/>
          </w:tcPr>
          <w:p w:rsidR="007E7562" w:rsidRPr="003E29DA" w:rsidRDefault="007E7562" w:rsidP="007E756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Автомобильная парковка БУ «Сургутская городская клиническая поликлиника № 4», ул. Саянская, 15/1, пос. Юность, г. Сургут</w:t>
            </w:r>
          </w:p>
        </w:tc>
        <w:tc>
          <w:tcPr>
            <w:tcW w:w="4577" w:type="dxa"/>
          </w:tcPr>
          <w:p w:rsidR="007E7562" w:rsidRPr="003E29DA" w:rsidRDefault="007E7562" w:rsidP="007E7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9DA">
              <w:rPr>
                <w:rFonts w:ascii="Times New Roman" w:hAnsi="Times New Roman" w:cs="Times New Roman"/>
                <w:sz w:val="24"/>
                <w:szCs w:val="24"/>
              </w:rPr>
              <w:t>1 913</w:t>
            </w:r>
          </w:p>
        </w:tc>
        <w:tc>
          <w:tcPr>
            <w:tcW w:w="1660" w:type="dxa"/>
          </w:tcPr>
          <w:p w:rsidR="007E7562" w:rsidRDefault="00E936D1" w:rsidP="007E7562">
            <w:pPr>
              <w:jc w:val="center"/>
            </w:pPr>
            <w:r w:rsidRPr="003E29D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</w:tbl>
    <w:p w:rsidR="001350DC" w:rsidRPr="00652E88" w:rsidRDefault="001350DC" w:rsidP="00F447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350DC" w:rsidRPr="00652E88" w:rsidSect="00F44700">
      <w:pgSz w:w="16840" w:h="11907" w:orient="landscape" w:code="9"/>
      <w:pgMar w:top="1701" w:right="1134" w:bottom="426" w:left="1134" w:header="454" w:footer="45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21C" w:rsidRDefault="0061321C" w:rsidP="00827BC0">
      <w:pPr>
        <w:spacing w:after="0" w:line="240" w:lineRule="auto"/>
      </w:pPr>
      <w:r>
        <w:separator/>
      </w:r>
    </w:p>
  </w:endnote>
  <w:endnote w:type="continuationSeparator" w:id="0">
    <w:p w:rsidR="0061321C" w:rsidRDefault="0061321C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21C" w:rsidRDefault="0061321C" w:rsidP="00827BC0">
      <w:pPr>
        <w:spacing w:after="0" w:line="240" w:lineRule="auto"/>
      </w:pPr>
      <w:r>
        <w:separator/>
      </w:r>
    </w:p>
  </w:footnote>
  <w:footnote w:type="continuationSeparator" w:id="0">
    <w:p w:rsidR="0061321C" w:rsidRDefault="0061321C" w:rsidP="0082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22780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63EE6" w:rsidRPr="00C151C0" w:rsidRDefault="00063EE6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151C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151C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151C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D234B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Pr="00C151C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412"/>
    <w:multiLevelType w:val="multilevel"/>
    <w:tmpl w:val="9684C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3F16AD"/>
    <w:multiLevelType w:val="hybridMultilevel"/>
    <w:tmpl w:val="4588C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B35D7"/>
    <w:multiLevelType w:val="hybridMultilevel"/>
    <w:tmpl w:val="D622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22BA"/>
    <w:multiLevelType w:val="hybridMultilevel"/>
    <w:tmpl w:val="1D0EE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84371"/>
    <w:multiLevelType w:val="hybridMultilevel"/>
    <w:tmpl w:val="041E7294"/>
    <w:lvl w:ilvl="0" w:tplc="37E838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12F5C"/>
    <w:rsid w:val="00015174"/>
    <w:rsid w:val="00022D6B"/>
    <w:rsid w:val="000233D8"/>
    <w:rsid w:val="00026B41"/>
    <w:rsid w:val="00027355"/>
    <w:rsid w:val="00033801"/>
    <w:rsid w:val="00040D63"/>
    <w:rsid w:val="00050D6F"/>
    <w:rsid w:val="00063EE6"/>
    <w:rsid w:val="000643E6"/>
    <w:rsid w:val="000663A7"/>
    <w:rsid w:val="00067520"/>
    <w:rsid w:val="00071E96"/>
    <w:rsid w:val="00072D44"/>
    <w:rsid w:val="00076B0A"/>
    <w:rsid w:val="00081881"/>
    <w:rsid w:val="00093946"/>
    <w:rsid w:val="00094486"/>
    <w:rsid w:val="00096AC5"/>
    <w:rsid w:val="000A3250"/>
    <w:rsid w:val="000A7B13"/>
    <w:rsid w:val="000B0552"/>
    <w:rsid w:val="000C3893"/>
    <w:rsid w:val="000D4625"/>
    <w:rsid w:val="000E6B49"/>
    <w:rsid w:val="000F1C09"/>
    <w:rsid w:val="000F3395"/>
    <w:rsid w:val="0010064D"/>
    <w:rsid w:val="00100C33"/>
    <w:rsid w:val="00101A18"/>
    <w:rsid w:val="00102703"/>
    <w:rsid w:val="00102E45"/>
    <w:rsid w:val="00111265"/>
    <w:rsid w:val="001115A3"/>
    <w:rsid w:val="00115102"/>
    <w:rsid w:val="0011799D"/>
    <w:rsid w:val="00124A47"/>
    <w:rsid w:val="00125DE7"/>
    <w:rsid w:val="00130DB6"/>
    <w:rsid w:val="00133279"/>
    <w:rsid w:val="001350DC"/>
    <w:rsid w:val="001441C3"/>
    <w:rsid w:val="00152B08"/>
    <w:rsid w:val="0015406B"/>
    <w:rsid w:val="00154A6E"/>
    <w:rsid w:val="001559CC"/>
    <w:rsid w:val="00164BB9"/>
    <w:rsid w:val="0016676B"/>
    <w:rsid w:val="001679A2"/>
    <w:rsid w:val="00174A8D"/>
    <w:rsid w:val="001761E2"/>
    <w:rsid w:val="00176ED6"/>
    <w:rsid w:val="001775F2"/>
    <w:rsid w:val="001813BF"/>
    <w:rsid w:val="00181AB6"/>
    <w:rsid w:val="001842D0"/>
    <w:rsid w:val="001855D1"/>
    <w:rsid w:val="00187822"/>
    <w:rsid w:val="00197605"/>
    <w:rsid w:val="001A0B5C"/>
    <w:rsid w:val="001A2CFF"/>
    <w:rsid w:val="001A7D89"/>
    <w:rsid w:val="001B2F04"/>
    <w:rsid w:val="001B3B71"/>
    <w:rsid w:val="001B4436"/>
    <w:rsid w:val="001B6537"/>
    <w:rsid w:val="001C1034"/>
    <w:rsid w:val="001C4F66"/>
    <w:rsid w:val="001D2AFE"/>
    <w:rsid w:val="001D4111"/>
    <w:rsid w:val="001D4CC9"/>
    <w:rsid w:val="001D6939"/>
    <w:rsid w:val="001D7230"/>
    <w:rsid w:val="001F088A"/>
    <w:rsid w:val="001F1927"/>
    <w:rsid w:val="001F1B68"/>
    <w:rsid w:val="001F207B"/>
    <w:rsid w:val="001F2F25"/>
    <w:rsid w:val="001F5783"/>
    <w:rsid w:val="002012EC"/>
    <w:rsid w:val="00205577"/>
    <w:rsid w:val="002064EE"/>
    <w:rsid w:val="00213246"/>
    <w:rsid w:val="002156FA"/>
    <w:rsid w:val="002161B0"/>
    <w:rsid w:val="00225EA9"/>
    <w:rsid w:val="00230186"/>
    <w:rsid w:val="0023483A"/>
    <w:rsid w:val="00235AA4"/>
    <w:rsid w:val="002408AF"/>
    <w:rsid w:val="002411F9"/>
    <w:rsid w:val="0024542B"/>
    <w:rsid w:val="00247C37"/>
    <w:rsid w:val="00251E04"/>
    <w:rsid w:val="002538E2"/>
    <w:rsid w:val="00255E3D"/>
    <w:rsid w:val="00255EFD"/>
    <w:rsid w:val="00264086"/>
    <w:rsid w:val="002652AE"/>
    <w:rsid w:val="00271D2F"/>
    <w:rsid w:val="00272533"/>
    <w:rsid w:val="00282393"/>
    <w:rsid w:val="0028240A"/>
    <w:rsid w:val="002828B8"/>
    <w:rsid w:val="002831E0"/>
    <w:rsid w:val="00285ADB"/>
    <w:rsid w:val="002862ED"/>
    <w:rsid w:val="00291553"/>
    <w:rsid w:val="0029290C"/>
    <w:rsid w:val="002A0326"/>
    <w:rsid w:val="002A13D0"/>
    <w:rsid w:val="002A1637"/>
    <w:rsid w:val="002A39CA"/>
    <w:rsid w:val="002B416B"/>
    <w:rsid w:val="002C37F9"/>
    <w:rsid w:val="002C71AC"/>
    <w:rsid w:val="002C71F1"/>
    <w:rsid w:val="002D2147"/>
    <w:rsid w:val="002D217E"/>
    <w:rsid w:val="002D5392"/>
    <w:rsid w:val="002F0159"/>
    <w:rsid w:val="002F1218"/>
    <w:rsid w:val="002F1D0D"/>
    <w:rsid w:val="00306E79"/>
    <w:rsid w:val="00310EC4"/>
    <w:rsid w:val="0031169A"/>
    <w:rsid w:val="00315268"/>
    <w:rsid w:val="0031619A"/>
    <w:rsid w:val="00322874"/>
    <w:rsid w:val="00333189"/>
    <w:rsid w:val="003335C4"/>
    <w:rsid w:val="00337561"/>
    <w:rsid w:val="00342B9D"/>
    <w:rsid w:val="00344A1D"/>
    <w:rsid w:val="003453AE"/>
    <w:rsid w:val="00345ACB"/>
    <w:rsid w:val="003519BD"/>
    <w:rsid w:val="0035434C"/>
    <w:rsid w:val="00362A55"/>
    <w:rsid w:val="003633E5"/>
    <w:rsid w:val="00363F37"/>
    <w:rsid w:val="00370DC7"/>
    <w:rsid w:val="00374A32"/>
    <w:rsid w:val="00383433"/>
    <w:rsid w:val="003866ED"/>
    <w:rsid w:val="00387AF2"/>
    <w:rsid w:val="00391284"/>
    <w:rsid w:val="00391D9A"/>
    <w:rsid w:val="003932C7"/>
    <w:rsid w:val="003968A3"/>
    <w:rsid w:val="003A3191"/>
    <w:rsid w:val="003B6D5F"/>
    <w:rsid w:val="003C2175"/>
    <w:rsid w:val="003C3402"/>
    <w:rsid w:val="003C3A12"/>
    <w:rsid w:val="003D150B"/>
    <w:rsid w:val="003D40D3"/>
    <w:rsid w:val="003E1AE3"/>
    <w:rsid w:val="003E1FE2"/>
    <w:rsid w:val="003E29DA"/>
    <w:rsid w:val="003F5102"/>
    <w:rsid w:val="004018AB"/>
    <w:rsid w:val="00401C98"/>
    <w:rsid w:val="00405A28"/>
    <w:rsid w:val="00412A36"/>
    <w:rsid w:val="004169AA"/>
    <w:rsid w:val="00417B8B"/>
    <w:rsid w:val="00417F00"/>
    <w:rsid w:val="004214B2"/>
    <w:rsid w:val="00425B09"/>
    <w:rsid w:val="00426351"/>
    <w:rsid w:val="004354B8"/>
    <w:rsid w:val="00437025"/>
    <w:rsid w:val="0043752A"/>
    <w:rsid w:val="00453341"/>
    <w:rsid w:val="00454686"/>
    <w:rsid w:val="0046006E"/>
    <w:rsid w:val="00465457"/>
    <w:rsid w:val="00472D1F"/>
    <w:rsid w:val="00473BA3"/>
    <w:rsid w:val="0048214D"/>
    <w:rsid w:val="0048421D"/>
    <w:rsid w:val="00484D4B"/>
    <w:rsid w:val="00486D62"/>
    <w:rsid w:val="004910F1"/>
    <w:rsid w:val="0049467D"/>
    <w:rsid w:val="004A5E70"/>
    <w:rsid w:val="004A6347"/>
    <w:rsid w:val="004A76AD"/>
    <w:rsid w:val="004B4036"/>
    <w:rsid w:val="004B5B34"/>
    <w:rsid w:val="004B6176"/>
    <w:rsid w:val="004C0B58"/>
    <w:rsid w:val="004C34CB"/>
    <w:rsid w:val="004C42EC"/>
    <w:rsid w:val="004C5231"/>
    <w:rsid w:val="004D1970"/>
    <w:rsid w:val="004E0246"/>
    <w:rsid w:val="004E08E5"/>
    <w:rsid w:val="004E46CB"/>
    <w:rsid w:val="004E5A59"/>
    <w:rsid w:val="004E7C46"/>
    <w:rsid w:val="004F03AC"/>
    <w:rsid w:val="004F16AB"/>
    <w:rsid w:val="004F3DA0"/>
    <w:rsid w:val="004F4177"/>
    <w:rsid w:val="00503170"/>
    <w:rsid w:val="00503B23"/>
    <w:rsid w:val="005058A0"/>
    <w:rsid w:val="00512DF6"/>
    <w:rsid w:val="00514C53"/>
    <w:rsid w:val="00527095"/>
    <w:rsid w:val="005317BB"/>
    <w:rsid w:val="00535862"/>
    <w:rsid w:val="00540D9E"/>
    <w:rsid w:val="005438EB"/>
    <w:rsid w:val="00544FDC"/>
    <w:rsid w:val="00552E4F"/>
    <w:rsid w:val="00561ECB"/>
    <w:rsid w:val="00565AA3"/>
    <w:rsid w:val="005670E7"/>
    <w:rsid w:val="00576D9A"/>
    <w:rsid w:val="005778B9"/>
    <w:rsid w:val="00577CF7"/>
    <w:rsid w:val="005811F0"/>
    <w:rsid w:val="00582314"/>
    <w:rsid w:val="00586598"/>
    <w:rsid w:val="005869AA"/>
    <w:rsid w:val="005908B3"/>
    <w:rsid w:val="005914BD"/>
    <w:rsid w:val="00591667"/>
    <w:rsid w:val="00594576"/>
    <w:rsid w:val="00596442"/>
    <w:rsid w:val="005A1885"/>
    <w:rsid w:val="005A3B44"/>
    <w:rsid w:val="005A44C9"/>
    <w:rsid w:val="005B0B4C"/>
    <w:rsid w:val="005B0F43"/>
    <w:rsid w:val="005B1427"/>
    <w:rsid w:val="005B2EBE"/>
    <w:rsid w:val="005B3FBC"/>
    <w:rsid w:val="005B6C78"/>
    <w:rsid w:val="005C0514"/>
    <w:rsid w:val="005C3587"/>
    <w:rsid w:val="005C387E"/>
    <w:rsid w:val="005C65AF"/>
    <w:rsid w:val="005D13C1"/>
    <w:rsid w:val="005D15C4"/>
    <w:rsid w:val="005E5509"/>
    <w:rsid w:val="005F17E2"/>
    <w:rsid w:val="005F1C2B"/>
    <w:rsid w:val="005F2F56"/>
    <w:rsid w:val="005F3667"/>
    <w:rsid w:val="006060AE"/>
    <w:rsid w:val="00606756"/>
    <w:rsid w:val="006077CB"/>
    <w:rsid w:val="0061321C"/>
    <w:rsid w:val="006179AB"/>
    <w:rsid w:val="00625A52"/>
    <w:rsid w:val="00627672"/>
    <w:rsid w:val="006302F8"/>
    <w:rsid w:val="00630C0B"/>
    <w:rsid w:val="00630EFE"/>
    <w:rsid w:val="006339F7"/>
    <w:rsid w:val="006345FA"/>
    <w:rsid w:val="00636731"/>
    <w:rsid w:val="00642554"/>
    <w:rsid w:val="006454BA"/>
    <w:rsid w:val="0065263E"/>
    <w:rsid w:val="00652E88"/>
    <w:rsid w:val="0065630A"/>
    <w:rsid w:val="00664525"/>
    <w:rsid w:val="006664FC"/>
    <w:rsid w:val="00671DEE"/>
    <w:rsid w:val="0067235E"/>
    <w:rsid w:val="00674DEC"/>
    <w:rsid w:val="0068713F"/>
    <w:rsid w:val="006906EB"/>
    <w:rsid w:val="00690A68"/>
    <w:rsid w:val="00692640"/>
    <w:rsid w:val="006926CE"/>
    <w:rsid w:val="006A19B1"/>
    <w:rsid w:val="006A2F1E"/>
    <w:rsid w:val="006A3764"/>
    <w:rsid w:val="006A6C7A"/>
    <w:rsid w:val="006B0D22"/>
    <w:rsid w:val="006B6482"/>
    <w:rsid w:val="006B69BE"/>
    <w:rsid w:val="006B720D"/>
    <w:rsid w:val="006D121C"/>
    <w:rsid w:val="006D63DE"/>
    <w:rsid w:val="006E5ED1"/>
    <w:rsid w:val="006E6F3E"/>
    <w:rsid w:val="006F2403"/>
    <w:rsid w:val="00701E0A"/>
    <w:rsid w:val="007078A9"/>
    <w:rsid w:val="00707D5F"/>
    <w:rsid w:val="007124DC"/>
    <w:rsid w:val="0071451C"/>
    <w:rsid w:val="00721437"/>
    <w:rsid w:val="00722651"/>
    <w:rsid w:val="007227AF"/>
    <w:rsid w:val="00723EF8"/>
    <w:rsid w:val="00726E11"/>
    <w:rsid w:val="00743C38"/>
    <w:rsid w:val="00745383"/>
    <w:rsid w:val="007478F5"/>
    <w:rsid w:val="00747F80"/>
    <w:rsid w:val="0075287D"/>
    <w:rsid w:val="00763464"/>
    <w:rsid w:val="00763844"/>
    <w:rsid w:val="00764CA6"/>
    <w:rsid w:val="00767097"/>
    <w:rsid w:val="00767BA4"/>
    <w:rsid w:val="00770188"/>
    <w:rsid w:val="00770260"/>
    <w:rsid w:val="00773315"/>
    <w:rsid w:val="00775679"/>
    <w:rsid w:val="007771A6"/>
    <w:rsid w:val="00782A3F"/>
    <w:rsid w:val="00784132"/>
    <w:rsid w:val="00786B76"/>
    <w:rsid w:val="00790ADD"/>
    <w:rsid w:val="00791161"/>
    <w:rsid w:val="00791576"/>
    <w:rsid w:val="00794BDD"/>
    <w:rsid w:val="007958ED"/>
    <w:rsid w:val="00797A21"/>
    <w:rsid w:val="007A096F"/>
    <w:rsid w:val="007A54AA"/>
    <w:rsid w:val="007A7C6B"/>
    <w:rsid w:val="007D2613"/>
    <w:rsid w:val="007D6791"/>
    <w:rsid w:val="007D7C77"/>
    <w:rsid w:val="007E2905"/>
    <w:rsid w:val="007E402F"/>
    <w:rsid w:val="007E7562"/>
    <w:rsid w:val="007F2836"/>
    <w:rsid w:val="007F2EBF"/>
    <w:rsid w:val="00805F04"/>
    <w:rsid w:val="0080716C"/>
    <w:rsid w:val="00810484"/>
    <w:rsid w:val="0081419A"/>
    <w:rsid w:val="0081696D"/>
    <w:rsid w:val="0081704B"/>
    <w:rsid w:val="0082267E"/>
    <w:rsid w:val="00827488"/>
    <w:rsid w:val="00827BC0"/>
    <w:rsid w:val="0083482E"/>
    <w:rsid w:val="0083516C"/>
    <w:rsid w:val="00840185"/>
    <w:rsid w:val="0085172F"/>
    <w:rsid w:val="0085216E"/>
    <w:rsid w:val="00856BC2"/>
    <w:rsid w:val="00861E21"/>
    <w:rsid w:val="00862698"/>
    <w:rsid w:val="008629F1"/>
    <w:rsid w:val="00865589"/>
    <w:rsid w:val="00865AF8"/>
    <w:rsid w:val="008708CD"/>
    <w:rsid w:val="00872761"/>
    <w:rsid w:val="008728C2"/>
    <w:rsid w:val="00875FAA"/>
    <w:rsid w:val="0087634B"/>
    <w:rsid w:val="00880CEB"/>
    <w:rsid w:val="00881918"/>
    <w:rsid w:val="008867CE"/>
    <w:rsid w:val="00896B16"/>
    <w:rsid w:val="008B3150"/>
    <w:rsid w:val="008B62FB"/>
    <w:rsid w:val="008C029A"/>
    <w:rsid w:val="008C09E8"/>
    <w:rsid w:val="008C239C"/>
    <w:rsid w:val="008C29CA"/>
    <w:rsid w:val="008C3D13"/>
    <w:rsid w:val="008D1DB5"/>
    <w:rsid w:val="008D299F"/>
    <w:rsid w:val="008D4884"/>
    <w:rsid w:val="008F6B92"/>
    <w:rsid w:val="00905B72"/>
    <w:rsid w:val="00907DFC"/>
    <w:rsid w:val="00911719"/>
    <w:rsid w:val="00911765"/>
    <w:rsid w:val="009118EE"/>
    <w:rsid w:val="00921209"/>
    <w:rsid w:val="00927677"/>
    <w:rsid w:val="00931E47"/>
    <w:rsid w:val="00932419"/>
    <w:rsid w:val="0093445C"/>
    <w:rsid w:val="00941D4A"/>
    <w:rsid w:val="00943A60"/>
    <w:rsid w:val="00962E23"/>
    <w:rsid w:val="00965220"/>
    <w:rsid w:val="00966102"/>
    <w:rsid w:val="009775F0"/>
    <w:rsid w:val="00980A0F"/>
    <w:rsid w:val="00985707"/>
    <w:rsid w:val="00985D6F"/>
    <w:rsid w:val="00986F5B"/>
    <w:rsid w:val="00994460"/>
    <w:rsid w:val="00996132"/>
    <w:rsid w:val="00996D1D"/>
    <w:rsid w:val="009A6599"/>
    <w:rsid w:val="009B15D8"/>
    <w:rsid w:val="009B1DBE"/>
    <w:rsid w:val="009B50A8"/>
    <w:rsid w:val="009C2149"/>
    <w:rsid w:val="009C322A"/>
    <w:rsid w:val="009C3A8A"/>
    <w:rsid w:val="009C49DF"/>
    <w:rsid w:val="009C780F"/>
    <w:rsid w:val="009C7FE4"/>
    <w:rsid w:val="009D234B"/>
    <w:rsid w:val="009D2A5D"/>
    <w:rsid w:val="009D664F"/>
    <w:rsid w:val="009E4251"/>
    <w:rsid w:val="009E4D65"/>
    <w:rsid w:val="009E57BE"/>
    <w:rsid w:val="009F00CF"/>
    <w:rsid w:val="009F1806"/>
    <w:rsid w:val="00A04A4D"/>
    <w:rsid w:val="00A05DAF"/>
    <w:rsid w:val="00A13DF4"/>
    <w:rsid w:val="00A14314"/>
    <w:rsid w:val="00A14E4A"/>
    <w:rsid w:val="00A16F02"/>
    <w:rsid w:val="00A20107"/>
    <w:rsid w:val="00A228ED"/>
    <w:rsid w:val="00A323BB"/>
    <w:rsid w:val="00A32BDA"/>
    <w:rsid w:val="00A40262"/>
    <w:rsid w:val="00A427B3"/>
    <w:rsid w:val="00A43089"/>
    <w:rsid w:val="00A4367C"/>
    <w:rsid w:val="00A43A99"/>
    <w:rsid w:val="00A468BC"/>
    <w:rsid w:val="00A61C89"/>
    <w:rsid w:val="00A6516A"/>
    <w:rsid w:val="00A7286D"/>
    <w:rsid w:val="00A73591"/>
    <w:rsid w:val="00A7539B"/>
    <w:rsid w:val="00A76008"/>
    <w:rsid w:val="00A80E23"/>
    <w:rsid w:val="00A83C1A"/>
    <w:rsid w:val="00A923FD"/>
    <w:rsid w:val="00A95620"/>
    <w:rsid w:val="00AA2137"/>
    <w:rsid w:val="00AA38F4"/>
    <w:rsid w:val="00AA5546"/>
    <w:rsid w:val="00AA7077"/>
    <w:rsid w:val="00AB0754"/>
    <w:rsid w:val="00AB2024"/>
    <w:rsid w:val="00AB4C44"/>
    <w:rsid w:val="00AB5EC2"/>
    <w:rsid w:val="00AB6ED4"/>
    <w:rsid w:val="00AB7721"/>
    <w:rsid w:val="00AB77EA"/>
    <w:rsid w:val="00AB7F4B"/>
    <w:rsid w:val="00AC6BF0"/>
    <w:rsid w:val="00AD25B0"/>
    <w:rsid w:val="00AD3D35"/>
    <w:rsid w:val="00AD542C"/>
    <w:rsid w:val="00AD559C"/>
    <w:rsid w:val="00AE76B5"/>
    <w:rsid w:val="00AF38DF"/>
    <w:rsid w:val="00AF4E5C"/>
    <w:rsid w:val="00AF7056"/>
    <w:rsid w:val="00AF7534"/>
    <w:rsid w:val="00B1272D"/>
    <w:rsid w:val="00B1341B"/>
    <w:rsid w:val="00B214FB"/>
    <w:rsid w:val="00B27DA0"/>
    <w:rsid w:val="00B3427D"/>
    <w:rsid w:val="00B3432F"/>
    <w:rsid w:val="00B42873"/>
    <w:rsid w:val="00B45F41"/>
    <w:rsid w:val="00B538DE"/>
    <w:rsid w:val="00B66353"/>
    <w:rsid w:val="00B725A2"/>
    <w:rsid w:val="00B73B15"/>
    <w:rsid w:val="00B74195"/>
    <w:rsid w:val="00B751AB"/>
    <w:rsid w:val="00B76AD6"/>
    <w:rsid w:val="00B77031"/>
    <w:rsid w:val="00B777B3"/>
    <w:rsid w:val="00B77AF0"/>
    <w:rsid w:val="00B812AD"/>
    <w:rsid w:val="00B81639"/>
    <w:rsid w:val="00B82731"/>
    <w:rsid w:val="00B84FFE"/>
    <w:rsid w:val="00BA0AAB"/>
    <w:rsid w:val="00BA12D7"/>
    <w:rsid w:val="00BA35E8"/>
    <w:rsid w:val="00BC3696"/>
    <w:rsid w:val="00BC70F5"/>
    <w:rsid w:val="00BC7716"/>
    <w:rsid w:val="00BD3C4E"/>
    <w:rsid w:val="00BD6B4B"/>
    <w:rsid w:val="00BD7589"/>
    <w:rsid w:val="00BF3E78"/>
    <w:rsid w:val="00BF4198"/>
    <w:rsid w:val="00C00285"/>
    <w:rsid w:val="00C064A8"/>
    <w:rsid w:val="00C07013"/>
    <w:rsid w:val="00C07605"/>
    <w:rsid w:val="00C11EE7"/>
    <w:rsid w:val="00C138FD"/>
    <w:rsid w:val="00C13B74"/>
    <w:rsid w:val="00C151C0"/>
    <w:rsid w:val="00C20658"/>
    <w:rsid w:val="00C22785"/>
    <w:rsid w:val="00C234E9"/>
    <w:rsid w:val="00C33575"/>
    <w:rsid w:val="00C40769"/>
    <w:rsid w:val="00C554F9"/>
    <w:rsid w:val="00C57838"/>
    <w:rsid w:val="00C6220E"/>
    <w:rsid w:val="00C62852"/>
    <w:rsid w:val="00C70D72"/>
    <w:rsid w:val="00C93DB8"/>
    <w:rsid w:val="00C954C0"/>
    <w:rsid w:val="00CA44D4"/>
    <w:rsid w:val="00CA4E26"/>
    <w:rsid w:val="00CA4F32"/>
    <w:rsid w:val="00CB49E5"/>
    <w:rsid w:val="00CB4C98"/>
    <w:rsid w:val="00CB6911"/>
    <w:rsid w:val="00CB6CB8"/>
    <w:rsid w:val="00CB7054"/>
    <w:rsid w:val="00CB782A"/>
    <w:rsid w:val="00CD268B"/>
    <w:rsid w:val="00CD3713"/>
    <w:rsid w:val="00CD6BC6"/>
    <w:rsid w:val="00CE3B27"/>
    <w:rsid w:val="00CE52FD"/>
    <w:rsid w:val="00CE6805"/>
    <w:rsid w:val="00CE6A57"/>
    <w:rsid w:val="00CE7305"/>
    <w:rsid w:val="00CF3B14"/>
    <w:rsid w:val="00CF47A0"/>
    <w:rsid w:val="00CF57A7"/>
    <w:rsid w:val="00D00866"/>
    <w:rsid w:val="00D05005"/>
    <w:rsid w:val="00D13C97"/>
    <w:rsid w:val="00D14545"/>
    <w:rsid w:val="00D16358"/>
    <w:rsid w:val="00D1671E"/>
    <w:rsid w:val="00D178C0"/>
    <w:rsid w:val="00D23A72"/>
    <w:rsid w:val="00D24D62"/>
    <w:rsid w:val="00D415B3"/>
    <w:rsid w:val="00D4279C"/>
    <w:rsid w:val="00D427DC"/>
    <w:rsid w:val="00D43833"/>
    <w:rsid w:val="00D4710C"/>
    <w:rsid w:val="00D57724"/>
    <w:rsid w:val="00D57D82"/>
    <w:rsid w:val="00D60B02"/>
    <w:rsid w:val="00D61507"/>
    <w:rsid w:val="00D6336D"/>
    <w:rsid w:val="00D72ED1"/>
    <w:rsid w:val="00D74395"/>
    <w:rsid w:val="00D76857"/>
    <w:rsid w:val="00D77C55"/>
    <w:rsid w:val="00D85AB9"/>
    <w:rsid w:val="00DA3262"/>
    <w:rsid w:val="00DA622B"/>
    <w:rsid w:val="00DB3981"/>
    <w:rsid w:val="00DC5FD5"/>
    <w:rsid w:val="00DC7F03"/>
    <w:rsid w:val="00DD10C0"/>
    <w:rsid w:val="00DD21AA"/>
    <w:rsid w:val="00DE2CC1"/>
    <w:rsid w:val="00DF1E3E"/>
    <w:rsid w:val="00E02761"/>
    <w:rsid w:val="00E03068"/>
    <w:rsid w:val="00E11E1C"/>
    <w:rsid w:val="00E12F5E"/>
    <w:rsid w:val="00E20AD7"/>
    <w:rsid w:val="00E24E74"/>
    <w:rsid w:val="00E26EDA"/>
    <w:rsid w:val="00E34F03"/>
    <w:rsid w:val="00E40302"/>
    <w:rsid w:val="00E41D80"/>
    <w:rsid w:val="00E449D2"/>
    <w:rsid w:val="00E471A1"/>
    <w:rsid w:val="00E505D8"/>
    <w:rsid w:val="00E5503A"/>
    <w:rsid w:val="00E67B88"/>
    <w:rsid w:val="00E74965"/>
    <w:rsid w:val="00E751B4"/>
    <w:rsid w:val="00E755EF"/>
    <w:rsid w:val="00E77481"/>
    <w:rsid w:val="00E80B49"/>
    <w:rsid w:val="00E879EA"/>
    <w:rsid w:val="00E903FD"/>
    <w:rsid w:val="00E92E0A"/>
    <w:rsid w:val="00E936D1"/>
    <w:rsid w:val="00E956C8"/>
    <w:rsid w:val="00E972E2"/>
    <w:rsid w:val="00EA05D1"/>
    <w:rsid w:val="00EA24CB"/>
    <w:rsid w:val="00EA4800"/>
    <w:rsid w:val="00EA733C"/>
    <w:rsid w:val="00EB4BE5"/>
    <w:rsid w:val="00EB5B87"/>
    <w:rsid w:val="00EC0CF6"/>
    <w:rsid w:val="00EC50F8"/>
    <w:rsid w:val="00EC7956"/>
    <w:rsid w:val="00ED106B"/>
    <w:rsid w:val="00ED158A"/>
    <w:rsid w:val="00ED6ABC"/>
    <w:rsid w:val="00EE28F4"/>
    <w:rsid w:val="00EE3BCB"/>
    <w:rsid w:val="00EE5928"/>
    <w:rsid w:val="00EF0059"/>
    <w:rsid w:val="00EF2EA8"/>
    <w:rsid w:val="00F02FA3"/>
    <w:rsid w:val="00F03248"/>
    <w:rsid w:val="00F07397"/>
    <w:rsid w:val="00F10912"/>
    <w:rsid w:val="00F11513"/>
    <w:rsid w:val="00F158D5"/>
    <w:rsid w:val="00F23721"/>
    <w:rsid w:val="00F33E3C"/>
    <w:rsid w:val="00F422B6"/>
    <w:rsid w:val="00F433EC"/>
    <w:rsid w:val="00F44700"/>
    <w:rsid w:val="00F52EF4"/>
    <w:rsid w:val="00F63A35"/>
    <w:rsid w:val="00F64C42"/>
    <w:rsid w:val="00F6538E"/>
    <w:rsid w:val="00F66813"/>
    <w:rsid w:val="00F73298"/>
    <w:rsid w:val="00F75D3C"/>
    <w:rsid w:val="00F831B8"/>
    <w:rsid w:val="00F848B9"/>
    <w:rsid w:val="00F87B58"/>
    <w:rsid w:val="00F92EBE"/>
    <w:rsid w:val="00F966D3"/>
    <w:rsid w:val="00FA136D"/>
    <w:rsid w:val="00FA25DC"/>
    <w:rsid w:val="00FA465D"/>
    <w:rsid w:val="00FA68DD"/>
    <w:rsid w:val="00FA6E92"/>
    <w:rsid w:val="00FB3C86"/>
    <w:rsid w:val="00FC2F73"/>
    <w:rsid w:val="00FC362C"/>
    <w:rsid w:val="00FC4E17"/>
    <w:rsid w:val="00FC7A97"/>
    <w:rsid w:val="00FD5CF6"/>
    <w:rsid w:val="00FD7936"/>
    <w:rsid w:val="00FE1AA4"/>
    <w:rsid w:val="00FE44A4"/>
    <w:rsid w:val="00FE67EB"/>
    <w:rsid w:val="00FF0BD2"/>
    <w:rsid w:val="00FF1EFE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25C5EF-B7E4-4FD3-B5A0-AD6100407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paragraph" w:styleId="a8">
    <w:name w:val="List Paragraph"/>
    <w:basedOn w:val="a"/>
    <w:uiPriority w:val="34"/>
    <w:qFormat/>
    <w:rsid w:val="00B1341B"/>
    <w:pPr>
      <w:ind w:left="720"/>
      <w:contextualSpacing/>
    </w:pPr>
  </w:style>
  <w:style w:type="table" w:styleId="a9">
    <w:name w:val="Table Grid"/>
    <w:basedOn w:val="a1"/>
    <w:uiPriority w:val="39"/>
    <w:rsid w:val="0017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D1D"/>
  </w:style>
  <w:style w:type="paragraph" w:styleId="ac">
    <w:name w:val="footer"/>
    <w:basedOn w:val="a"/>
    <w:link w:val="ad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6D1D"/>
  </w:style>
  <w:style w:type="paragraph" w:styleId="ae">
    <w:name w:val="No Spacing"/>
    <w:basedOn w:val="a"/>
    <w:uiPriority w:val="1"/>
    <w:qFormat/>
    <w:rsid w:val="00722651"/>
    <w:pPr>
      <w:spacing w:after="0" w:line="240" w:lineRule="auto"/>
    </w:pPr>
  </w:style>
  <w:style w:type="paragraph" w:customStyle="1" w:styleId="ConsPlusNormal">
    <w:name w:val="ConsPlusNormal"/>
    <w:rsid w:val="007226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000000" w:fill="auto"/>
      <w:spacing w:after="0" w:line="240" w:lineRule="auto"/>
    </w:pPr>
    <w:rPr>
      <w:rFonts w:ascii="TimesNewRoman" w:eastAsia="TimesNewRoman" w:hAnsi="TimesNewRoman" w:cs="TimesNewRoman"/>
      <w:color w:val="000000"/>
      <w:sz w:val="24"/>
      <w:szCs w:val="20"/>
      <w:lang w:val="en-US" w:eastAsia="zh-CN"/>
    </w:rPr>
  </w:style>
  <w:style w:type="paragraph" w:styleId="af">
    <w:name w:val="annotation text"/>
    <w:basedOn w:val="a"/>
    <w:link w:val="af0"/>
    <w:uiPriority w:val="99"/>
    <w:semiHidden/>
    <w:unhideWhenUsed/>
    <w:rsid w:val="002161B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161B0"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2161B0"/>
    <w:rPr>
      <w:sz w:val="16"/>
      <w:szCs w:val="16"/>
    </w:rPr>
  </w:style>
  <w:style w:type="character" w:styleId="af2">
    <w:name w:val="Emphasis"/>
    <w:basedOn w:val="a0"/>
    <w:uiPriority w:val="20"/>
    <w:qFormat/>
    <w:rsid w:val="000643E6"/>
    <w:rPr>
      <w:i/>
      <w:iCs/>
    </w:rPr>
  </w:style>
  <w:style w:type="paragraph" w:customStyle="1" w:styleId="af3">
    <w:name w:val="Нормальный (таблица)"/>
    <w:basedOn w:val="a"/>
    <w:next w:val="a"/>
    <w:uiPriority w:val="99"/>
    <w:qFormat/>
    <w:rsid w:val="0028240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uiPriority w:val="99"/>
    <w:qFormat/>
    <w:rsid w:val="002824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EF047-454E-42AD-BA16-DFF84DE6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4716</Words>
  <Characters>26886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Мельничану Лилия Николаевна</cp:lastModifiedBy>
  <cp:revision>2</cp:revision>
  <cp:lastPrinted>2025-06-03T11:22:00Z</cp:lastPrinted>
  <dcterms:created xsi:type="dcterms:W3CDTF">2026-01-22T06:49:00Z</dcterms:created>
  <dcterms:modified xsi:type="dcterms:W3CDTF">2026-01-22T06:49:00Z</dcterms:modified>
</cp:coreProperties>
</file>