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21" w:rsidRDefault="00D0459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4468495" cy="7315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684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D21" w:rsidRDefault="004F3D21">
      <w:pPr>
        <w:spacing w:line="360" w:lineRule="exact"/>
      </w:pPr>
    </w:p>
    <w:p w:rsidR="004F3D21" w:rsidRDefault="004F3D21">
      <w:pPr>
        <w:spacing w:after="432" w:line="1" w:lineRule="exact"/>
      </w:pPr>
    </w:p>
    <w:p w:rsidR="004F3D21" w:rsidRDefault="004F3D21">
      <w:pPr>
        <w:spacing w:line="1" w:lineRule="exact"/>
        <w:sectPr w:rsidR="004F3D21">
          <w:headerReference w:type="default" r:id="rId7"/>
          <w:headerReference w:type="first" r:id="rId8"/>
          <w:pgSz w:w="10357" w:h="15341"/>
          <w:pgMar w:top="373" w:right="271" w:bottom="692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4F3D21" w:rsidRDefault="00D04598">
      <w:pPr>
        <w:pStyle w:val="30"/>
        <w:spacing w:after="0"/>
        <w:jc w:val="center"/>
        <w:rPr>
          <w:sz w:val="24"/>
          <w:szCs w:val="24"/>
        </w:rPr>
      </w:pPr>
      <w:r>
        <w:rPr>
          <w:color w:val="073BE5"/>
          <w:sz w:val="24"/>
          <w:szCs w:val="24"/>
        </w:rPr>
        <w:t>ПАМЯТКА ДЛЯ ОБУЧАЮЩИХСЯ, РОДИТЕЛЕЙ</w:t>
      </w:r>
      <w:r>
        <w:rPr>
          <w:color w:val="073BE5"/>
          <w:sz w:val="24"/>
          <w:szCs w:val="24"/>
        </w:rPr>
        <w:br/>
        <w:t xml:space="preserve">(ЗАКОННЫХ </w:t>
      </w:r>
      <w:r>
        <w:rPr>
          <w:color w:val="073BE5"/>
          <w:sz w:val="24"/>
          <w:szCs w:val="24"/>
        </w:rPr>
        <w:t>ПРЕДСТАВИТЕЛЕЙ)</w:t>
      </w:r>
    </w:p>
    <w:p w:rsidR="004F3D21" w:rsidRDefault="00D04598">
      <w:pPr>
        <w:pStyle w:val="30"/>
        <w:spacing w:after="260"/>
        <w:jc w:val="center"/>
        <w:rPr>
          <w:sz w:val="24"/>
          <w:szCs w:val="24"/>
        </w:rPr>
      </w:pPr>
      <w:r>
        <w:rPr>
          <w:color w:val="073BE5"/>
          <w:sz w:val="24"/>
          <w:szCs w:val="24"/>
        </w:rPr>
        <w:t>И ПЕДАГОГИЧЕСКИХ РАБОТНИКОВ ПО ВОПРОСАМ</w:t>
      </w:r>
      <w:r>
        <w:rPr>
          <w:color w:val="073BE5"/>
          <w:sz w:val="24"/>
          <w:szCs w:val="24"/>
        </w:rPr>
        <w:br/>
        <w:t>ПРОТИВОДЕЙСТВИЯ ТРАВЛЕ (БУЛЛИНГУ)</w:t>
      </w:r>
    </w:p>
    <w:p w:rsidR="004F3D21" w:rsidRDefault="00D04598">
      <w:pPr>
        <w:pStyle w:val="30"/>
        <w:spacing w:after="560"/>
        <w:jc w:val="center"/>
        <w:rPr>
          <w:sz w:val="24"/>
          <w:szCs w:val="24"/>
        </w:rPr>
      </w:pPr>
      <w:r>
        <w:rPr>
          <w:color w:val="073BE5"/>
          <w:sz w:val="24"/>
          <w:szCs w:val="24"/>
        </w:rPr>
        <w:t>ПРАВОВОЕ РЕГУЛИРОВАНИЕ ПРОТИВОДЕЙСТВИЯ</w:t>
      </w:r>
      <w:r>
        <w:rPr>
          <w:color w:val="073BE5"/>
          <w:sz w:val="24"/>
          <w:szCs w:val="24"/>
        </w:rPr>
        <w:br/>
        <w:t>ТРАВЛЕ (БУЛЛИНГУ) В РОССИЙСКОЙ ФЕДЕРАЦИИ</w:t>
      </w:r>
    </w:p>
    <w:p w:rsidR="004F3D21" w:rsidRDefault="00D04598">
      <w:pPr>
        <w:pStyle w:val="1"/>
        <w:spacing w:after="360" w:line="269" w:lineRule="auto"/>
        <w:ind w:left="740"/>
        <w:jc w:val="both"/>
      </w:pPr>
      <w:r>
        <w:t>Права каждого человека на уважение личности и человеческого достоинства закреплены Кон</w:t>
      </w:r>
      <w:r>
        <w:t>ституцией Российской Федерации:</w:t>
      </w:r>
    </w:p>
    <w:p w:rsidR="004F3D21" w:rsidRDefault="00D04598" w:rsidP="00910F43">
      <w:pPr>
        <w:pStyle w:val="1"/>
        <w:spacing w:line="269" w:lineRule="auto"/>
        <w:ind w:left="1400" w:hanging="1258"/>
      </w:pPr>
      <w:r>
        <w:t>Ничто не может быть основанием для умаления достоинства личности (ч. 1 ст</w:t>
      </w:r>
      <w:bookmarkStart w:id="0" w:name="_GoBack"/>
      <w:bookmarkEnd w:id="0"/>
      <w:r>
        <w:t>. 21)</w:t>
      </w:r>
    </w:p>
    <w:p w:rsidR="004F3D21" w:rsidRDefault="00D04598" w:rsidP="00910F43">
      <w:pPr>
        <w:pStyle w:val="1"/>
        <w:spacing w:after="360" w:line="269" w:lineRule="auto"/>
        <w:ind w:left="1400" w:hanging="1258"/>
      </w:pPr>
      <w:r>
        <w:t>Никто не должен подвергаться пыткам, насилию, другому жестокому или унижающему человеческое достоинство обращению или наказанию (ч. 2 ст. 21)</w:t>
      </w:r>
    </w:p>
    <w:p w:rsidR="004F3D21" w:rsidRDefault="00D04598">
      <w:pPr>
        <w:pStyle w:val="22"/>
        <w:keepNext/>
        <w:keepLines/>
        <w:spacing w:after="220" w:line="240" w:lineRule="auto"/>
        <w:jc w:val="both"/>
      </w:pPr>
      <w:bookmarkStart w:id="1" w:name="bookmark0"/>
      <w:bookmarkStart w:id="2" w:name="bookmark1"/>
      <w:bookmarkStart w:id="3" w:name="bookmark2"/>
      <w:r>
        <w:t>Важно знать!</w:t>
      </w:r>
      <w:bookmarkEnd w:id="1"/>
      <w:bookmarkEnd w:id="2"/>
      <w:bookmarkEnd w:id="3"/>
    </w:p>
    <w:p w:rsidR="004F3D21" w:rsidRDefault="00D04598">
      <w:pPr>
        <w:pStyle w:val="30"/>
      </w:pPr>
      <w:r>
        <w:t>Проявления травли влекут за собой правовые последствия, требуют участия взрослых (педагогов, родителей (законных представителей) в её немедленном пресечении.</w:t>
      </w:r>
    </w:p>
    <w:p w:rsidR="004F3D21" w:rsidRDefault="00D04598">
      <w:pPr>
        <w:pStyle w:val="22"/>
        <w:keepNext/>
        <w:keepLines/>
        <w:spacing w:line="223" w:lineRule="auto"/>
      </w:pPr>
      <w:bookmarkStart w:id="4" w:name="bookmark3"/>
      <w:bookmarkStart w:id="5" w:name="bookmark4"/>
      <w:bookmarkStart w:id="6" w:name="bookmark5"/>
      <w:r>
        <w:t>Как проявляется травля</w:t>
      </w:r>
      <w:r>
        <w:br/>
        <w:t>(</w:t>
      </w:r>
      <w:proofErr w:type="spellStart"/>
      <w:r>
        <w:t>буллинг</w:t>
      </w:r>
      <w:proofErr w:type="spellEnd"/>
      <w:r>
        <w:t>)?</w:t>
      </w:r>
      <w:bookmarkEnd w:id="4"/>
      <w:bookmarkEnd w:id="5"/>
      <w:bookmarkEnd w:id="6"/>
    </w:p>
    <w:p w:rsidR="004F3D21" w:rsidRDefault="00D045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79120" distB="0" distL="0" distR="0" simplePos="0" relativeHeight="125829378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ragraph">
                  <wp:posOffset>579120</wp:posOffset>
                </wp:positionV>
                <wp:extent cx="1177290" cy="2441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2441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160" w:line="68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Психологически</w:t>
                            </w:r>
                          </w:p>
                          <w:p w:rsidR="004F3D21" w:rsidRDefault="00D0459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 w:line="689" w:lineRule="auto"/>
                              <w:jc w:val="center"/>
                            </w:pPr>
                            <w:r>
                              <w:t>насмешки</w:t>
                            </w:r>
                            <w:r>
                              <w:br/>
                              <w:t>обзывания</w:t>
                            </w:r>
                            <w:r>
                              <w:br/>
                              <w:t>клички</w:t>
                            </w:r>
                            <w:r>
                              <w:br/>
                              <w:t>придирк</w:t>
                            </w:r>
                            <w:r>
                              <w:t>и</w:t>
                            </w:r>
                            <w:r>
                              <w:br/>
                              <w:t>угрозы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.300000000000001pt;margin-top:45.600000000000001pt;width:92.700000000000003pt;height:192.25pt;z-index:-125829375;mso-wrap-distance-left:0;mso-wrap-distance-top:45.6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60" w:line="68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Психологически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68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насмешки</w:t>
                        <w:br/>
                        <w:t>обзывания</w:t>
                        <w:br/>
                        <w:t>клички</w:t>
                        <w:br/>
                        <w:t>придирки</w:t>
                        <w:br/>
                        <w:t>угрозы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8800" distB="416560" distL="0" distR="0" simplePos="0" relativeHeight="125829380" behindDoc="0" locked="0" layoutInCell="1" allowOverlap="1">
                <wp:simplePos x="0" y="0"/>
                <wp:positionH relativeFrom="page">
                  <wp:posOffset>1864995</wp:posOffset>
                </wp:positionH>
                <wp:positionV relativeFrom="paragraph">
                  <wp:posOffset>558800</wp:posOffset>
                </wp:positionV>
                <wp:extent cx="1298575" cy="20453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045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140" w:line="694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Информационно</w:t>
                            </w:r>
                          </w:p>
                          <w:p w:rsidR="004F3D21" w:rsidRDefault="00D04598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 w:line="694" w:lineRule="auto"/>
                              <w:jc w:val="center"/>
                            </w:pPr>
                            <w:r>
                              <w:t>дезинформация</w:t>
                            </w:r>
                            <w:r>
                              <w:br/>
                              <w:t>сплетни</w:t>
                            </w:r>
                            <w:r>
                              <w:br/>
                              <w:t>доносительство</w:t>
                            </w:r>
                            <w:r>
                              <w:br/>
                              <w:t>клевета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146.85pt;margin-top:44pt;width:102.25pt;height:161.05pt;z-index:125829380;visibility:visible;mso-wrap-style:square;mso-wrap-distance-left:0;mso-wrap-distance-top:44pt;mso-wrap-distance-right:0;mso-wrap-distance-bottom:3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" filled="f" stroked="f">
                <v:textbox inset="0,0,0,0">
                  <w:txbxContent>
                    <w:p w:rsidR="004F3D21" w:rsidRDefault="00D04598">
                      <w:pPr>
                        <w:pStyle w:val="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140" w:line="694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Информационно</w:t>
                      </w:r>
                    </w:p>
                    <w:p w:rsidR="004F3D21" w:rsidRDefault="00D04598">
                      <w:pPr>
                        <w:pStyle w:val="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 w:line="694" w:lineRule="auto"/>
                        <w:jc w:val="center"/>
                      </w:pPr>
                      <w:r>
                        <w:t>дезинформация</w:t>
                      </w:r>
                      <w:r>
                        <w:br/>
                        <w:t>сплетни</w:t>
                      </w:r>
                      <w:r>
                        <w:br/>
                        <w:t>доносительство</w:t>
                      </w:r>
                      <w:r>
                        <w:br/>
                        <w:t>клевета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74620" distB="194310" distL="0" distR="0" simplePos="0" relativeHeight="125829382" behindDoc="0" locked="0" layoutInCell="1" allowOverlap="1">
                <wp:simplePos x="0" y="0"/>
                <wp:positionH relativeFrom="page">
                  <wp:posOffset>2294255</wp:posOffset>
                </wp:positionH>
                <wp:positionV relativeFrom="paragraph">
                  <wp:posOffset>2674620</wp:posOffset>
                </wp:positionV>
                <wp:extent cx="455295" cy="1517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151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r>
                              <w:t>бойкот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80.65000000000001pt;margin-top:210.59999999999999pt;width:35.850000000000001pt;height:11.950000000000001pt;z-index:-125829371;mso-wrap-distance-left:0;mso-wrap-distance-top:210.59999999999999pt;mso-wrap-distance-right:0;mso-wrap-distance-bottom:15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бойкот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1025" distB="2287905" distL="0" distR="0" simplePos="0" relativeHeight="125829384" behindDoc="0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581025</wp:posOffset>
                </wp:positionV>
                <wp:extent cx="987425" cy="1517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51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Материально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5.15000000000003pt;margin-top:45.75pt;width:77.75pt;height:11.950000000000001pt;z-index:-125829369;mso-wrap-distance-left:0;mso-wrap-distance-top:45.75pt;mso-wrap-distance-right:0;mso-wrap-distance-bottom:180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Материально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0770" distB="1369695" distL="0" distR="0" simplePos="0" relativeHeight="125829386" behindDoc="0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1080770</wp:posOffset>
                </wp:positionV>
                <wp:extent cx="894080" cy="5702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160" w:line="262" w:lineRule="auto"/>
                              <w:jc w:val="center"/>
                            </w:pPr>
                            <w:r>
                              <w:t>порча личных</w:t>
                            </w:r>
                            <w:r>
                              <w:br/>
                              <w:t>вещей</w:t>
                            </w:r>
                          </w:p>
                          <w:p w:rsidR="004F3D21" w:rsidRDefault="00D04598">
                            <w:pPr>
                              <w:pStyle w:val="20"/>
                              <w:spacing w:after="0" w:line="262" w:lineRule="auto"/>
                              <w:jc w:val="center"/>
                            </w:pPr>
                            <w:r>
                              <w:t>мелкие кражи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0.55000000000001pt;margin-top:85.100000000000009pt;width:70.400000000000006pt;height:44.899999999999999pt;z-index:-125829367;mso-wrap-distance-left:0;mso-wrap-distance-top:85.100000000000009pt;mso-wrap-distance-right:0;mso-wrap-distance-bottom:107.8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6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порча личных</w:t>
                        <w:br/>
                        <w:t>вещей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мелкие кражи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84045" distB="982980" distL="0" distR="0" simplePos="0" relativeHeight="125829388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1884045</wp:posOffset>
                </wp:positionV>
                <wp:extent cx="372110" cy="1536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r>
                              <w:t>рэкет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1.60000000000002pt;margin-top:148.34999999999999pt;width:29.300000000000001pt;height:12.1pt;z-index:-125829365;mso-wrap-distance-left:0;mso-wrap-distance-top:148.34999999999999pt;mso-wrap-distance-right:0;mso-wrap-distance-bottom:77.4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рэкет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2190" distB="586740" distL="0" distR="0" simplePos="0" relativeHeight="125829390" behindDoc="0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2282190</wp:posOffset>
                </wp:positionV>
                <wp:extent cx="1011555" cy="1517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151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r>
                              <w:t>вымогательство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5.75pt;margin-top:179.70000000000002pt;width:79.650000000000006pt;height:11.950000000000001pt;z-index:-125829363;mso-wrap-distance-left:0;mso-wrap-distance-top:179.70000000000002pt;mso-wrap-distance-right:0;mso-wrap-distance-bottom:46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вымогательство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6040" distB="99060" distL="0" distR="0" simplePos="0" relativeHeight="125829392" behindDoc="0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2606040</wp:posOffset>
                </wp:positionV>
                <wp:extent cx="1013460" cy="3155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 w:line="262" w:lineRule="auto"/>
                              <w:jc w:val="center"/>
                            </w:pPr>
                            <w:r>
                              <w:t>причинение</w:t>
                            </w:r>
                            <w:r>
                              <w:br/>
                              <w:t>вреда здоровью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5.75pt;margin-top:205.20000000000002pt;width:79.799999999999997pt;height:24.850000000000001pt;z-index:-125829361;mso-wrap-distance-left:0;mso-wrap-distance-top:205.20000000000002pt;mso-wrap-distance-right:0;mso-wrap-distance-bottom:7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причинение</w:t>
                        <w:br/>
                        <w:t>вреда здоровью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1025" distB="2287905" distL="0" distR="0" simplePos="0" relativeHeight="125829394" behindDoc="0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581025</wp:posOffset>
                </wp:positionV>
                <wp:extent cx="1025525" cy="15176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151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Интерактивно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0.65000000000003pt;margin-top:45.75pt;width:80.75pt;height:11.950000000000001pt;z-index:-125829359;mso-wrap-distance-left:0;mso-wrap-distance-top:45.75pt;mso-wrap-distance-right:0;mso-wrap-distance-bottom:180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Интерактивно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0770" distB="1784350" distL="0" distR="0" simplePos="0" relativeHeight="125829396" behindDoc="0" locked="0" layoutInCell="1" allowOverlap="1">
                <wp:simplePos x="0" y="0"/>
                <wp:positionH relativeFrom="page">
                  <wp:posOffset>5288280</wp:posOffset>
                </wp:positionH>
                <wp:positionV relativeFrom="paragraph">
                  <wp:posOffset>1080770</wp:posOffset>
                </wp:positionV>
                <wp:extent cx="88582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/>
                            </w:pPr>
                            <w:proofErr w:type="spellStart"/>
                            <w:r>
                              <w:t>кибербуллинг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16.40000000000003pt;margin-top:85.100000000000009pt;width:69.75pt;height:12.25pt;z-index:-125829357;mso-wrap-distance-left:0;mso-wrap-distance-top:85.100000000000009pt;mso-wrap-distance-right:0;mso-wrap-distance-bottom:14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кибербуллинг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7675" distB="530225" distL="0" distR="0" simplePos="0" relativeHeight="125829398" behindDoc="0" locked="0" layoutInCell="1" allowOverlap="1">
                <wp:simplePos x="0" y="0"/>
                <wp:positionH relativeFrom="page">
                  <wp:posOffset>5037455</wp:posOffset>
                </wp:positionH>
                <wp:positionV relativeFrom="paragraph">
                  <wp:posOffset>1717675</wp:posOffset>
                </wp:positionV>
                <wp:extent cx="1367790" cy="7727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772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20"/>
                              <w:spacing w:after="0" w:line="264" w:lineRule="auto"/>
                              <w:jc w:val="center"/>
                            </w:pPr>
                            <w:r>
                              <w:t>любые проявления</w:t>
                            </w:r>
                            <w:r>
                              <w:br/>
                              <w:t xml:space="preserve">травли, </w:t>
                            </w:r>
                            <w:r>
                              <w:t>совершённые</w:t>
                            </w:r>
                            <w:r>
                              <w:br/>
                              <w:t>публично</w:t>
                            </w:r>
                          </w:p>
                          <w:p w:rsidR="004F3D21" w:rsidRDefault="00D04598">
                            <w:pPr>
                              <w:pStyle w:val="20"/>
                              <w:spacing w:after="0" w:line="264" w:lineRule="auto"/>
                              <w:jc w:val="center"/>
                            </w:pPr>
                            <w:r>
                              <w:t>с использованием</w:t>
                            </w:r>
                            <w:r>
                              <w:br/>
                              <w:t>сети Интернет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96.65000000000003pt;margin-top:135.25pt;width:107.7pt;height:60.850000000000001pt;z-index:-125829355;mso-wrap-distance-left:0;mso-wrap-distance-top:135.25pt;mso-wrap-distance-right:0;mso-wrap-distance-bottom:41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любые проявления</w:t>
                        <w:br/>
                        <w:t>травли, совершённые</w:t>
                        <w:br/>
                        <w:t>публично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 использованием</w:t>
                        <w:br/>
                        <w:t>сети Интернет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3D21" w:rsidRDefault="00D04598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145665" cy="73152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4566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D21" w:rsidRDefault="004F3D21">
      <w:pPr>
        <w:spacing w:after="559" w:line="1" w:lineRule="exact"/>
      </w:pPr>
    </w:p>
    <w:p w:rsidR="004F3D21" w:rsidRDefault="00D04598">
      <w:pPr>
        <w:pStyle w:val="30"/>
        <w:spacing w:after="560" w:line="266" w:lineRule="auto"/>
      </w:pPr>
      <w:r>
        <w:t>В зависимости от характера совершённых действий нарушителей, в том числе несовершеннолетних, могут привлечь к дисциплинарной, административной, уголовной или гражданско-правовой ответственности.</w:t>
      </w:r>
    </w:p>
    <w:p w:rsidR="004F3D21" w:rsidRDefault="00D04598">
      <w:pPr>
        <w:pStyle w:val="20"/>
        <w:spacing w:after="180"/>
      </w:pPr>
      <w:r>
        <w:rPr>
          <w:b/>
          <w:bCs/>
          <w:u w:val="single"/>
        </w:rPr>
        <w:t xml:space="preserve">Меры </w:t>
      </w:r>
      <w:r>
        <w:rPr>
          <w:b/>
          <w:bCs/>
        </w:rPr>
        <w:t>д</w:t>
      </w:r>
      <w:r>
        <w:rPr>
          <w:b/>
          <w:bCs/>
          <w:u w:val="single"/>
        </w:rPr>
        <w:t>исциплинарной ответственности</w:t>
      </w:r>
      <w:r>
        <w:rPr>
          <w:b/>
          <w:bCs/>
        </w:rPr>
        <w:t xml:space="preserve"> (Федеральный закон от 29 декабря 2012 г. № 273-ФЗ «Об образовании в Российской Федерации»):</w:t>
      </w:r>
    </w:p>
    <w:p w:rsidR="004F3D21" w:rsidRDefault="00D04598">
      <w:pPr>
        <w:pStyle w:val="20"/>
        <w:spacing w:after="620"/>
        <w:ind w:left="620" w:firstLine="20"/>
      </w:pPr>
      <w:r>
        <w:t>замечание, выговор, отчисление из организации, осуществляющей образовательную деятельность (ч. 4 ст. 43)</w:t>
      </w:r>
    </w:p>
    <w:p w:rsidR="004F3D21" w:rsidRDefault="00D04598">
      <w:pPr>
        <w:pStyle w:val="20"/>
        <w:spacing w:after="180"/>
      </w:pPr>
      <w:r>
        <w:rPr>
          <w:b/>
          <w:bCs/>
          <w:u w:val="single"/>
        </w:rPr>
        <w:t>Меры административной ответс</w:t>
      </w:r>
      <w:r>
        <w:rPr>
          <w:b/>
          <w:bCs/>
          <w:u w:val="single"/>
        </w:rPr>
        <w:t>твенности</w:t>
      </w:r>
      <w:r>
        <w:rPr>
          <w:b/>
          <w:bCs/>
        </w:rPr>
        <w:t xml:space="preserve"> (Кодекс Российской Федерации об административных правонарушениях):</w:t>
      </w:r>
    </w:p>
    <w:p w:rsidR="004F3D21" w:rsidRDefault="00D04598" w:rsidP="00910F43">
      <w:pPr>
        <w:pStyle w:val="20"/>
        <w:spacing w:after="0"/>
        <w:jc w:val="both"/>
      </w:pPr>
      <w:r>
        <w:rPr>
          <w:color w:val="052DB3"/>
        </w:rPr>
        <w:t xml:space="preserve"> </w:t>
      </w:r>
      <w:r>
        <w:t>административный штраф в размере от 3 до 5 тыс. рублей (с 16 лет)</w:t>
      </w:r>
      <w:r w:rsidR="00910F43">
        <w:t xml:space="preserve"> </w:t>
      </w:r>
      <w:r>
        <w:t>(ч. 1. ст. 5.61. «Оскорбление»)</w:t>
      </w:r>
    </w:p>
    <w:p w:rsidR="00910F43" w:rsidRDefault="00D04598" w:rsidP="00910F43">
      <w:pPr>
        <w:pStyle w:val="20"/>
        <w:spacing w:after="280"/>
        <w:ind w:hanging="53"/>
        <w:jc w:val="both"/>
      </w:pPr>
      <w:r>
        <w:rPr>
          <w:color w:val="052DB3"/>
        </w:rPr>
        <w:t xml:space="preserve"> </w:t>
      </w:r>
      <w:r w:rsidR="00910F43">
        <w:rPr>
          <w:color w:val="052DB3"/>
        </w:rPr>
        <w:t xml:space="preserve"> </w:t>
      </w:r>
      <w:r>
        <w:t xml:space="preserve">административный штраф от 5 до 10 тыс. рублей (с 16 лет) (ч. 2 ст. 5.61. </w:t>
      </w:r>
      <w:r>
        <w:t xml:space="preserve">«Оскорбление, </w:t>
      </w:r>
      <w:proofErr w:type="gramStart"/>
      <w:r>
        <w:t xml:space="preserve">совершённое </w:t>
      </w:r>
      <w:r w:rsidR="00910F43">
        <w:t xml:space="preserve"> </w:t>
      </w:r>
      <w:r>
        <w:t>публично</w:t>
      </w:r>
      <w:proofErr w:type="gramEnd"/>
      <w:r>
        <w:t xml:space="preserve"> с использованием информационно-телекоммуникационных сетей, включая сеть Интернет, или в отношении нескольких лиц, в том числе индивидуально не определённых»)</w:t>
      </w:r>
    </w:p>
    <w:p w:rsidR="004F3D21" w:rsidRDefault="00D04598" w:rsidP="00910F43">
      <w:pPr>
        <w:pStyle w:val="20"/>
        <w:spacing w:after="280"/>
        <w:ind w:hanging="53"/>
        <w:jc w:val="both"/>
      </w:pPr>
      <w:r>
        <w:t>административный штраф в размере от 5 до 30 тыс. рублей, либо а</w:t>
      </w:r>
      <w:r>
        <w:t>дминистративный арест на срок от 10 до 15 суток, либо обязательные работы на срок от 60 до 120 часов (с 16 лет) (ст. 6.1.1. «Побои»)</w:t>
      </w:r>
    </w:p>
    <w:p w:rsidR="004F3D21" w:rsidRDefault="00D04598">
      <w:pPr>
        <w:pStyle w:val="20"/>
        <w:spacing w:after="440"/>
      </w:pPr>
      <w:r>
        <w:rPr>
          <w:b/>
          <w:bCs/>
          <w:u w:val="single"/>
        </w:rPr>
        <w:t>Меры уголовной ответственности</w:t>
      </w:r>
      <w:r>
        <w:rPr>
          <w:b/>
          <w:bCs/>
        </w:rPr>
        <w:t xml:space="preserve"> (Уголовный кодекс Российской Федерации):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от 8 до 15 лет (с 16 лет)</w:t>
      </w:r>
      <w:r>
        <w:t xml:space="preserve"> (ст. 110 «Доведение до самоубийства»)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арест на срок до 4 месяцев (с 16 лет) (ст. 115 «Умышленное причинение лёгкого вреда здоровью»)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до 2 лет (с 16 лет) (ст. 116 «Побои»)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 xml:space="preserve">лишение свободы на срок до 3 лет (с 16 лет) (ст. 117 </w:t>
      </w:r>
      <w:r>
        <w:t>«Истязание»)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до 2 лет (с 16 лет) (ст. 128.1 «Клевета»)</w:t>
      </w:r>
    </w:p>
    <w:p w:rsidR="004F3D21" w:rsidRDefault="00D04598" w:rsidP="00910F43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до 1 года (с 16 лет) (ст. 148 «Нарушение права на свободу совести и вероисповеданий» (</w:t>
      </w:r>
      <w:proofErr w:type="spellStart"/>
      <w:r>
        <w:t>кибербуллинг</w:t>
      </w:r>
      <w:proofErr w:type="spellEnd"/>
      <w:r>
        <w:t xml:space="preserve"> в отношении вероисповедания)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 xml:space="preserve">лишение свободы на </w:t>
      </w:r>
      <w:r>
        <w:t>срок до 4 лет (с 14 лет) (ст. 161 «Грабёж»)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до 4 лет (с 14 лет) (ст. 163 «Вымогательство»)</w:t>
      </w:r>
    </w:p>
    <w:p w:rsidR="004F3D21" w:rsidRDefault="00D04598">
      <w:pPr>
        <w:pStyle w:val="20"/>
        <w:spacing w:after="180"/>
      </w:pPr>
      <w:r>
        <w:rPr>
          <w:color w:val="052DB3"/>
        </w:rPr>
        <w:t xml:space="preserve"> </w:t>
      </w:r>
      <w:r>
        <w:t>лишение свободы на срок до 5 лет (с 14 лет) (ст. 213 «Хулиганство»)</w:t>
      </w:r>
    </w:p>
    <w:p w:rsidR="004F3D21" w:rsidRDefault="00910F43" w:rsidP="00910F43">
      <w:pPr>
        <w:pStyle w:val="20"/>
        <w:spacing w:after="180"/>
        <w:ind w:left="166" w:hanging="166"/>
        <w:sectPr w:rsidR="004F3D21">
          <w:type w:val="continuous"/>
          <w:pgSz w:w="10357" w:h="15341"/>
          <w:pgMar w:top="1078" w:right="495" w:bottom="296" w:left="312" w:header="0" w:footer="3" w:gutter="0"/>
          <w:cols w:space="720"/>
          <w:noEndnote/>
          <w:docGrid w:linePitch="360"/>
        </w:sectPr>
      </w:pPr>
      <w:r>
        <w:t xml:space="preserve">  </w:t>
      </w:r>
      <w:r w:rsidR="00D04598">
        <w:t>лишение свободы на срок до 5 лет (с 16 лет) (ст</w:t>
      </w:r>
      <w:r w:rsidR="00D04598">
        <w:t>. 282 «Возбуждение ненависти либо вражды, а равно</w:t>
      </w:r>
      <w:r w:rsidR="00D04598">
        <w:t xml:space="preserve"> </w:t>
      </w:r>
      <w:r w:rsidR="00D04598">
        <w:t>унижение человеческого достоинства»)</w:t>
      </w:r>
    </w:p>
    <w:p w:rsidR="00910F43" w:rsidRDefault="00910F43">
      <w:pPr>
        <w:pStyle w:val="1"/>
        <w:spacing w:after="260" w:line="271" w:lineRule="auto"/>
      </w:pPr>
    </w:p>
    <w:p w:rsidR="004F3D21" w:rsidRDefault="00D04598" w:rsidP="00910F43">
      <w:pPr>
        <w:pStyle w:val="1"/>
        <w:spacing w:after="260" w:line="271" w:lineRule="auto"/>
        <w:jc w:val="both"/>
      </w:pPr>
      <w:r>
        <w:t>В связи с ненадлежащим воспитанием несовершеннолетних может быть поставлен вопрос и об ответственности их родителей по ч.</w:t>
      </w:r>
      <w:r>
        <w:t>1 ст.</w:t>
      </w:r>
      <w:r>
        <w:t>5.35 Кодекса Российской Федерации об адми</w:t>
      </w:r>
      <w:r>
        <w:t>нистративных правонарушениях.</w:t>
      </w:r>
    </w:p>
    <w:p w:rsidR="004F3D21" w:rsidRDefault="00D04598" w:rsidP="00910F43">
      <w:pPr>
        <w:pStyle w:val="1"/>
        <w:spacing w:after="560" w:line="269" w:lineRule="auto"/>
        <w:jc w:val="both"/>
      </w:pPr>
      <w:r>
        <w:lastRenderedPageBreak/>
        <w:t>За неисполнение своих должностных обязанностей руководитель и работники образовательной организации также могут быть привлечены к дисциплинарной, административной и уголовной ответственности.</w:t>
      </w:r>
    </w:p>
    <w:p w:rsidR="004F3D21" w:rsidRDefault="00D04598">
      <w:pPr>
        <w:pStyle w:val="22"/>
        <w:keepNext/>
        <w:keepLines/>
        <w:spacing w:after="620" w:line="240" w:lineRule="auto"/>
      </w:pPr>
      <w:bookmarkStart w:id="7" w:name="bookmark6"/>
      <w:bookmarkStart w:id="8" w:name="bookmark7"/>
      <w:bookmarkStart w:id="9" w:name="bookmark8"/>
      <w:r>
        <w:t>Знайте права!</w:t>
      </w:r>
      <w:bookmarkEnd w:id="7"/>
      <w:bookmarkEnd w:id="8"/>
      <w:bookmarkEnd w:id="9"/>
    </w:p>
    <w:p w:rsidR="004F3D21" w:rsidRDefault="00D04598">
      <w:pPr>
        <w:pStyle w:val="1"/>
        <w:spacing w:after="200" w:line="269" w:lineRule="auto"/>
      </w:pPr>
      <w:r>
        <w:t>Судебной коллегией п</w:t>
      </w:r>
      <w:r>
        <w:t>о гражданским делам Верховного Суда РФ от 27 мая 2019 года разъясняется ответственность образовательных организаций за безопасность учащихся:</w:t>
      </w:r>
    </w:p>
    <w:p w:rsidR="004F3D21" w:rsidRDefault="00D04598">
      <w:pPr>
        <w:pStyle w:val="1"/>
        <w:spacing w:after="260" w:line="240" w:lineRule="auto"/>
      </w:pPr>
      <w:r>
        <w:rPr>
          <w:b/>
          <w:bCs/>
          <w:color w:val="052DB3"/>
          <w:sz w:val="26"/>
          <w:szCs w:val="26"/>
        </w:rPr>
        <w:t xml:space="preserve"> </w:t>
      </w:r>
      <w:r>
        <w:t xml:space="preserve">Образовательные организации обязаны создавать безопасные условия обучения, воспитания, присмотра и ухода за </w:t>
      </w:r>
      <w:r>
        <w:t>обучающимися, обеспечивать их жизнь и здоровье.</w:t>
      </w:r>
    </w:p>
    <w:p w:rsidR="004F3D21" w:rsidRDefault="00910F43">
      <w:pPr>
        <w:pStyle w:val="1"/>
        <w:spacing w:after="200" w:line="271" w:lineRule="auto"/>
      </w:pPr>
      <w:r>
        <w:rPr>
          <w:color w:val="03207D"/>
        </w:rPr>
        <w:t xml:space="preserve"> </w:t>
      </w:r>
      <w:r w:rsidR="00D04598">
        <w:rPr>
          <w:color w:val="03207D"/>
        </w:rPr>
        <w:t xml:space="preserve">При </w:t>
      </w:r>
      <w:r w:rsidR="00D04598">
        <w:t>рассмотрении требований о возмещении вреда, причинённого несовершеннолетним, суд обязан привлекать образовательное учреждение в качестве соответчика, в случае если инцидент произошёл на его территории ил</w:t>
      </w:r>
      <w:r w:rsidR="00D04598">
        <w:t>и в его стенах.</w:t>
      </w:r>
    </w:p>
    <w:p w:rsidR="004F3D21" w:rsidRDefault="00D04598">
      <w:pPr>
        <w:pStyle w:val="1"/>
        <w:spacing w:after="200" w:line="240" w:lineRule="auto"/>
      </w:pPr>
      <w:r>
        <w:rPr>
          <w:b/>
          <w:bCs/>
          <w:color w:val="052DB3"/>
          <w:sz w:val="26"/>
          <w:szCs w:val="26"/>
        </w:rPr>
        <w:t xml:space="preserve"> </w:t>
      </w:r>
      <w:r>
        <w:t>Образовательные организации несут ответственность за вред, причинённый несовершеннолетними, если не осуществляли должный надзор в момент происшествия.</w:t>
      </w:r>
    </w:p>
    <w:p w:rsidR="004F3D21" w:rsidRDefault="00D04598">
      <w:pPr>
        <w:pStyle w:val="1"/>
        <w:spacing w:after="200" w:line="240" w:lineRule="auto"/>
      </w:pPr>
      <w:r>
        <w:rPr>
          <w:b/>
          <w:bCs/>
          <w:color w:val="052DB3"/>
          <w:sz w:val="26"/>
          <w:szCs w:val="26"/>
        </w:rPr>
        <w:t xml:space="preserve"> </w:t>
      </w:r>
      <w:r>
        <w:t>Обязанность по надлежащему надзору за несовершеннолетними должна осуществляться образ</w:t>
      </w:r>
      <w:r>
        <w:t>овательной организацией не только во время пребывания малолетнего в стенах образовательного учреждения, но и на его территории, закреплённой за этим учреждением в установленном порядке.</w:t>
      </w:r>
    </w:p>
    <w:p w:rsidR="004F3D21" w:rsidRDefault="00D04598">
      <w:pPr>
        <w:pStyle w:val="1"/>
        <w:spacing w:after="200" w:line="254" w:lineRule="auto"/>
      </w:pPr>
      <w:r>
        <w:rPr>
          <w:b/>
          <w:bCs/>
          <w:color w:val="052DB3"/>
          <w:sz w:val="26"/>
          <w:szCs w:val="26"/>
        </w:rPr>
        <w:t xml:space="preserve"> </w:t>
      </w:r>
      <w:r>
        <w:t>В случае причинения вреда малолетним (в том числе и самому себе) в п</w:t>
      </w:r>
      <w:r>
        <w:t>ериод его пребывания в образовательной, медицинской или иной организации, либо у лица, осуществлявшего надзор за ним на основании договора, эти организации или лицо обязаны возместить причинённый малолетним вред, если не докажут, что он возник не по их вин</w:t>
      </w:r>
      <w:r>
        <w:t>е при осуществлении надзора.</w:t>
      </w:r>
    </w:p>
    <w:p w:rsidR="004F3D21" w:rsidRDefault="00D04598">
      <w:pPr>
        <w:pStyle w:val="1"/>
        <w:spacing w:line="252" w:lineRule="auto"/>
      </w:pPr>
      <w:r>
        <w:rPr>
          <w:b/>
          <w:bCs/>
          <w:color w:val="052DB3"/>
          <w:sz w:val="26"/>
          <w:szCs w:val="26"/>
        </w:rPr>
        <w:t xml:space="preserve"> </w:t>
      </w:r>
      <w:r>
        <w:t>Родители (усыновители), опекуны, попечители, отвечают за вред, причинённый несовершеннолетним, если с их стороны имело место безответственное отношение к его воспитанию и неосуществление должного надзора за ним (попустительст</w:t>
      </w:r>
      <w:r>
        <w:t>во или поощрение озорства, хулиганских и иных противоправных действий, отсутствие к нему внимания и т. п.).</w:t>
      </w:r>
    </w:p>
    <w:p w:rsidR="004F3D21" w:rsidRDefault="00D04598">
      <w:pPr>
        <w:pStyle w:val="50"/>
        <w:spacing w:after="0"/>
        <w:ind w:firstLine="860"/>
        <w:jc w:val="left"/>
      </w:pPr>
      <w:r>
        <w:rPr>
          <w:b/>
          <w:bCs/>
        </w:rPr>
        <w:t>Дорогие ребята, уважаемые родители и педагоги!</w:t>
      </w:r>
    </w:p>
    <w:p w:rsidR="004F3D21" w:rsidRDefault="00D04598">
      <w:pPr>
        <w:pStyle w:val="50"/>
      </w:pPr>
      <w:r>
        <w:t>Уважение друг к другу, поддержание добрых</w:t>
      </w:r>
      <w:r>
        <w:t xml:space="preserve"> отношений -</w:t>
      </w:r>
      <w:r>
        <w:br/>
        <w:t>самый главный способ противодействовать травле</w:t>
      </w:r>
      <w:r>
        <w:br/>
      </w:r>
      <w:r>
        <w:t>(</w:t>
      </w:r>
      <w:proofErr w:type="spellStart"/>
      <w:r>
        <w:t>булл</w:t>
      </w:r>
      <w:r>
        <w:t>ингу</w:t>
      </w:r>
      <w:proofErr w:type="spellEnd"/>
      <w:r>
        <w:t>)</w:t>
      </w:r>
    </w:p>
    <w:p w:rsidR="00910F43" w:rsidRDefault="00910F43">
      <w:pPr>
        <w:pStyle w:val="11"/>
        <w:keepNext/>
        <w:keepLines/>
      </w:pPr>
      <w:bookmarkStart w:id="10" w:name="bookmark10"/>
      <w:bookmarkStart w:id="11" w:name="bookmark11"/>
      <w:bookmarkStart w:id="12" w:name="bookmark9"/>
    </w:p>
    <w:p w:rsidR="004F3D21" w:rsidRDefault="00D04598">
      <w:pPr>
        <w:pStyle w:val="11"/>
        <w:keepNext/>
        <w:keepLines/>
      </w:pPr>
      <w:r>
        <w:t>За помощью можно</w:t>
      </w:r>
      <w:r>
        <w:br/>
        <w:t>обратиться:</w:t>
      </w:r>
      <w:bookmarkEnd w:id="10"/>
      <w:bookmarkEnd w:id="11"/>
      <w:bookmarkEnd w:id="12"/>
    </w:p>
    <w:p w:rsidR="004F3D21" w:rsidRDefault="00D04598">
      <w:pPr>
        <w:pStyle w:val="40"/>
        <w:spacing w:after="360"/>
      </w:pPr>
      <w:r>
        <w:t>на горячую линию</w:t>
      </w:r>
      <w:r>
        <w:t xml:space="preserve"> по </w:t>
      </w:r>
      <w:r>
        <w:t xml:space="preserve">вопросам урегулирования конфликтов </w:t>
      </w:r>
      <w:r>
        <w:t xml:space="preserve">в </w:t>
      </w:r>
      <w:r>
        <w:t xml:space="preserve">школе, медиации и </w:t>
      </w:r>
      <w:r>
        <w:t>примирения в образовательных организациях</w:t>
      </w:r>
      <w:r>
        <w:t xml:space="preserve"> Центра защиты </w:t>
      </w:r>
      <w:r>
        <w:t>прав</w:t>
      </w:r>
      <w:r>
        <w:t xml:space="preserve"> и</w:t>
      </w:r>
      <w:r w:rsidR="00910F43">
        <w:t xml:space="preserve"> </w:t>
      </w:r>
      <w:r>
        <w:t xml:space="preserve">интересов детей </w:t>
      </w:r>
      <w:r>
        <w:t xml:space="preserve">в </w:t>
      </w:r>
      <w:r>
        <w:t xml:space="preserve">рабочие дни с </w:t>
      </w:r>
      <w:r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>.0</w:t>
      </w:r>
      <w:r>
        <w:rPr>
          <w:rFonts w:ascii="Arial" w:eastAsia="Arial" w:hAnsi="Arial" w:cs="Arial"/>
          <w:b/>
          <w:bCs/>
        </w:rPr>
        <w:t>0 до 18:0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</w:rPr>
        <w:t xml:space="preserve"> (</w:t>
      </w:r>
      <w:proofErr w:type="spellStart"/>
      <w:r>
        <w:rPr>
          <w:rFonts w:ascii="Arial" w:eastAsia="Arial" w:hAnsi="Arial" w:cs="Arial"/>
          <w:b/>
          <w:bCs/>
        </w:rPr>
        <w:t>мск</w:t>
      </w:r>
      <w:proofErr w:type="spellEnd"/>
      <w:r>
        <w:rPr>
          <w:rFonts w:ascii="Arial" w:eastAsia="Arial" w:hAnsi="Arial" w:cs="Arial"/>
          <w:b/>
          <w:bCs/>
        </w:rPr>
        <w:t>)</w:t>
      </w:r>
    </w:p>
    <w:p w:rsidR="004F3D21" w:rsidRDefault="00D0459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90415" cy="475615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904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D21" w:rsidRDefault="004F3D21">
      <w:pPr>
        <w:spacing w:after="1439" w:line="1" w:lineRule="exact"/>
      </w:pPr>
    </w:p>
    <w:p w:rsidR="004F3D21" w:rsidRDefault="00D04598">
      <w:pPr>
        <w:pStyle w:val="40"/>
        <w:spacing w:line="252" w:lineRule="auto"/>
        <w:ind w:hanging="700"/>
      </w:pPr>
      <w:r>
        <w:rPr>
          <w:color w:val="052DB3"/>
        </w:rPr>
        <w:t xml:space="preserve"> </w:t>
      </w:r>
      <w:r>
        <w:t>на круглосуточную бесплатную</w:t>
      </w:r>
      <w:r>
        <w:t>. горячую линию</w:t>
      </w:r>
      <w:r>
        <w:t xml:space="preserve">. кризисной психологической </w:t>
      </w:r>
      <w:r>
        <w:t xml:space="preserve">помощи </w:t>
      </w:r>
      <w:r>
        <w:t>Министерства</w:t>
      </w:r>
      <w:r w:rsidR="00910F43">
        <w:t xml:space="preserve"> </w:t>
      </w:r>
      <w:r>
        <w:t>просвещения</w:t>
      </w:r>
      <w:r w:rsidR="00910F43">
        <w:t xml:space="preserve"> </w:t>
      </w:r>
      <w:r>
        <w:t>РФ</w:t>
      </w:r>
    </w:p>
    <w:p w:rsidR="004F3D21" w:rsidRDefault="00D04598">
      <w:pPr>
        <w:framePr w:w="491" w:h="491" w:hSpace="2329" w:wrap="notBeside" w:vAnchor="text" w:hAnchor="text" w:x="3366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1150" cy="3111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D21" w:rsidRDefault="00D045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136775" distR="2599055" simplePos="0" relativeHeight="125829400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44450</wp:posOffset>
                </wp:positionV>
                <wp:extent cx="1329055" cy="21272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3D21" w:rsidRDefault="00D04598">
                            <w:pPr>
                              <w:pStyle w:val="a5"/>
                            </w:pPr>
                            <w:r>
                              <w:t>8 (800) 600-31-14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04.55000000000001pt;margin-top:3.5pt;width:104.65000000000001pt;height:16.75pt;z-index:-125829353;mso-wrap-distance-left:168.25pt;mso-wrap-distance-right:204.65000000000001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8 (800) 600-31-14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3D21" w:rsidRDefault="00D04598">
      <w:pPr>
        <w:pStyle w:val="40"/>
        <w:spacing w:after="560"/>
      </w:pPr>
      <w:r>
        <w:t xml:space="preserve">на круглосуточную </w:t>
      </w:r>
      <w:proofErr w:type="gramStart"/>
      <w:r>
        <w:t xml:space="preserve">бесплатную </w:t>
      </w:r>
      <w:r>
        <w:t xml:space="preserve"> горячую</w:t>
      </w:r>
      <w:proofErr w:type="gramEnd"/>
      <w:r>
        <w:t xml:space="preserve"> линию единого общероссийского телефона доверия для детей, подростков и их </w:t>
      </w:r>
      <w:r>
        <w:t>родителей</w:t>
      </w:r>
    </w:p>
    <w:p w:rsidR="004F3D21" w:rsidRDefault="00D04598">
      <w:pPr>
        <w:pStyle w:val="40"/>
        <w:spacing w:after="0"/>
        <w:ind w:left="0" w:firstLine="0"/>
        <w:jc w:val="center"/>
      </w:pPr>
      <w:r>
        <w:t>8</w:t>
      </w:r>
      <w:r>
        <w:t>(800) 200-01-22</w:t>
      </w:r>
    </w:p>
    <w:sectPr w:rsidR="004F3D21">
      <w:headerReference w:type="default" r:id="rId12"/>
      <w:type w:val="continuous"/>
      <w:pgSz w:w="10357" w:h="15341"/>
      <w:pgMar w:top="1078" w:right="495" w:bottom="296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98" w:rsidRDefault="00D04598">
      <w:r>
        <w:separator/>
      </w:r>
    </w:p>
  </w:endnote>
  <w:endnote w:type="continuationSeparator" w:id="0">
    <w:p w:rsidR="00D04598" w:rsidRDefault="00D0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98" w:rsidRDefault="00D04598"/>
  </w:footnote>
  <w:footnote w:type="continuationSeparator" w:id="0">
    <w:p w:rsidR="00D04598" w:rsidRDefault="00D04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21" w:rsidRDefault="00D045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2028825</wp:posOffset>
              </wp:positionH>
              <wp:positionV relativeFrom="page">
                <wp:posOffset>826135</wp:posOffset>
              </wp:positionV>
              <wp:extent cx="2282190" cy="1739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19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3D21" w:rsidRDefault="00D04598">
                          <w:pPr>
                            <w:pStyle w:val="24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color w:val="222428"/>
                              <w:sz w:val="9"/>
                              <w:szCs w:val="9"/>
                            </w:rPr>
                            <w:t>ФЕДЕРАЛЬНОЕ ГОСУДАРСТВЕННОЕ БЮДЖЕТНОЕ УЧРЕЖДЕНИЕ</w:t>
                          </w:r>
                        </w:p>
                        <w:p w:rsidR="004F3D21" w:rsidRDefault="00D04598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nstantia" w:eastAsia="Constantia" w:hAnsi="Constantia" w:cs="Constantia"/>
                              <w:color w:val="222428"/>
                              <w:sz w:val="15"/>
                              <w:szCs w:val="15"/>
                            </w:rPr>
                            <w:t>«ЦЕНТР ЗАЩИТЫ ПРАВ И ИНТЕРЕСОВ ДЕТЕЙ»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9.75pt;margin-top:65.049999999999997pt;width:179.70000000000002pt;height:13.7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color w:val="222428"/>
                        <w:spacing w:val="0"/>
                        <w:w w:val="100"/>
                        <w:position w:val="0"/>
                        <w:sz w:val="9"/>
                        <w:szCs w:val="9"/>
                      </w:rPr>
                      <w:t>ФЕДЕРАЛЬНОЕ ГОСУДАРСТВЕННОЕ БЮДЖЕТНОЕ УЧРЕЖДЕНИЕ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onstantia" w:eastAsia="Constantia" w:hAnsi="Constantia" w:cs="Constantia"/>
                        <w:color w:val="222428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«ЦЕНТР ЗАЩИТЫ ПРАВ И ИНТЕРЕСОВ ДЕТЕЙ»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21" w:rsidRDefault="004F3D2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21" w:rsidRDefault="00D045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66675</wp:posOffset>
              </wp:positionV>
              <wp:extent cx="711835" cy="55435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5543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3D21" w:rsidRDefault="00D045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13105" cy="554990"/>
                                <wp:effectExtent l="0" t="0" r="0" b="0"/>
                                <wp:docPr id="33" name="Picutre 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Picture 3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13105" cy="554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1.75pt;margin-top:5.25pt;width:56.050000000000004pt;height:43.649999999999999pt;z-index:-18874406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713105" cy="554990"/>
                          <wp:docPr id="35" name="Picutre 3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Picture 3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713105" cy="5549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131445</wp:posOffset>
              </wp:positionV>
              <wp:extent cx="3202305" cy="18986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305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3D21" w:rsidRDefault="00D04598">
                          <w:pPr>
                            <w:pStyle w:val="24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color w:val="405070"/>
                              <w:sz w:val="9"/>
                              <w:szCs w:val="9"/>
                            </w:rPr>
                            <w:t xml:space="preserve">I </w:t>
                          </w:r>
                          <w:r>
                            <w:rPr>
                              <w:color w:val="222428"/>
                              <w:sz w:val="9"/>
                              <w:szCs w:val="9"/>
                            </w:rPr>
                            <w:t>ФЕДЕРАЛЬНОЕ ГОСУДАРСТВЕННОЕ БЮДЖЕТНОЕ УЧРЕЖДЕНИЕ</w:t>
                          </w:r>
                        </w:p>
                        <w:p w:rsidR="004F3D21" w:rsidRDefault="00D04598">
                          <w:pPr>
                            <w:pStyle w:val="24"/>
                            <w:tabs>
                              <w:tab w:val="right" w:pos="50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356696"/>
                              <w:sz w:val="18"/>
                              <w:szCs w:val="18"/>
                              <w:u w:val="single"/>
                            </w:rPr>
                            <w:t>СГЮА</w:t>
                          </w:r>
                          <w:r>
                            <w:rPr>
                              <w:b/>
                              <w:bCs/>
                              <w:color w:val="356696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onstantia" w:eastAsia="Constantia" w:hAnsi="Constantia" w:cs="Constantia"/>
                              <w:color w:val="222428"/>
                              <w:sz w:val="15"/>
                              <w:szCs w:val="15"/>
                            </w:rPr>
                            <w:t>«ЦЕНТР ЗАЩИТЫ ПРАВ И ИНТЕРЕСОВ ДЕТЕЙ»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87.25pt;margin-top:10.35pt;width:252.15000000000001pt;height:14.950000000000001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color w:val="405070"/>
                        <w:spacing w:val="0"/>
                        <w:w w:val="100"/>
                        <w:position w:val="0"/>
                        <w:sz w:val="9"/>
                        <w:szCs w:val="9"/>
                      </w:rPr>
                      <w:t xml:space="preserve">I </w:t>
                    </w:r>
                    <w:r>
                      <w:rPr>
                        <w:color w:val="222428"/>
                        <w:spacing w:val="0"/>
                        <w:w w:val="100"/>
                        <w:position w:val="0"/>
                        <w:sz w:val="9"/>
                        <w:szCs w:val="9"/>
                      </w:rPr>
                      <w:t>ФЕДЕРАЛЬНОЕ ГОСУДАРСТВЕННОЕ БЮДЖЕТНОЕ УЧРЕЖДЕНИЕ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356696"/>
                        <w:spacing w:val="0"/>
                        <w:w w:val="100"/>
                        <w:position w:val="0"/>
                        <w:sz w:val="18"/>
                        <w:szCs w:val="18"/>
                        <w:u w:val="single"/>
                      </w:rPr>
                      <w:t>СГЮА</w:t>
                    </w:r>
                    <w:r>
                      <w:rPr>
                        <w:b/>
                        <w:bCs/>
                        <w:color w:val="35669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onstantia" w:eastAsia="Constantia" w:hAnsi="Constantia" w:cs="Constantia"/>
                        <w:color w:val="222428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«ЦЕНТР ЗАЩИТЫ ПРАВ И ИНТЕРЕСОВ ДЕТЕЙ»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21"/>
    <w:rsid w:val="004F3D21"/>
    <w:rsid w:val="00910F43"/>
    <w:rsid w:val="00D0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EE5E"/>
  <w15:docId w15:val="{305ADDB4-7510-4977-9352-55DF9BD2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073BE5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073BE5"/>
      <w:sz w:val="32"/>
      <w:szCs w:val="3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70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520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220" w:line="262" w:lineRule="auto"/>
    </w:pPr>
    <w:rPr>
      <w:rFonts w:ascii="Verdana" w:eastAsia="Verdana" w:hAnsi="Verdana" w:cs="Verdana"/>
      <w:sz w:val="19"/>
      <w:szCs w:val="19"/>
    </w:rPr>
  </w:style>
  <w:style w:type="paragraph" w:customStyle="1" w:styleId="22">
    <w:name w:val="Заголовок №2"/>
    <w:basedOn w:val="a"/>
    <w:link w:val="21"/>
    <w:pPr>
      <w:spacing w:after="320" w:line="230" w:lineRule="auto"/>
      <w:jc w:val="center"/>
      <w:outlineLvl w:val="1"/>
    </w:pPr>
    <w:rPr>
      <w:rFonts w:ascii="Arial" w:eastAsia="Arial" w:hAnsi="Arial" w:cs="Arial"/>
      <w:b/>
      <w:bCs/>
      <w:color w:val="073BE5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860" w:line="259" w:lineRule="auto"/>
      <w:jc w:val="center"/>
    </w:pPr>
    <w:rPr>
      <w:rFonts w:ascii="Verdana" w:eastAsia="Verdana" w:hAnsi="Verdana" w:cs="Verdana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740" w:line="216" w:lineRule="auto"/>
      <w:jc w:val="center"/>
      <w:outlineLvl w:val="0"/>
    </w:pPr>
    <w:rPr>
      <w:rFonts w:ascii="Arial" w:eastAsia="Arial" w:hAnsi="Arial" w:cs="Arial"/>
      <w:b/>
      <w:bCs/>
      <w:color w:val="073BE5"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420"/>
      <w:ind w:left="700" w:firstLine="20"/>
    </w:pPr>
    <w:rPr>
      <w:rFonts w:ascii="Verdana" w:eastAsia="Verdana" w:hAnsi="Verdana" w:cs="Verdana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Моложон Елена Геннадьевна</cp:lastModifiedBy>
  <cp:revision>2</cp:revision>
  <dcterms:created xsi:type="dcterms:W3CDTF">2026-05-04T10:26:00Z</dcterms:created>
  <dcterms:modified xsi:type="dcterms:W3CDTF">2026-05-04T10:33:00Z</dcterms:modified>
</cp:coreProperties>
</file>