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C5" w:rsidRPr="00FB6F7F" w:rsidRDefault="00523129" w:rsidP="002B3BC5">
      <w:pPr>
        <w:tabs>
          <w:tab w:val="left" w:pos="6521"/>
        </w:tabs>
        <w:suppressAutoHyphens/>
        <w:spacing w:line="120" w:lineRule="atLeast"/>
        <w:ind w:left="6521"/>
        <w:jc w:val="left"/>
        <w:rPr>
          <w:sz w:val="24"/>
          <w:szCs w:val="24"/>
        </w:rPr>
      </w:pPr>
      <w:r w:rsidRPr="00FB6F7F">
        <w:rPr>
          <w:sz w:val="24"/>
          <w:szCs w:val="24"/>
        </w:rPr>
        <w:t xml:space="preserve">Проект </w:t>
      </w:r>
    </w:p>
    <w:p w:rsidR="00523129" w:rsidRPr="00FB6F7F" w:rsidRDefault="00523129" w:rsidP="00523129">
      <w:pPr>
        <w:suppressAutoHyphens/>
        <w:spacing w:line="120" w:lineRule="atLeast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подготовлен </w:t>
      </w:r>
      <w:r w:rsidRPr="00FB6F7F">
        <w:rPr>
          <w:sz w:val="24"/>
          <w:szCs w:val="24"/>
        </w:rPr>
        <w:t>департаментом имущественных и земельных отношений</w:t>
      </w:r>
    </w:p>
    <w:p w:rsidR="00523129" w:rsidRDefault="00523129" w:rsidP="00523129">
      <w:pPr>
        <w:pStyle w:val="ab"/>
        <w:ind w:firstLine="6946"/>
        <w:rPr>
          <w:rFonts w:ascii="Times New Roman" w:hAnsi="Times New Roman" w:cs="Times New Roman"/>
          <w:sz w:val="24"/>
          <w:szCs w:val="24"/>
        </w:rPr>
      </w:pPr>
    </w:p>
    <w:p w:rsidR="00523129" w:rsidRPr="004C4745" w:rsidRDefault="00523129" w:rsidP="0052312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523129" w:rsidRDefault="00523129" w:rsidP="0052312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523129" w:rsidRPr="004C2D8F" w:rsidRDefault="00523129" w:rsidP="00523129">
      <w:pPr>
        <w:jc w:val="center"/>
        <w:rPr>
          <w:szCs w:val="28"/>
        </w:rPr>
      </w:pPr>
      <w:r w:rsidRPr="004C2D8F">
        <w:rPr>
          <w:szCs w:val="28"/>
        </w:rPr>
        <w:t>ХАНТЫ-МАНСИЙСКОГО АВТОНОМНОГО ОКРУГА – ЮГРЫ</w:t>
      </w:r>
    </w:p>
    <w:p w:rsidR="00523129" w:rsidRPr="004C4745" w:rsidRDefault="00523129" w:rsidP="0052312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523129" w:rsidRPr="004C4745" w:rsidRDefault="00523129" w:rsidP="00523129">
      <w:pPr>
        <w:jc w:val="center"/>
        <w:rPr>
          <w:szCs w:val="28"/>
        </w:rPr>
      </w:pPr>
      <w:r w:rsidRPr="004C4745">
        <w:rPr>
          <w:szCs w:val="28"/>
        </w:rPr>
        <w:t>АДМИНИСТРАЦИЯ ГОРОДА</w:t>
      </w:r>
    </w:p>
    <w:p w:rsidR="00523129" w:rsidRPr="004C4745" w:rsidRDefault="00523129" w:rsidP="00523129">
      <w:pPr>
        <w:jc w:val="center"/>
        <w:rPr>
          <w:szCs w:val="28"/>
        </w:rPr>
      </w:pPr>
    </w:p>
    <w:p w:rsidR="00523129" w:rsidRPr="004C4745" w:rsidRDefault="00523129" w:rsidP="00523129">
      <w:pPr>
        <w:pStyle w:val="2"/>
        <w:spacing w:line="240" w:lineRule="auto"/>
        <w:ind w:firstLine="0"/>
        <w:jc w:val="center"/>
        <w:rPr>
          <w:sz w:val="28"/>
          <w:szCs w:val="28"/>
        </w:rPr>
      </w:pPr>
      <w:r w:rsidRPr="004C4745">
        <w:rPr>
          <w:sz w:val="28"/>
          <w:szCs w:val="28"/>
        </w:rPr>
        <w:t>ПОСТАНОВЛЕНИЕ</w:t>
      </w:r>
    </w:p>
    <w:p w:rsidR="00E43617" w:rsidRDefault="00E43617" w:rsidP="00523129"/>
    <w:p w:rsidR="00523129" w:rsidRDefault="00523129" w:rsidP="00523129"/>
    <w:p w:rsidR="00523129" w:rsidRPr="005B236C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5B236C">
        <w:rPr>
          <w:sz w:val="28"/>
          <w:szCs w:val="28"/>
        </w:rPr>
        <w:t>О внесении изменени</w:t>
      </w:r>
      <w:r w:rsidR="00246DA3">
        <w:rPr>
          <w:sz w:val="28"/>
          <w:szCs w:val="28"/>
        </w:rPr>
        <w:t>я</w:t>
      </w:r>
      <w:r w:rsidRPr="005B236C">
        <w:rPr>
          <w:sz w:val="28"/>
          <w:szCs w:val="28"/>
        </w:rPr>
        <w:t xml:space="preserve"> </w:t>
      </w:r>
    </w:p>
    <w:p w:rsidR="00523129" w:rsidRPr="005B236C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5B236C">
        <w:rPr>
          <w:sz w:val="28"/>
          <w:szCs w:val="28"/>
        </w:rPr>
        <w:t xml:space="preserve">в постановление Администрации 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5B236C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18.12.2024 № 6793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F850AF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C57B7C">
        <w:rPr>
          <w:sz w:val="28"/>
          <w:szCs w:val="28"/>
        </w:rPr>
        <w:t>муниципальной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C57B7C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«Управление 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муниципальным </w:t>
      </w:r>
      <w:r w:rsidRPr="00C57B7C">
        <w:rPr>
          <w:sz w:val="28"/>
          <w:szCs w:val="28"/>
          <w:lang w:bidi="ru-RU"/>
        </w:rPr>
        <w:t>имуществом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C57B7C">
        <w:rPr>
          <w:sz w:val="28"/>
          <w:szCs w:val="28"/>
          <w:lang w:bidi="ru-RU"/>
        </w:rPr>
        <w:t>в городе Сургуте</w:t>
      </w:r>
      <w:r w:rsidRPr="00C57B7C">
        <w:rPr>
          <w:sz w:val="28"/>
          <w:szCs w:val="28"/>
        </w:rPr>
        <w:t>» и признании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  <w:r w:rsidRPr="00C57B7C">
        <w:rPr>
          <w:sz w:val="28"/>
          <w:szCs w:val="28"/>
        </w:rPr>
        <w:t>утратившими силу</w:t>
      </w:r>
      <w:r>
        <w:rPr>
          <w:sz w:val="28"/>
          <w:szCs w:val="28"/>
        </w:rPr>
        <w:t xml:space="preserve"> </w:t>
      </w:r>
      <w:r w:rsidRPr="00C57B7C">
        <w:rPr>
          <w:sz w:val="28"/>
          <w:szCs w:val="28"/>
        </w:rPr>
        <w:t xml:space="preserve">некоторых </w:t>
      </w:r>
    </w:p>
    <w:p w:rsidR="00523129" w:rsidRDefault="00523129" w:rsidP="00523129">
      <w:pPr>
        <w:pStyle w:val="2"/>
        <w:spacing w:line="240" w:lineRule="auto"/>
        <w:ind w:firstLine="0"/>
        <w:jc w:val="left"/>
        <w:rPr>
          <w:sz w:val="28"/>
          <w:szCs w:val="28"/>
        </w:rPr>
      </w:pPr>
      <w:r w:rsidRPr="00C57B7C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правовых актов»</w:t>
      </w: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</w:p>
    <w:p w:rsidR="00523129" w:rsidRDefault="00523129" w:rsidP="00523129">
      <w:pPr>
        <w:pStyle w:val="2"/>
        <w:spacing w:line="240" w:lineRule="auto"/>
        <w:ind w:firstLine="0"/>
        <w:rPr>
          <w:sz w:val="28"/>
          <w:szCs w:val="28"/>
        </w:rPr>
      </w:pPr>
    </w:p>
    <w:p w:rsidR="00523129" w:rsidRDefault="00523129" w:rsidP="0052312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736451">
        <w:rPr>
          <w:szCs w:val="28"/>
        </w:rPr>
        <w:t>В соответствии со статьей 179 Бюджетного кодекса Российской Федер</w:t>
      </w:r>
      <w:r>
        <w:rPr>
          <w:szCs w:val="28"/>
        </w:rPr>
        <w:t>ации, решением Думы города от 24.12.2025 № 948</w:t>
      </w:r>
      <w:r w:rsidRPr="00736451">
        <w:rPr>
          <w:szCs w:val="28"/>
        </w:rPr>
        <w:t xml:space="preserve">-VII ДГ «О бюджете городского округа Сургут Ханты-Мансийского автономного округа – Югры </w:t>
      </w:r>
      <w:r>
        <w:rPr>
          <w:szCs w:val="28"/>
        </w:rPr>
        <w:t xml:space="preserve">                         на 2026</w:t>
      </w:r>
      <w:r w:rsidRPr="00736451">
        <w:rPr>
          <w:szCs w:val="28"/>
        </w:rPr>
        <w:t xml:space="preserve"> год и </w:t>
      </w:r>
      <w:r>
        <w:rPr>
          <w:szCs w:val="28"/>
        </w:rPr>
        <w:t>плановый период 2027 – 2028</w:t>
      </w:r>
      <w:r w:rsidRPr="00736451">
        <w:rPr>
          <w:szCs w:val="28"/>
        </w:rPr>
        <w:t xml:space="preserve"> годов», постановлением Администрации города от 08.08.2024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</w:t>
      </w:r>
      <w:r>
        <w:rPr>
          <w:szCs w:val="28"/>
        </w:rPr>
        <w:t xml:space="preserve">        </w:t>
      </w:r>
      <w:r w:rsidRPr="00736451">
        <w:rPr>
          <w:szCs w:val="28"/>
        </w:rPr>
        <w:t xml:space="preserve">округа – Югры и признании утратившими силу некоторых муниципальных правовых актов», распоряжением Администрации города от 30.12.2005 № 3686 </w:t>
      </w:r>
      <w:r>
        <w:rPr>
          <w:szCs w:val="28"/>
        </w:rPr>
        <w:t xml:space="preserve">                                     </w:t>
      </w:r>
      <w:r w:rsidRPr="00736451">
        <w:rPr>
          <w:szCs w:val="28"/>
        </w:rPr>
        <w:t xml:space="preserve">«Об утверждении Регламента Администрации города»: </w:t>
      </w:r>
    </w:p>
    <w:p w:rsidR="00523129" w:rsidRPr="008F564A" w:rsidRDefault="00523129" w:rsidP="0052312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 </w:t>
      </w:r>
      <w:r w:rsidRPr="008F564A">
        <w:rPr>
          <w:szCs w:val="28"/>
        </w:rPr>
        <w:t xml:space="preserve">Внести в постановление Администрации города от 18.12.2024                         № 6793 «Об утверждении муниципальной программы </w:t>
      </w:r>
      <w:r w:rsidRPr="008F564A">
        <w:rPr>
          <w:szCs w:val="28"/>
          <w:lang w:bidi="ru-RU"/>
        </w:rPr>
        <w:t>«Управление муниципальным имуществом в городе Сургуте</w:t>
      </w:r>
      <w:r w:rsidRPr="008F564A">
        <w:rPr>
          <w:szCs w:val="28"/>
        </w:rPr>
        <w:t>» и признании утратившими силу некоторых муниципальных правовых актов»</w:t>
      </w:r>
      <w:r>
        <w:rPr>
          <w:szCs w:val="28"/>
        </w:rPr>
        <w:t xml:space="preserve"> (с изменениями от </w:t>
      </w:r>
      <w:r w:rsidR="00246DA3">
        <w:rPr>
          <w:szCs w:val="28"/>
        </w:rPr>
        <w:t xml:space="preserve">17.02.2025          № 715 и </w:t>
      </w:r>
      <w:r w:rsidR="004064C8">
        <w:rPr>
          <w:szCs w:val="28"/>
        </w:rPr>
        <w:t xml:space="preserve">от </w:t>
      </w:r>
      <w:r>
        <w:rPr>
          <w:szCs w:val="28"/>
        </w:rPr>
        <w:t>15.01.2026</w:t>
      </w:r>
      <w:r w:rsidR="00246DA3">
        <w:rPr>
          <w:szCs w:val="28"/>
        </w:rPr>
        <w:t xml:space="preserve"> </w:t>
      </w:r>
      <w:r>
        <w:rPr>
          <w:szCs w:val="28"/>
        </w:rPr>
        <w:t>№ 201</w:t>
      </w:r>
      <w:r w:rsidRPr="008F564A">
        <w:rPr>
          <w:szCs w:val="28"/>
        </w:rPr>
        <w:t>) изменени</w:t>
      </w:r>
      <w:r w:rsidR="00246DA3">
        <w:rPr>
          <w:szCs w:val="28"/>
        </w:rPr>
        <w:t>е</w:t>
      </w:r>
      <w:r>
        <w:rPr>
          <w:szCs w:val="28"/>
        </w:rPr>
        <w:t xml:space="preserve">, изложив приложение к постановлению </w:t>
      </w:r>
      <w:r w:rsidR="00246DA3">
        <w:rPr>
          <w:szCs w:val="28"/>
        </w:rPr>
        <w:t xml:space="preserve">    </w:t>
      </w:r>
      <w:r>
        <w:rPr>
          <w:szCs w:val="28"/>
        </w:rPr>
        <w:t xml:space="preserve">в новой редакции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523129" w:rsidRPr="00170815" w:rsidRDefault="00523129" w:rsidP="00523129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B236C">
        <w:rPr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9419DC">
        <w:rPr>
          <w:sz w:val="28"/>
          <w:szCs w:val="28"/>
        </w:rPr>
        <w:t>www.admsurgut.ru</w:t>
      </w:r>
      <w:r w:rsidRPr="00170815">
        <w:rPr>
          <w:color w:val="000000" w:themeColor="text1"/>
          <w:sz w:val="28"/>
          <w:szCs w:val="28"/>
        </w:rPr>
        <w:t>.</w:t>
      </w:r>
    </w:p>
    <w:p w:rsidR="00523129" w:rsidRPr="00B67F9A" w:rsidRDefault="00523129" w:rsidP="00523129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B236C">
        <w:rPr>
          <w:sz w:val="28"/>
          <w:szCs w:val="28"/>
        </w:rPr>
        <w:t xml:space="preserve">Муниципальному казенному учреждению «Наш город» опубликовать </w:t>
      </w:r>
      <w:r w:rsidRPr="005B236C">
        <w:rPr>
          <w:sz w:val="28"/>
          <w:szCs w:val="28"/>
        </w:rPr>
        <w:lastRenderedPageBreak/>
        <w:t xml:space="preserve">(разместить) настоящее </w:t>
      </w:r>
      <w:r w:rsidRPr="00B67F9A">
        <w:rPr>
          <w:sz w:val="28"/>
          <w:szCs w:val="28"/>
        </w:rPr>
        <w:t xml:space="preserve">постановление в сетевом издании «Официальные документы города Сургута»: </w:t>
      </w:r>
      <w:r w:rsidRPr="00B67F9A">
        <w:rPr>
          <w:sz w:val="28"/>
          <w:szCs w:val="28"/>
          <w:lang w:val="en-US"/>
        </w:rPr>
        <w:t>DOC</w:t>
      </w:r>
      <w:r w:rsidRPr="00B67F9A">
        <w:rPr>
          <w:sz w:val="28"/>
          <w:szCs w:val="28"/>
        </w:rPr>
        <w:t>SURGUT.RU.</w:t>
      </w:r>
    </w:p>
    <w:p w:rsidR="004602D3" w:rsidRPr="00B67F9A" w:rsidRDefault="00523129" w:rsidP="00523129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trike/>
          <w:color w:val="FF0000"/>
          <w:sz w:val="28"/>
          <w:szCs w:val="28"/>
        </w:rPr>
      </w:pPr>
      <w:r w:rsidRPr="00B67F9A">
        <w:rPr>
          <w:sz w:val="28"/>
          <w:szCs w:val="28"/>
        </w:rPr>
        <w:t xml:space="preserve">4. </w:t>
      </w:r>
      <w:r w:rsidR="004602D3" w:rsidRPr="00B67F9A">
        <w:rPr>
          <w:sz w:val="28"/>
          <w:szCs w:val="28"/>
        </w:rPr>
        <w:t>Настоящее постановление вступает в силу после</w:t>
      </w:r>
      <w:r w:rsidR="009419DC" w:rsidRPr="00B67F9A">
        <w:rPr>
          <w:sz w:val="28"/>
          <w:szCs w:val="28"/>
        </w:rPr>
        <w:t xml:space="preserve"> его официального опубликования и</w:t>
      </w:r>
      <w:r w:rsidR="004602D3" w:rsidRPr="00B67F9A">
        <w:rPr>
          <w:sz w:val="28"/>
          <w:szCs w:val="28"/>
        </w:rPr>
        <w:t xml:space="preserve"> распространяется на правоотношения, возникшие с </w:t>
      </w:r>
      <w:r w:rsidR="009419DC" w:rsidRPr="00B67F9A">
        <w:rPr>
          <w:sz w:val="28"/>
          <w:szCs w:val="28"/>
        </w:rPr>
        <w:t>01.01.2026.</w:t>
      </w:r>
      <w:r w:rsidR="004602D3" w:rsidRPr="00B67F9A">
        <w:rPr>
          <w:sz w:val="28"/>
          <w:szCs w:val="28"/>
        </w:rPr>
        <w:t xml:space="preserve"> </w:t>
      </w:r>
    </w:p>
    <w:p w:rsidR="009419DC" w:rsidRPr="00B67F9A" w:rsidRDefault="00523129" w:rsidP="009419DC">
      <w:pPr>
        <w:ind w:firstLine="709"/>
        <w:rPr>
          <w:rFonts w:cs="Times New Roman"/>
        </w:rPr>
      </w:pPr>
      <w:r w:rsidRPr="00B67F9A">
        <w:rPr>
          <w:szCs w:val="28"/>
        </w:rPr>
        <w:t xml:space="preserve">5. </w:t>
      </w:r>
      <w:r w:rsidR="009419DC" w:rsidRPr="00B67F9A">
        <w:rPr>
          <w:rFonts w:cs="Times New Roman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9419DC" w:rsidRPr="00B67F9A">
        <w:rPr>
          <w:rFonts w:cs="Times New Roman"/>
        </w:rPr>
        <w:br/>
        <w:t>в муниципальной собственности, архитектуры и градостроительства.</w:t>
      </w:r>
    </w:p>
    <w:p w:rsidR="00523129" w:rsidRPr="00B67F9A" w:rsidRDefault="00523129" w:rsidP="0052312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Cs w:val="28"/>
        </w:rPr>
      </w:pPr>
    </w:p>
    <w:p w:rsidR="009419DC" w:rsidRPr="00B67F9A" w:rsidRDefault="009419DC" w:rsidP="0052312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Cs w:val="28"/>
        </w:rPr>
      </w:pPr>
    </w:p>
    <w:p w:rsidR="00523129" w:rsidRPr="00B67F9A" w:rsidRDefault="00523129" w:rsidP="0052312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Cs w:val="28"/>
        </w:rPr>
      </w:pPr>
    </w:p>
    <w:p w:rsidR="00E43617" w:rsidRPr="00E43617" w:rsidRDefault="00523129" w:rsidP="0052312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  <w:r w:rsidRPr="00B67F9A">
        <w:rPr>
          <w:szCs w:val="28"/>
        </w:rPr>
        <w:t>Глава города</w:t>
      </w:r>
      <w:r w:rsidRPr="00950999">
        <w:rPr>
          <w:szCs w:val="28"/>
        </w:rPr>
        <w:t xml:space="preserve">                                   </w:t>
      </w:r>
      <w:r>
        <w:rPr>
          <w:szCs w:val="28"/>
        </w:rPr>
        <w:t xml:space="preserve"> </w:t>
      </w:r>
      <w:r w:rsidRPr="00950999">
        <w:rPr>
          <w:szCs w:val="28"/>
        </w:rPr>
        <w:t xml:space="preserve">                  </w:t>
      </w:r>
      <w:r>
        <w:rPr>
          <w:szCs w:val="28"/>
        </w:rPr>
        <w:t xml:space="preserve">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М.Н.</w:t>
      </w:r>
      <w:r w:rsidRPr="00950999">
        <w:rPr>
          <w:szCs w:val="28"/>
        </w:rPr>
        <w:t xml:space="preserve"> </w:t>
      </w:r>
      <w:r>
        <w:rPr>
          <w:szCs w:val="28"/>
        </w:rPr>
        <w:t>Слепов</w:t>
      </w:r>
    </w:p>
    <w:p w:rsidR="00E43617" w:rsidRDefault="00E43617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/>
    <w:p w:rsidR="004064C8" w:rsidRDefault="004064C8" w:rsidP="00E43617">
      <w:pPr>
        <w:sectPr w:rsidR="004064C8" w:rsidSect="009419DC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43617" w:rsidRPr="00E43617" w:rsidRDefault="00E43617" w:rsidP="00E43617">
      <w:pPr>
        <w:ind w:left="10915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E43617" w:rsidRPr="00E43617" w:rsidRDefault="00E43617" w:rsidP="00E43617">
      <w:pPr>
        <w:ind w:left="10915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к постановлению</w:t>
      </w:r>
    </w:p>
    <w:p w:rsidR="00E43617" w:rsidRPr="00E43617" w:rsidRDefault="00E43617" w:rsidP="00E43617">
      <w:pPr>
        <w:ind w:left="10915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E43617" w:rsidRPr="00E43617" w:rsidRDefault="00E43617" w:rsidP="00E43617">
      <w:pPr>
        <w:ind w:left="10915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t>от ____________ № _</w:t>
      </w:r>
      <w:r>
        <w:rPr>
          <w:rFonts w:eastAsia="Times New Roman" w:cs="Times New Roman"/>
          <w:szCs w:val="28"/>
          <w:lang w:eastAsia="ru-RU"/>
        </w:rPr>
        <w:t>__</w:t>
      </w:r>
      <w:r w:rsidRPr="00E43617">
        <w:rPr>
          <w:rFonts w:eastAsia="Times New Roman" w:cs="Times New Roman"/>
          <w:szCs w:val="28"/>
          <w:lang w:eastAsia="ru-RU"/>
        </w:rPr>
        <w:t>_____</w:t>
      </w:r>
    </w:p>
    <w:p w:rsidR="00E43617" w:rsidRPr="00E43617" w:rsidRDefault="00E43617" w:rsidP="00E43617">
      <w:pPr>
        <w:jc w:val="left"/>
        <w:rPr>
          <w:rFonts w:eastAsia="Times New Roman" w:cs="Times New Roman"/>
          <w:szCs w:val="28"/>
          <w:lang w:eastAsia="ru-RU"/>
        </w:rPr>
      </w:pPr>
    </w:p>
    <w:p w:rsidR="00E43617" w:rsidRPr="00E43617" w:rsidRDefault="00E43617" w:rsidP="00E43617">
      <w:pPr>
        <w:jc w:val="left"/>
        <w:rPr>
          <w:rFonts w:eastAsiaTheme="minorEastAsia" w:cs="Times New Roman"/>
          <w:szCs w:val="28"/>
          <w:lang w:eastAsia="ru-RU"/>
        </w:rPr>
      </w:pPr>
    </w:p>
    <w:p w:rsidR="00E43617" w:rsidRPr="00E43617" w:rsidRDefault="00E43617" w:rsidP="00E43617">
      <w:pPr>
        <w:jc w:val="center"/>
        <w:rPr>
          <w:rFonts w:eastAsiaTheme="minorEastAsia" w:cs="Times New Roman"/>
          <w:szCs w:val="28"/>
          <w:lang w:eastAsia="ru-RU"/>
        </w:rPr>
      </w:pPr>
      <w:r w:rsidRPr="00E43617">
        <w:rPr>
          <w:rFonts w:eastAsiaTheme="minorEastAsia" w:cs="Times New Roman"/>
          <w:szCs w:val="28"/>
          <w:lang w:eastAsia="ru-RU"/>
        </w:rPr>
        <w:t xml:space="preserve">Муниципальная программа </w:t>
      </w:r>
      <w:r w:rsidRPr="00E43617">
        <w:rPr>
          <w:rFonts w:eastAsiaTheme="minorEastAsia" w:cs="Times New Roman"/>
          <w:szCs w:val="28"/>
          <w:lang w:eastAsia="ru-RU"/>
        </w:rPr>
        <w:br/>
        <w:t>«Управление муниципальным имуществом в городе Сургуте»</w:t>
      </w:r>
      <w:r w:rsidRPr="00E43617">
        <w:rPr>
          <w:rFonts w:eastAsiaTheme="minorEastAsia" w:cs="Times New Roman"/>
          <w:szCs w:val="28"/>
          <w:lang w:eastAsia="ru-RU"/>
        </w:rPr>
        <w:br/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firstLine="709"/>
        <w:jc w:val="left"/>
        <w:rPr>
          <w:rFonts w:eastAsiaTheme="minorEastAsia" w:cs="Times New Roman"/>
          <w:bCs/>
          <w:szCs w:val="28"/>
          <w:lang w:eastAsia="ru-RU"/>
        </w:rPr>
      </w:pPr>
      <w:r w:rsidRPr="00E43617">
        <w:rPr>
          <w:rFonts w:eastAsiaTheme="minorEastAsia" w:cs="Times New Roman"/>
          <w:bCs/>
          <w:szCs w:val="28"/>
          <w:lang w:eastAsia="ru-RU"/>
        </w:rPr>
        <w:t>1. Основные положения.</w:t>
      </w:r>
    </w:p>
    <w:p w:rsidR="00E43617" w:rsidRPr="00E43617" w:rsidRDefault="00E43617" w:rsidP="00E43617">
      <w:pPr>
        <w:widowControl w:val="0"/>
        <w:autoSpaceDE w:val="0"/>
        <w:autoSpaceDN w:val="0"/>
        <w:adjustRightInd w:val="0"/>
        <w:ind w:left="1069"/>
        <w:contextualSpacing/>
        <w:jc w:val="left"/>
        <w:rPr>
          <w:rFonts w:eastAsiaTheme="minorEastAsia" w:cs="Times New Roman"/>
          <w:bCs/>
          <w:sz w:val="10"/>
          <w:szCs w:val="10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080"/>
      </w:tblGrid>
      <w:tr w:rsidR="00B432BD" w:rsidRPr="00B432BD" w:rsidTr="00523129">
        <w:trPr>
          <w:trHeight w:val="251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Агафонов Сергей Александрович, заместитель Главы города</w:t>
            </w:r>
          </w:p>
        </w:tc>
      </w:tr>
      <w:tr w:rsidR="00B432BD" w:rsidRPr="00B432BD" w:rsidTr="00523129">
        <w:trPr>
          <w:trHeight w:val="40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департамент имущественных и земельных отношений Администрации города (далее – ДИЗО)</w:t>
            </w:r>
          </w:p>
        </w:tc>
      </w:tr>
      <w:tr w:rsidR="00B432BD" w:rsidRPr="00B432BD" w:rsidTr="00523129">
        <w:trPr>
          <w:trHeight w:val="682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vertAlign w:val="superscript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246DA3" w:rsidP="00E43617">
            <w:pPr>
              <w:shd w:val="clear" w:color="auto" w:fill="FFFFFF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этап I: 01.01.2025 – 31.12.2026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432BD">
              <w:rPr>
                <w:rFonts w:eastAsia="Times New Roman" w:cs="Times New Roman"/>
                <w:szCs w:val="28"/>
                <w:lang w:eastAsia="ru-RU"/>
              </w:rPr>
              <w:t xml:space="preserve">этап </w:t>
            </w:r>
            <w:r w:rsidR="00246DA3">
              <w:rPr>
                <w:rFonts w:eastAsia="Times New Roman" w:cs="Times New Roman"/>
                <w:szCs w:val="28"/>
                <w:lang w:eastAsia="ru-RU"/>
              </w:rPr>
              <w:t>II: 01.01.2027 – 31.12.2031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="Times New Roman" w:cs="Times New Roman"/>
                <w:szCs w:val="28"/>
                <w:lang w:eastAsia="ru-RU"/>
              </w:rPr>
              <w:t>этап III: 01.01.2032 – 31.12.2036</w:t>
            </w:r>
          </w:p>
        </w:tc>
      </w:tr>
      <w:tr w:rsidR="00B432BD" w:rsidRPr="00B432BD" w:rsidTr="00523129"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</w:tr>
      <w:tr w:rsidR="00B432BD" w:rsidRPr="00B432BD" w:rsidTr="0052312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523129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523129">
              <w:rPr>
                <w:rFonts w:eastAsia="Times New Roman" w:cs="Times New Roman"/>
                <w:szCs w:val="28"/>
                <w:lang w:eastAsia="ru-RU"/>
              </w:rPr>
              <w:t>5 934 266 785,43 руб.</w:t>
            </w:r>
          </w:p>
        </w:tc>
      </w:tr>
      <w:tr w:rsidR="00B432BD" w:rsidRPr="00B432BD" w:rsidTr="00523129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 xml:space="preserve">Связь с национальными целями развития Российской Федерации/государственными программами Ханты-Мансийского автономного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округа – 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B432BD">
              <w:rPr>
                <w:rFonts w:eastAsiaTheme="minorEastAsia" w:cs="Times New Roman"/>
                <w:szCs w:val="28"/>
                <w:lang w:eastAsia="ru-RU"/>
              </w:rPr>
              <w:t>-</w:t>
            </w:r>
          </w:p>
        </w:tc>
      </w:tr>
    </w:tbl>
    <w:p w:rsidR="00E43617" w:rsidRPr="00E43617" w:rsidRDefault="00E43617" w:rsidP="00E43617">
      <w:pPr>
        <w:tabs>
          <w:tab w:val="left" w:pos="12191"/>
        </w:tabs>
        <w:ind w:left="11907"/>
        <w:jc w:val="left"/>
        <w:rPr>
          <w:rFonts w:eastAsia="Times New Roman" w:cs="Times New Roman"/>
          <w:szCs w:val="28"/>
          <w:lang w:eastAsia="ru-RU"/>
        </w:rPr>
      </w:pPr>
    </w:p>
    <w:p w:rsidR="00E43617" w:rsidRPr="00E43617" w:rsidRDefault="00E43617" w:rsidP="00E43617">
      <w:pPr>
        <w:ind w:left="709"/>
        <w:jc w:val="center"/>
        <w:rPr>
          <w:rFonts w:eastAsia="Times New Roman" w:cs="Times New Roman"/>
          <w:sz w:val="24"/>
          <w:szCs w:val="24"/>
          <w:lang w:eastAsia="ru-RU"/>
        </w:rPr>
        <w:sectPr w:rsidR="00E43617" w:rsidRPr="00E43617" w:rsidSect="00523129">
          <w:headerReference w:type="default" r:id="rId7"/>
          <w:headerReference w:type="first" r:id="rId8"/>
          <w:pgSz w:w="16840" w:h="11907" w:orient="landscape" w:code="9"/>
          <w:pgMar w:top="1702" w:right="680" w:bottom="1701" w:left="1560" w:header="709" w:footer="709" w:gutter="0"/>
          <w:pgNumType w:start="3"/>
          <w:cols w:space="708"/>
          <w:titlePg/>
          <w:docGrid w:linePitch="707"/>
        </w:sectPr>
      </w:pPr>
    </w:p>
    <w:p w:rsidR="00E43617" w:rsidRPr="00E43617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E43617">
        <w:rPr>
          <w:rFonts w:eastAsia="Times New Roman" w:cs="Times New Roman"/>
          <w:szCs w:val="28"/>
          <w:lang w:eastAsia="ru-RU"/>
        </w:rPr>
        <w:lastRenderedPageBreak/>
        <w:t>2. Показатели муниципальной программы.</w:t>
      </w:r>
    </w:p>
    <w:p w:rsidR="00E43617" w:rsidRPr="00E43617" w:rsidRDefault="00E43617" w:rsidP="00E43617">
      <w:pPr>
        <w:ind w:left="1134" w:hanging="425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214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1559"/>
        <w:gridCol w:w="1276"/>
        <w:gridCol w:w="851"/>
        <w:gridCol w:w="708"/>
        <w:gridCol w:w="565"/>
        <w:gridCol w:w="569"/>
        <w:gridCol w:w="569"/>
        <w:gridCol w:w="567"/>
        <w:gridCol w:w="567"/>
        <w:gridCol w:w="567"/>
        <w:gridCol w:w="567"/>
        <w:gridCol w:w="567"/>
        <w:gridCol w:w="567"/>
        <w:gridCol w:w="567"/>
        <w:gridCol w:w="561"/>
        <w:gridCol w:w="14"/>
        <w:gridCol w:w="2684"/>
        <w:gridCol w:w="1974"/>
        <w:gridCol w:w="14"/>
        <w:gridCol w:w="1979"/>
      </w:tblGrid>
      <w:tr w:rsidR="00B432BD" w:rsidRPr="00B432BD" w:rsidTr="00E43617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Наименование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Уровень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Единица измерения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(по </w:t>
            </w:r>
            <w:hyperlink r:id="rId9" w:history="1">
              <w:r w:rsidRPr="00B432BD">
                <w:rPr>
                  <w:rFonts w:eastAsiaTheme="minorEastAsia" w:cs="Times New Roman"/>
                  <w:sz w:val="22"/>
                  <w:lang w:eastAsia="ru-RU"/>
                </w:rPr>
                <w:t>ОКЕИ</w:t>
              </w:r>
            </w:hyperlink>
            <w:r w:rsidRPr="00B432BD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Базовое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значение</w:t>
            </w:r>
          </w:p>
        </w:tc>
        <w:tc>
          <w:tcPr>
            <w:tcW w:w="69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Документ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5" w:right="-11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Ответственный </w:t>
            </w:r>
            <w:r w:rsidRPr="00B432BD">
              <w:rPr>
                <w:rFonts w:eastAsiaTheme="minorEastAsia" w:cs="Times New Roman"/>
                <w:sz w:val="22"/>
                <w:lang w:eastAsia="ru-RU"/>
              </w:rPr>
              <w:br/>
              <w:t>за достижение показателя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Связь 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с показателями национальных целей</w:t>
            </w:r>
            <w:r w:rsidRPr="00B432BD">
              <w:rPr>
                <w:rFonts w:eastAsiaTheme="minorEastAsia" w:cs="Times New Roman"/>
                <w:sz w:val="22"/>
                <w:vertAlign w:val="superscript"/>
                <w:lang w:eastAsia="ru-RU"/>
              </w:rPr>
              <w:t> </w:t>
            </w:r>
          </w:p>
        </w:tc>
      </w:tr>
      <w:tr w:rsidR="00B432BD" w:rsidRPr="00B432BD" w:rsidTr="00E43617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8" w:right="-26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2036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432BD" w:rsidRPr="00B432BD" w:rsidTr="00E4361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21</w:t>
            </w:r>
          </w:p>
        </w:tc>
      </w:tr>
      <w:tr w:rsidR="00B432BD" w:rsidRPr="00B432BD" w:rsidTr="00E43617">
        <w:trPr>
          <w:trHeight w:val="222"/>
        </w:trPr>
        <w:tc>
          <w:tcPr>
            <w:tcW w:w="21404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Цель «Обеспечение эффективного управления муниципальным имуществом»</w:t>
            </w:r>
          </w:p>
        </w:tc>
      </w:tr>
      <w:tr w:rsidR="00B432BD" w:rsidRPr="00B432BD" w:rsidTr="00E4361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bookmarkStart w:id="0" w:name="sub_20201"/>
            <w:r w:rsidRPr="00B432BD">
              <w:rPr>
                <w:rFonts w:eastAsiaTheme="minorEastAsia" w:cs="Times New Roman"/>
                <w:sz w:val="22"/>
                <w:lang w:eastAsia="ru-RU"/>
              </w:rPr>
              <w:t>1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B432BD">
              <w:rPr>
                <w:rFonts w:eastAsia="Times New Roman" w:cs="Times New Roman"/>
                <w:sz w:val="22"/>
                <w:lang w:eastAsia="ru-RU"/>
              </w:rPr>
              <w:t xml:space="preserve">Доля 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B432BD">
              <w:rPr>
                <w:rFonts w:eastAsia="Times New Roman" w:cs="Times New Roman"/>
                <w:sz w:val="22"/>
                <w:lang w:eastAsia="ru-RU"/>
              </w:rPr>
              <w:t xml:space="preserve">используемого недвижимого имущества </w:t>
            </w:r>
          </w:p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B432BD">
              <w:rPr>
                <w:rFonts w:eastAsia="Times New Roman" w:cs="Times New Roman"/>
                <w:sz w:val="22"/>
                <w:lang w:eastAsia="ru-RU"/>
              </w:rPr>
              <w:t>в общем количестве недвижимого имущества муниципального образования</w:t>
            </w:r>
            <w:r w:rsidRPr="00B432BD">
              <w:rPr>
                <w:rFonts w:eastAsiaTheme="minorEastAsia" w:cs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МП</w:t>
            </w:r>
            <w:r w:rsidRPr="00B432BD">
              <w:rPr>
                <w:rFonts w:eastAsiaTheme="minorEastAsia" w:cs="Times New Roman"/>
                <w:bCs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97,5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97,6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97,7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99,0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val="en-US" w:eastAsia="ru-RU"/>
              </w:rPr>
            </w:pPr>
            <w:r w:rsidRPr="00B432BD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ДИЗО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B432BD" w:rsidRPr="00B432BD" w:rsidTr="00E43617">
        <w:trPr>
          <w:trHeight w:val="11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shd w:val="clear" w:color="auto" w:fill="FFFFFF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B432BD">
              <w:rPr>
                <w:rFonts w:eastAsia="Times New Roman" w:cs="Times New Roman"/>
                <w:sz w:val="22"/>
                <w:lang w:eastAsia="ru-RU"/>
              </w:rPr>
              <w:t>Экономическая     эффективность использования муниципальной собственности</w:t>
            </w:r>
            <w:r w:rsidRPr="00B432BD">
              <w:rPr>
                <w:rFonts w:eastAsiaTheme="minorEastAsia" w:cs="Times New Roman"/>
                <w:sz w:val="22"/>
                <w:vertAlign w:val="superscript"/>
                <w:lang w:eastAsia="ru-RU"/>
              </w:rPr>
              <w:t>1</w:t>
            </w:r>
            <w:r w:rsidRPr="00B432B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СЭР</w:t>
            </w:r>
            <w:r w:rsidRPr="00B432BD">
              <w:rPr>
                <w:rFonts w:eastAsiaTheme="minorEastAsia" w:cs="Times New Roman"/>
                <w:bCs/>
                <w:sz w:val="22"/>
                <w:vertAlign w:val="superscript"/>
                <w:lang w:eastAsia="ru-RU"/>
              </w:rPr>
              <w:t>2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МП</w:t>
            </w:r>
            <w:r w:rsidRPr="00B432BD">
              <w:rPr>
                <w:rFonts w:eastAsiaTheme="minorEastAsia" w:cs="Times New Roman"/>
                <w:bCs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80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1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6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решение Думы города</w:t>
            </w:r>
          </w:p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от 08.06.2015 № 718-V ДГ «О Стратегии социально-экономи</w:t>
            </w:r>
            <w:r w:rsidR="00523129">
              <w:rPr>
                <w:rFonts w:eastAsiaTheme="minorEastAsia" w:cs="Times New Roman"/>
                <w:sz w:val="22"/>
                <w:lang w:eastAsia="ru-RU"/>
              </w:rPr>
              <w:t xml:space="preserve">ческого развития города Сургута </w:t>
            </w:r>
            <w:r w:rsidRPr="00B432BD">
              <w:rPr>
                <w:rFonts w:eastAsiaTheme="minorEastAsia" w:cs="Times New Roman"/>
                <w:sz w:val="22"/>
                <w:lang w:eastAsia="ru-RU"/>
              </w:rPr>
              <w:t>до 2</w:t>
            </w:r>
            <w:r w:rsidR="00523129">
              <w:rPr>
                <w:rFonts w:eastAsiaTheme="minorEastAsia" w:cs="Times New Roman"/>
                <w:sz w:val="22"/>
                <w:lang w:eastAsia="ru-RU"/>
              </w:rPr>
              <w:t xml:space="preserve">036 года с целевыми ориентирами </w:t>
            </w:r>
            <w:r w:rsidRPr="00B432BD">
              <w:rPr>
                <w:rFonts w:eastAsiaTheme="minorEastAsia" w:cs="Times New Roman"/>
                <w:sz w:val="22"/>
                <w:lang w:eastAsia="ru-RU"/>
              </w:rPr>
              <w:t>до 2050 года»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z w:val="22"/>
                <w:lang w:eastAsia="ru-RU"/>
              </w:rPr>
              <w:t>ДИЗО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617" w:rsidRPr="00B432BD" w:rsidRDefault="00E43617" w:rsidP="00E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trike/>
                <w:sz w:val="22"/>
                <w:lang w:eastAsia="ru-RU"/>
              </w:rPr>
            </w:pPr>
            <w:r w:rsidRPr="00B432BD">
              <w:rPr>
                <w:rFonts w:eastAsiaTheme="minorEastAsia" w:cs="Times New Roman"/>
                <w:strike/>
                <w:sz w:val="22"/>
                <w:lang w:eastAsia="ru-RU"/>
              </w:rPr>
              <w:t>-</w:t>
            </w:r>
          </w:p>
        </w:tc>
      </w:tr>
    </w:tbl>
    <w:p w:rsidR="00E43617" w:rsidRPr="00E43617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E43617" w:rsidRPr="00B432BD" w:rsidRDefault="00E43617" w:rsidP="00E43617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B432BD">
        <w:rPr>
          <w:rFonts w:eastAsia="Times New Roman" w:cs="Times New Roman"/>
          <w:sz w:val="24"/>
          <w:szCs w:val="24"/>
          <w:lang w:eastAsia="ru-RU"/>
        </w:rPr>
        <w:t xml:space="preserve">Примечания: </w:t>
      </w:r>
    </w:p>
    <w:p w:rsidR="00E43617" w:rsidRPr="00B67F9A" w:rsidRDefault="00E43617" w:rsidP="00E43617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432BD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1</w:t>
      </w:r>
      <w:r w:rsidRPr="00B432BD">
        <w:rPr>
          <w:rFonts w:eastAsiaTheme="minorEastAsia" w:cs="Times New Roman"/>
          <w:bCs/>
          <w:sz w:val="24"/>
          <w:szCs w:val="24"/>
          <w:lang w:eastAsia="ru-RU"/>
        </w:rPr>
        <w:t xml:space="preserve"> – методика расчета </w:t>
      </w:r>
      <w:r w:rsidRPr="00B67F9A">
        <w:rPr>
          <w:rFonts w:eastAsiaTheme="minorEastAsia" w:cs="Times New Roman"/>
          <w:bCs/>
          <w:sz w:val="24"/>
          <w:szCs w:val="24"/>
          <w:lang w:eastAsia="ru-RU"/>
        </w:rPr>
        <w:t xml:space="preserve">показателя оценки эффективности использования и управления муниципальным имуществом муниципального образования городской округ Сургут утверждена постановлением </w:t>
      </w:r>
      <w:r w:rsidRPr="00B67F9A">
        <w:rPr>
          <w:rFonts w:eastAsiaTheme="minorEastAsia" w:cs="Times New Roman"/>
          <w:bCs/>
          <w:sz w:val="24"/>
          <w:szCs w:val="24"/>
          <w:lang w:eastAsia="ru-RU"/>
        </w:rPr>
        <w:br/>
        <w:t>Администр</w:t>
      </w:r>
      <w:r w:rsidR="009419DC" w:rsidRPr="00B67F9A">
        <w:rPr>
          <w:rFonts w:eastAsiaTheme="minorEastAsia" w:cs="Times New Roman"/>
          <w:bCs/>
          <w:sz w:val="24"/>
          <w:szCs w:val="24"/>
          <w:lang w:eastAsia="ru-RU"/>
        </w:rPr>
        <w:t>ации города от 07.02.2019 № 841;</w:t>
      </w:r>
    </w:p>
    <w:p w:rsidR="00E43617" w:rsidRPr="00B67F9A" w:rsidRDefault="00E43617" w:rsidP="00E43617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B67F9A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2</w:t>
      </w:r>
      <w:r w:rsidRPr="00B67F9A">
        <w:rPr>
          <w:rFonts w:eastAsiaTheme="minorEastAsia" w:cs="Times New Roman"/>
          <w:bCs/>
          <w:sz w:val="24"/>
          <w:szCs w:val="24"/>
          <w:lang w:eastAsia="ru-RU"/>
        </w:rPr>
        <w:t xml:space="preserve"> – СЭР </w:t>
      </w:r>
      <w:r w:rsidRPr="00B67F9A">
        <w:rPr>
          <w:rFonts w:eastAsia="Times New Roman" w:cs="Times New Roman"/>
          <w:sz w:val="24"/>
          <w:szCs w:val="24"/>
          <w:lang w:eastAsia="ru-RU"/>
        </w:rPr>
        <w:t>– стратегия социально-экономи</w:t>
      </w:r>
      <w:r w:rsidR="009419DC" w:rsidRPr="00B67F9A">
        <w:rPr>
          <w:rFonts w:eastAsia="Times New Roman" w:cs="Times New Roman"/>
          <w:sz w:val="24"/>
          <w:szCs w:val="24"/>
          <w:lang w:eastAsia="ru-RU"/>
        </w:rPr>
        <w:t>ческого развития города Сургута;</w:t>
      </w:r>
      <w:r w:rsidRPr="00B67F9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43617" w:rsidRPr="00B67F9A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67F9A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3</w:t>
      </w:r>
      <w:r w:rsidR="00B432BD" w:rsidRPr="00B67F9A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 xml:space="preserve"> </w:t>
      </w:r>
      <w:r w:rsidR="00B432BD" w:rsidRPr="00B67F9A">
        <w:rPr>
          <w:rFonts w:eastAsiaTheme="minorEastAsia" w:cs="Times New Roman"/>
          <w:bCs/>
          <w:sz w:val="24"/>
          <w:szCs w:val="24"/>
          <w:lang w:eastAsia="ru-RU"/>
        </w:rPr>
        <w:t xml:space="preserve">– </w:t>
      </w:r>
      <w:r w:rsidRPr="00B67F9A">
        <w:rPr>
          <w:rFonts w:eastAsia="Times New Roman" w:cs="Times New Roman"/>
          <w:sz w:val="24"/>
          <w:szCs w:val="24"/>
          <w:lang w:eastAsia="ru-RU"/>
        </w:rPr>
        <w:t>МП – муниципальная программа.</w:t>
      </w:r>
    </w:p>
    <w:p w:rsidR="00E43617" w:rsidRPr="00B67F9A" w:rsidRDefault="00E43617" w:rsidP="00E43617">
      <w:pPr>
        <w:tabs>
          <w:tab w:val="left" w:pos="12191"/>
        </w:tabs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E43617" w:rsidRPr="00B67F9A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67F9A">
        <w:rPr>
          <w:rFonts w:eastAsia="Times New Roman" w:cs="Times New Roman"/>
          <w:szCs w:val="28"/>
          <w:lang w:eastAsia="ru-RU"/>
        </w:rPr>
        <w:t>3. Структура муниципальной программы.</w:t>
      </w:r>
    </w:p>
    <w:p w:rsidR="00E43617" w:rsidRPr="00B67F9A" w:rsidRDefault="00E43617" w:rsidP="00E43617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214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11199"/>
        <w:gridCol w:w="4535"/>
      </w:tblGrid>
      <w:tr w:rsidR="00E43617" w:rsidRPr="00B67F9A" w:rsidTr="00E43617">
        <w:tc>
          <w:tcPr>
            <w:tcW w:w="5670" w:type="dxa"/>
            <w:shd w:val="clear" w:color="auto" w:fill="FFFFFF"/>
            <w:hideMark/>
          </w:tcPr>
          <w:p w:rsidR="00E43617" w:rsidRPr="00B67F9A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B67F9A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 xml:space="preserve">Краткое описание ожидаемых эффектов </w:t>
            </w:r>
          </w:p>
          <w:p w:rsidR="00E43617" w:rsidRPr="00B67F9A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B67F9A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Связь с показателями</w:t>
            </w:r>
          </w:p>
        </w:tc>
      </w:tr>
      <w:tr w:rsidR="00E43617" w:rsidRPr="00B67F9A" w:rsidTr="00E43617">
        <w:tc>
          <w:tcPr>
            <w:tcW w:w="5670" w:type="dxa"/>
            <w:shd w:val="clear" w:color="auto" w:fill="FFFFFF"/>
            <w:hideMark/>
          </w:tcPr>
          <w:p w:rsidR="00E43617" w:rsidRPr="00B67F9A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B67F9A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B67F9A" w:rsidRDefault="00E43617" w:rsidP="00E436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E43617" w:rsidRPr="00B67F9A" w:rsidTr="00E43617">
        <w:tc>
          <w:tcPr>
            <w:tcW w:w="21404" w:type="dxa"/>
            <w:gridSpan w:val="3"/>
            <w:shd w:val="clear" w:color="auto" w:fill="FFFFFF"/>
            <w:hideMark/>
          </w:tcPr>
          <w:p w:rsidR="00E43617" w:rsidRPr="00B67F9A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1. Комплекс процессных мероприятий «Управление муниципальным имуществом города Сургута»</w:t>
            </w:r>
          </w:p>
        </w:tc>
      </w:tr>
      <w:tr w:rsidR="00E43617" w:rsidRPr="00B67F9A" w:rsidTr="00E43617">
        <w:tc>
          <w:tcPr>
            <w:tcW w:w="5670" w:type="dxa"/>
            <w:shd w:val="clear" w:color="auto" w:fill="FFFFFF"/>
            <w:hideMark/>
          </w:tcPr>
          <w:p w:rsidR="00E43617" w:rsidRPr="00B67F9A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Ответственный за реализацию: ДИЗО</w:t>
            </w:r>
          </w:p>
        </w:tc>
        <w:tc>
          <w:tcPr>
            <w:tcW w:w="15734" w:type="dxa"/>
            <w:gridSpan w:val="2"/>
            <w:shd w:val="clear" w:color="auto" w:fill="FFFFFF"/>
            <w:hideMark/>
          </w:tcPr>
          <w:p w:rsidR="00E43617" w:rsidRPr="00B67F9A" w:rsidRDefault="00E43617" w:rsidP="00E43617">
            <w:pPr>
              <w:ind w:left="1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B67F9A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Задача «Формирование оптимального состава недвижимого имущества муниципального образования»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B67F9A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- к 2036 году доля используемого недвижимого имущества в общем количестве недвижимого имущества муниципального образования составит не менее 99%;</w:t>
            </w:r>
          </w:p>
          <w:p w:rsidR="00E43617" w:rsidRPr="00B67F9A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 xml:space="preserve">- актуализация перечней муниципального имущества, свободного от прав третьих лиц, предназначенного для поддержки социально ориентированных некоммерческих организаций, а также для передачи во владение и (или) пользование субъектам малого                         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      </w:r>
          </w:p>
          <w:p w:rsidR="00E43617" w:rsidRPr="00B67F9A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«Налог на профессиональный доход»;</w:t>
            </w:r>
          </w:p>
          <w:p w:rsidR="00E43617" w:rsidRPr="00B67F9A" w:rsidRDefault="00523129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lastRenderedPageBreak/>
              <w:t>- предоставление в 2026</w:t>
            </w:r>
            <w:r w:rsidR="00E43617" w:rsidRPr="00B67F9A">
              <w:rPr>
                <w:rFonts w:eastAsia="Times New Roman" w:cs="Times New Roman"/>
                <w:szCs w:val="28"/>
                <w:lang w:eastAsia="ru-RU"/>
              </w:rPr>
              <w:t xml:space="preserve"> году субъектам малого и среднего предпринимательства, социально ориентированным некоммерческим организациям и физическим лицам, </w:t>
            </w:r>
            <w:r w:rsidR="00E43617" w:rsidRPr="00B67F9A">
              <w:rPr>
                <w:rFonts w:eastAsia="Times New Roman" w:cs="Times New Roman"/>
                <w:szCs w:val="28"/>
                <w:lang w:eastAsia="ru-RU"/>
              </w:rPr>
              <w:br/>
              <w:t>не являющимся индивидуальными предпринимателями и применяющим специальный режим «Налог на профессиональный доход», на льготных условиях не менее 50 объектов недвижимого имущества, свободного от прав третьих лиц;</w:t>
            </w:r>
          </w:p>
          <w:p w:rsidR="00E43617" w:rsidRPr="00B67F9A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- актуализация порядка дачи согласия на предоставление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 и казенными учреждениями или на праве хозяйственного ведения за муниципальными унитарными предприятиями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B67F9A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lastRenderedPageBreak/>
              <w:t>- доля используемого недвижимого имущества в общем количестве недвижимого имущества муниципального образования;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67F9A">
              <w:rPr>
                <w:rFonts w:eastAsia="Times New Roman" w:cs="Times New Roman"/>
                <w:szCs w:val="28"/>
                <w:lang w:eastAsia="ru-RU"/>
              </w:rPr>
              <w:t>- экономическая эффективность использования муниципальной собственности</w:t>
            </w:r>
          </w:p>
        </w:tc>
      </w:tr>
      <w:tr w:rsidR="00E43617" w:rsidRPr="00E43617" w:rsidTr="00E43617">
        <w:tc>
          <w:tcPr>
            <w:tcW w:w="21404" w:type="dxa"/>
            <w:gridSpan w:val="3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2.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Ответственный за реализацию: ДИЗО</w:t>
            </w:r>
          </w:p>
        </w:tc>
        <w:tc>
          <w:tcPr>
            <w:tcW w:w="15734" w:type="dxa"/>
            <w:gridSpan w:val="2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Задача «Обеспечение выполнения полномочий и функций департамента имущественных и земельных отношений Администрации города»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обеспечение текущей деятельности департамента имущественных и земельных отношений Администрации города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43617" w:rsidRPr="00E43617" w:rsidTr="00E43617">
        <w:tc>
          <w:tcPr>
            <w:tcW w:w="5670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Задача «Обеспечение выполнения функций муниципального казенного учреждения «Казна городского хозяйства»</w:t>
            </w:r>
          </w:p>
        </w:tc>
        <w:tc>
          <w:tcPr>
            <w:tcW w:w="11199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обеспечение текущей деятельности муниципального казенного учреждения</w:t>
            </w:r>
          </w:p>
          <w:p w:rsidR="00E43617" w:rsidRPr="00E43617" w:rsidRDefault="00E43617" w:rsidP="00E43617">
            <w:pPr>
              <w:ind w:left="134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«Казна городского хозяйства»</w:t>
            </w:r>
          </w:p>
        </w:tc>
        <w:tc>
          <w:tcPr>
            <w:tcW w:w="4535" w:type="dxa"/>
            <w:shd w:val="clear" w:color="auto" w:fill="FFFFFF"/>
            <w:hideMark/>
          </w:tcPr>
          <w:p w:rsidR="00E43617" w:rsidRPr="00E43617" w:rsidRDefault="00E43617" w:rsidP="00E43617">
            <w:pPr>
              <w:ind w:left="1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3617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E43617" w:rsidRPr="00E43617" w:rsidRDefault="00E43617" w:rsidP="00E43617">
      <w:pPr>
        <w:tabs>
          <w:tab w:val="left" w:pos="12191"/>
        </w:tabs>
        <w:ind w:left="11907"/>
        <w:jc w:val="left"/>
        <w:rPr>
          <w:rFonts w:eastAsia="Times New Roman" w:cs="Times New Roman"/>
          <w:szCs w:val="28"/>
          <w:lang w:eastAsia="ru-RU"/>
        </w:rPr>
      </w:pPr>
    </w:p>
    <w:p w:rsidR="00E43617" w:rsidRPr="00B432BD" w:rsidRDefault="00E43617" w:rsidP="00E4361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B432BD">
        <w:rPr>
          <w:rFonts w:eastAsia="Times New Roman" w:cs="Times New Roman"/>
          <w:szCs w:val="28"/>
          <w:shd w:val="clear" w:color="auto" w:fill="FFFFFF"/>
          <w:lang w:eastAsia="ru-RU"/>
        </w:rPr>
        <w:t>4. Финансовое обеспечение муниципальной программы.</w:t>
      </w:r>
    </w:p>
    <w:tbl>
      <w:tblPr>
        <w:tblW w:w="21404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345"/>
        <w:gridCol w:w="1418"/>
        <w:gridCol w:w="1417"/>
        <w:gridCol w:w="1418"/>
        <w:gridCol w:w="1417"/>
        <w:gridCol w:w="1418"/>
        <w:gridCol w:w="1418"/>
        <w:gridCol w:w="1418"/>
        <w:gridCol w:w="1560"/>
        <w:gridCol w:w="1418"/>
        <w:gridCol w:w="1417"/>
        <w:gridCol w:w="1415"/>
        <w:gridCol w:w="1498"/>
      </w:tblGrid>
      <w:tr w:rsidR="00B432BD" w:rsidRPr="00B432BD" w:rsidTr="00E43617">
        <w:trPr>
          <w:trHeight w:val="20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муниципальной</w:t>
            </w:r>
          </w:p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программы, структурного</w:t>
            </w:r>
          </w:p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элемента/</w:t>
            </w:r>
          </w:p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857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9419D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финансового обеспечения по годам, руб.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3617" w:rsidRPr="00B432BD" w:rsidRDefault="00E43617" w:rsidP="00E4361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«Управление муниципальным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имуществом в городе Сургуте» (всего), в том числе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445 398 310,25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455 245 525,12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447 142 182,64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449 571 593,42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448 970 000,00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466 929 000,00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485 604 000,00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505 030 174,00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525 231 000,00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546 241 000,00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568 090 000,00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590 814 000,00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5 934 266 785,43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445 398 310,25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455 245 525,12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447 142 182,64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449 571 593,42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448 970 000,00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466 929 000,00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485 604 000,00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505 030 174,00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525 231 000,00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546 241 000,00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568 090 000,00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590 814 000,00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5 934 266 785,43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445 398 310,25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455 245 525,12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447 142 182,64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449 571 593,42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448 970 000,00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466 929 000,00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485 604 000,00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505 030 174,00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525 231 000,00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546 241 000,00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568 090 000,00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590 814 000,00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5 934 266 785,43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1. Комплекс процессных мероприятий «Управление муниципальным имуществом города Сургута» (всего),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121 899 092,34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103 752 655,45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96 204 302,78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98 415 308,56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97 504 000,00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97 904 000,00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1 201 201 359,13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121 899 092,34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103 752 655,45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96 204 302,78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98 415 308,56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97 504 000,00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97 904 000,00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1 201 201 359,13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- за счет межбюджетных трансфертов из федерального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121 899 092,34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103 752 655,45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96 204 302,78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98 415 308,56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97 004 000,00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97 504 000,00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97 704 000,00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97 904 000,00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1 201 201 359,13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2. Комплекс процессных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мероприятий «Обеспечение деятельности структурных подразделений Администрации города, муниципальных казенных учреждений, реализация функций» (всего),</w:t>
            </w:r>
          </w:p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323 499 217,91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351 492 869,67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350 937 879,86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351 156 284,86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351 966 000,00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369 425 000,00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387 902 000,00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407 326 174,00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427 527 000,00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448 537 000,00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470 386 000,00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492 910 000,00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4 733 065 426,30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323 499 217,91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351 492 869,67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350 937 879,86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351 156 284,86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351 966 000,00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369 425 000,00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387 902 000,00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407 326 174,00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427 527 000,00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448 537 000,00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470 386 000,00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492 910 000,00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4 733 065 426,30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323 499 217,91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351 492 869,67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350 937 879,86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351 156 284,86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351 966 000,00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369 425 000,00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387 902 000,00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407 326 174,00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427 527 000,00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448 537 000,00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470 386 000,00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492 910 000,00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523129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3129">
              <w:rPr>
                <w:rFonts w:eastAsia="Times New Roman" w:cs="Times New Roman"/>
                <w:sz w:val="20"/>
                <w:szCs w:val="20"/>
                <w:lang w:eastAsia="ru-RU"/>
              </w:rPr>
              <w:t>4 733 065 426,30</w:t>
            </w:r>
          </w:p>
        </w:tc>
      </w:tr>
      <w:tr w:rsidR="00B432BD" w:rsidRPr="00B432BD" w:rsidTr="00E43617">
        <w:trPr>
          <w:trHeight w:val="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ind w:left="1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3617" w:rsidRPr="00B432BD" w:rsidRDefault="00E43617" w:rsidP="00E4361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32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E43617" w:rsidRPr="00B432BD" w:rsidRDefault="00E43617" w:rsidP="00E43617">
      <w:pPr>
        <w:ind w:left="11057"/>
        <w:jc w:val="left"/>
        <w:rPr>
          <w:rFonts w:eastAsia="Times New Roman" w:cs="Times New Roman"/>
          <w:szCs w:val="28"/>
          <w:lang w:eastAsia="ru-RU"/>
        </w:rPr>
      </w:pPr>
    </w:p>
    <w:p w:rsidR="00AA7956" w:rsidRDefault="00AA7956" w:rsidP="00E43617"/>
    <w:p w:rsidR="00B67F9A" w:rsidRDefault="00B67F9A" w:rsidP="00E43617"/>
    <w:p w:rsidR="00B67F9A" w:rsidRDefault="00B67F9A" w:rsidP="00E43617"/>
    <w:p w:rsidR="00B67F9A" w:rsidRDefault="00B67F9A" w:rsidP="00E43617"/>
    <w:p w:rsidR="00B67F9A" w:rsidRDefault="00B67F9A" w:rsidP="00E43617"/>
    <w:p w:rsidR="00B67F9A" w:rsidRDefault="00B67F9A" w:rsidP="00E43617"/>
    <w:p w:rsidR="00B67F9A" w:rsidRDefault="00B67F9A" w:rsidP="00E43617"/>
    <w:p w:rsidR="00B67F9A" w:rsidRDefault="00B67F9A" w:rsidP="00E43617"/>
    <w:p w:rsidR="00B67F9A" w:rsidRDefault="00B67F9A" w:rsidP="00E43617"/>
    <w:p w:rsidR="00B67F9A" w:rsidRPr="00B67F9A" w:rsidRDefault="00B67F9A" w:rsidP="00E43617">
      <w:pPr>
        <w:rPr>
          <w:sz w:val="24"/>
          <w:szCs w:val="24"/>
        </w:rPr>
      </w:pPr>
    </w:p>
    <w:p w:rsidR="00B67F9A" w:rsidRPr="00B67F9A" w:rsidRDefault="00B67F9A" w:rsidP="00E43617">
      <w:pPr>
        <w:rPr>
          <w:sz w:val="24"/>
          <w:szCs w:val="24"/>
        </w:rPr>
      </w:pPr>
    </w:p>
    <w:p w:rsidR="00B67F9A" w:rsidRPr="00B67F9A" w:rsidRDefault="00B67F9A" w:rsidP="00B67F9A">
      <w:pPr>
        <w:rPr>
          <w:sz w:val="24"/>
          <w:szCs w:val="24"/>
        </w:rPr>
      </w:pPr>
      <w:r w:rsidRPr="00B67F9A">
        <w:rPr>
          <w:sz w:val="24"/>
          <w:szCs w:val="24"/>
        </w:rPr>
        <w:t>Исполнитель:</w:t>
      </w:r>
      <w:r w:rsidRPr="00B67F9A">
        <w:rPr>
          <w:sz w:val="24"/>
          <w:szCs w:val="24"/>
        </w:rPr>
        <w:t xml:space="preserve"> </w:t>
      </w:r>
      <w:proofErr w:type="spellStart"/>
      <w:r w:rsidRPr="00B67F9A">
        <w:rPr>
          <w:sz w:val="24"/>
          <w:szCs w:val="24"/>
        </w:rPr>
        <w:t>Майборода</w:t>
      </w:r>
      <w:proofErr w:type="spellEnd"/>
      <w:r w:rsidRPr="00B67F9A">
        <w:rPr>
          <w:sz w:val="24"/>
          <w:szCs w:val="24"/>
        </w:rPr>
        <w:t xml:space="preserve"> Ксения Вадимовна,</w:t>
      </w:r>
      <w:bookmarkStart w:id="1" w:name="_GoBack"/>
      <w:bookmarkEnd w:id="1"/>
    </w:p>
    <w:p w:rsidR="00B67F9A" w:rsidRPr="00B67F9A" w:rsidRDefault="00B67F9A" w:rsidP="00B67F9A">
      <w:pPr>
        <w:rPr>
          <w:sz w:val="24"/>
          <w:szCs w:val="24"/>
        </w:rPr>
      </w:pPr>
      <w:r w:rsidRPr="00B67F9A">
        <w:rPr>
          <w:sz w:val="24"/>
          <w:szCs w:val="24"/>
        </w:rPr>
        <w:t>ведущий специалист отдела обеспечения использования</w:t>
      </w:r>
    </w:p>
    <w:p w:rsidR="00B67F9A" w:rsidRPr="00B67F9A" w:rsidRDefault="00B67F9A" w:rsidP="00B67F9A">
      <w:pPr>
        <w:rPr>
          <w:sz w:val="24"/>
          <w:szCs w:val="24"/>
        </w:rPr>
      </w:pPr>
      <w:r w:rsidRPr="00B67F9A">
        <w:rPr>
          <w:sz w:val="24"/>
          <w:szCs w:val="24"/>
        </w:rPr>
        <w:t>муниципального имущества</w:t>
      </w:r>
    </w:p>
    <w:p w:rsidR="00B67F9A" w:rsidRPr="00B67F9A" w:rsidRDefault="00B67F9A" w:rsidP="00B67F9A">
      <w:pPr>
        <w:rPr>
          <w:sz w:val="24"/>
          <w:szCs w:val="24"/>
        </w:rPr>
      </w:pPr>
      <w:r w:rsidRPr="00B67F9A">
        <w:rPr>
          <w:sz w:val="24"/>
          <w:szCs w:val="24"/>
        </w:rPr>
        <w:t>управления имущественных отношений</w:t>
      </w:r>
    </w:p>
    <w:p w:rsidR="00B67F9A" w:rsidRPr="00B67F9A" w:rsidRDefault="00B67F9A" w:rsidP="00B67F9A">
      <w:pPr>
        <w:rPr>
          <w:sz w:val="24"/>
          <w:szCs w:val="24"/>
        </w:rPr>
      </w:pPr>
      <w:r w:rsidRPr="00B67F9A">
        <w:rPr>
          <w:sz w:val="24"/>
          <w:szCs w:val="24"/>
        </w:rPr>
        <w:t>департамента имущественных и земельных отношений,</w:t>
      </w:r>
    </w:p>
    <w:p w:rsidR="00B67F9A" w:rsidRPr="00B67F9A" w:rsidRDefault="00B67F9A" w:rsidP="00B67F9A">
      <w:pPr>
        <w:rPr>
          <w:sz w:val="24"/>
          <w:szCs w:val="24"/>
        </w:rPr>
      </w:pPr>
      <w:r w:rsidRPr="00B67F9A">
        <w:rPr>
          <w:sz w:val="24"/>
          <w:szCs w:val="24"/>
        </w:rPr>
        <w:t>тел.: (3462) 20-25-20 (доб. 36 280)</w:t>
      </w:r>
    </w:p>
    <w:sectPr w:rsidR="00B67F9A" w:rsidRPr="00B67F9A" w:rsidSect="00E43617">
      <w:pgSz w:w="23808" w:h="16840" w:orient="landscape" w:code="8"/>
      <w:pgMar w:top="1134" w:right="567" w:bottom="1134" w:left="1701" w:header="709" w:footer="709" w:gutter="0"/>
      <w:cols w:space="708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F95" w:rsidRDefault="00654F95">
      <w:r>
        <w:separator/>
      </w:r>
    </w:p>
  </w:endnote>
  <w:endnote w:type="continuationSeparator" w:id="0">
    <w:p w:rsidR="00654F95" w:rsidRDefault="0065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F95" w:rsidRDefault="00654F95">
      <w:r>
        <w:separator/>
      </w:r>
    </w:p>
  </w:footnote>
  <w:footnote w:type="continuationSeparator" w:id="0">
    <w:p w:rsidR="00654F95" w:rsidRDefault="0065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4602D3" w:rsidRPr="006E704F" w:rsidRDefault="004602D3" w:rsidP="00523129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67F9A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7F9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7F9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67F9A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07F86">
          <w:rPr>
            <w:sz w:val="20"/>
          </w:rPr>
          <w:fldChar w:fldCharType="separate"/>
        </w:r>
        <w:r w:rsidR="00B67F9A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2000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02D3" w:rsidRPr="00735C15" w:rsidRDefault="004602D3">
        <w:pPr>
          <w:pStyle w:val="a3"/>
          <w:jc w:val="center"/>
          <w:rPr>
            <w:sz w:val="20"/>
            <w:szCs w:val="20"/>
          </w:rPr>
        </w:pPr>
        <w:r w:rsidRPr="00735C15">
          <w:rPr>
            <w:sz w:val="20"/>
            <w:szCs w:val="20"/>
          </w:rPr>
          <w:fldChar w:fldCharType="begin"/>
        </w:r>
        <w:r w:rsidRPr="00735C15">
          <w:rPr>
            <w:sz w:val="20"/>
            <w:szCs w:val="20"/>
          </w:rPr>
          <w:instrText>PAGE   \* MERGEFORMAT</w:instrText>
        </w:r>
        <w:r w:rsidRPr="00735C15">
          <w:rPr>
            <w:sz w:val="20"/>
            <w:szCs w:val="20"/>
          </w:rPr>
          <w:fldChar w:fldCharType="separate"/>
        </w:r>
        <w:r w:rsidR="00B67F9A">
          <w:rPr>
            <w:noProof/>
            <w:sz w:val="20"/>
            <w:szCs w:val="20"/>
          </w:rPr>
          <w:t>5</w:t>
        </w:r>
        <w:r w:rsidRPr="00735C15">
          <w:rPr>
            <w:sz w:val="20"/>
            <w:szCs w:val="20"/>
          </w:rPr>
          <w:fldChar w:fldCharType="end"/>
        </w:r>
      </w:p>
    </w:sdtContent>
  </w:sdt>
  <w:p w:rsidR="004602D3" w:rsidRPr="00735C15" w:rsidRDefault="004602D3">
    <w:pPr>
      <w:pStyle w:val="a3"/>
      <w:jc w:val="cent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8895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02D3" w:rsidRPr="00735C15" w:rsidRDefault="004602D3">
        <w:pPr>
          <w:pStyle w:val="a3"/>
          <w:jc w:val="center"/>
          <w:rPr>
            <w:sz w:val="20"/>
            <w:szCs w:val="20"/>
          </w:rPr>
        </w:pPr>
        <w:r w:rsidRPr="00735C15">
          <w:rPr>
            <w:sz w:val="20"/>
            <w:szCs w:val="20"/>
          </w:rPr>
          <w:fldChar w:fldCharType="begin"/>
        </w:r>
        <w:r w:rsidRPr="00735C15">
          <w:rPr>
            <w:sz w:val="20"/>
            <w:szCs w:val="20"/>
          </w:rPr>
          <w:instrText>PAGE   \* MERGEFORMAT</w:instrText>
        </w:r>
        <w:r w:rsidRPr="00735C15">
          <w:rPr>
            <w:sz w:val="20"/>
            <w:szCs w:val="20"/>
          </w:rPr>
          <w:fldChar w:fldCharType="separate"/>
        </w:r>
        <w:r w:rsidR="00B67F9A">
          <w:rPr>
            <w:noProof/>
            <w:sz w:val="20"/>
            <w:szCs w:val="20"/>
          </w:rPr>
          <w:t>4</w:t>
        </w:r>
        <w:r w:rsidRPr="00735C1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17"/>
    <w:rsid w:val="00097E38"/>
    <w:rsid w:val="001C51BE"/>
    <w:rsid w:val="00246DA3"/>
    <w:rsid w:val="002A2A12"/>
    <w:rsid w:val="002B3BC5"/>
    <w:rsid w:val="00337298"/>
    <w:rsid w:val="003D27CE"/>
    <w:rsid w:val="004064C8"/>
    <w:rsid w:val="004602D3"/>
    <w:rsid w:val="004645D6"/>
    <w:rsid w:val="00491A74"/>
    <w:rsid w:val="004E5345"/>
    <w:rsid w:val="00523129"/>
    <w:rsid w:val="00654F95"/>
    <w:rsid w:val="006C4A61"/>
    <w:rsid w:val="007A697D"/>
    <w:rsid w:val="007B6A1C"/>
    <w:rsid w:val="007F5722"/>
    <w:rsid w:val="00833AA2"/>
    <w:rsid w:val="009419DC"/>
    <w:rsid w:val="009730FC"/>
    <w:rsid w:val="009F725F"/>
    <w:rsid w:val="00A07F86"/>
    <w:rsid w:val="00AA7956"/>
    <w:rsid w:val="00B432BD"/>
    <w:rsid w:val="00B67F9A"/>
    <w:rsid w:val="00B90752"/>
    <w:rsid w:val="00C420B6"/>
    <w:rsid w:val="00C5646A"/>
    <w:rsid w:val="00C63C58"/>
    <w:rsid w:val="00C8636C"/>
    <w:rsid w:val="00D11F14"/>
    <w:rsid w:val="00DF4174"/>
    <w:rsid w:val="00E43617"/>
    <w:rsid w:val="00E87E15"/>
    <w:rsid w:val="00E91326"/>
    <w:rsid w:val="00F75386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F23F"/>
  <w15:chartTrackingRefBased/>
  <w15:docId w15:val="{67E884BF-1BBC-4C7C-8F60-F8EF092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4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523129"/>
    <w:pPr>
      <w:spacing w:line="360" w:lineRule="auto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23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3129"/>
    <w:pPr>
      <w:ind w:left="720"/>
      <w:contextualSpacing/>
      <w:jc w:val="left"/>
    </w:pPr>
    <w:rPr>
      <w:rFonts w:eastAsia="Times New Roman" w:cs="Times New Roman"/>
      <w:sz w:val="52"/>
      <w:szCs w:val="52"/>
      <w:lang w:eastAsia="ru-RU"/>
    </w:rPr>
  </w:style>
  <w:style w:type="character" w:styleId="aa">
    <w:name w:val="Hyperlink"/>
    <w:basedOn w:val="a0"/>
    <w:uiPriority w:val="99"/>
    <w:unhideWhenUsed/>
    <w:rsid w:val="00523129"/>
    <w:rPr>
      <w:color w:val="0563C1" w:themeColor="hyperlink"/>
      <w:u w:val="single"/>
    </w:rPr>
  </w:style>
  <w:style w:type="paragraph" w:styleId="ab">
    <w:name w:val="No Spacing"/>
    <w:uiPriority w:val="99"/>
    <w:qFormat/>
    <w:rsid w:val="00523129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7922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2026-01-15T07:21:00Z</cp:lastPrinted>
  <dcterms:created xsi:type="dcterms:W3CDTF">2026-04-09T07:22:00Z</dcterms:created>
  <dcterms:modified xsi:type="dcterms:W3CDTF">2026-04-09T07:24:00Z</dcterms:modified>
</cp:coreProperties>
</file>