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2E9" w:rsidRPr="005A3819" w:rsidRDefault="003B42E9" w:rsidP="005A3819">
      <w:pPr>
        <w:spacing w:line="120" w:lineRule="atLeast"/>
        <w:rPr>
          <w:sz w:val="10"/>
          <w:szCs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2E9" w:rsidRPr="00D74919" w:rsidRDefault="003B42E9" w:rsidP="004D014F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" o:allowoverlap="f" fillcolor="white [3201]" stroked="f" strokeweight="1pt">
                <v:textbox style="mso-fit-shape-to-text:t" inset="0,0,0,0">
                  <w:txbxContent>
                    <w:p w:rsidR="003B42E9" w:rsidRPr="00D74919" w:rsidRDefault="003B42E9" w:rsidP="004D014F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84D7F" w:rsidRDefault="00284D7F" w:rsidP="00284D7F">
      <w:pPr>
        <w:spacing w:line="120" w:lineRule="atLeast"/>
        <w:ind w:left="7371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Проект подготовил </w:t>
      </w:r>
    </w:p>
    <w:p w:rsidR="00284D7F" w:rsidRDefault="00284D7F" w:rsidP="00284D7F">
      <w:pPr>
        <w:spacing w:line="120" w:lineRule="atLeast"/>
        <w:ind w:left="7371"/>
        <w:jc w:val="both"/>
        <w:rPr>
          <w:sz w:val="26"/>
          <w:szCs w:val="24"/>
        </w:rPr>
      </w:pPr>
      <w:r>
        <w:rPr>
          <w:sz w:val="26"/>
          <w:szCs w:val="24"/>
        </w:rPr>
        <w:t>УИРПиТ</w:t>
      </w:r>
    </w:p>
    <w:p w:rsidR="00284D7F" w:rsidRDefault="00284D7F" w:rsidP="00656C1A">
      <w:pPr>
        <w:spacing w:line="120" w:lineRule="atLeast"/>
        <w:jc w:val="center"/>
        <w:rPr>
          <w:sz w:val="26"/>
          <w:szCs w:val="24"/>
        </w:rPr>
      </w:pPr>
    </w:p>
    <w:p w:rsidR="003B42E9" w:rsidRPr="005541F0" w:rsidRDefault="003B42E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B42E9" w:rsidRDefault="003B42E9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B42E9" w:rsidRPr="005541F0" w:rsidRDefault="003B42E9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B42E9" w:rsidRPr="005649E4" w:rsidRDefault="003B42E9" w:rsidP="00656C1A">
      <w:pPr>
        <w:spacing w:line="120" w:lineRule="atLeast"/>
        <w:jc w:val="center"/>
        <w:rPr>
          <w:sz w:val="18"/>
          <w:szCs w:val="24"/>
        </w:rPr>
      </w:pPr>
    </w:p>
    <w:p w:rsidR="003B42E9" w:rsidRPr="00656C1A" w:rsidRDefault="003B42E9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B42E9" w:rsidRPr="005541F0" w:rsidRDefault="003B42E9" w:rsidP="00656C1A">
      <w:pPr>
        <w:spacing w:line="120" w:lineRule="atLeast"/>
        <w:jc w:val="center"/>
        <w:rPr>
          <w:sz w:val="20"/>
          <w:szCs w:val="24"/>
        </w:rPr>
      </w:pPr>
    </w:p>
    <w:p w:rsidR="003B42E9" w:rsidRPr="00656C1A" w:rsidRDefault="003B42E9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B42E9" w:rsidRDefault="003B42E9" w:rsidP="00656C1A">
      <w:pPr>
        <w:spacing w:line="120" w:lineRule="atLeast"/>
        <w:jc w:val="center"/>
        <w:rPr>
          <w:sz w:val="30"/>
          <w:szCs w:val="24"/>
        </w:rPr>
      </w:pPr>
    </w:p>
    <w:p w:rsidR="003B42E9" w:rsidRPr="00656C1A" w:rsidRDefault="003B42E9" w:rsidP="008A44EC">
      <w:pPr>
        <w:jc w:val="center"/>
        <w:rPr>
          <w:sz w:val="20"/>
          <w:szCs w:val="20"/>
        </w:rPr>
      </w:pPr>
    </w:p>
    <w:p w:rsidR="00697751" w:rsidRDefault="00697751" w:rsidP="003B42E9">
      <w:pPr>
        <w:pStyle w:val="2"/>
        <w:spacing w:line="240" w:lineRule="auto"/>
        <w:ind w:firstLine="0"/>
        <w:rPr>
          <w:sz w:val="27"/>
          <w:szCs w:val="27"/>
        </w:rPr>
      </w:pPr>
      <w:r>
        <w:rPr>
          <w:sz w:val="27"/>
          <w:szCs w:val="27"/>
        </w:rPr>
        <w:t>О внесении изменени</w:t>
      </w:r>
      <w:r w:rsidR="00284D7F">
        <w:rPr>
          <w:sz w:val="27"/>
          <w:szCs w:val="27"/>
        </w:rPr>
        <w:t>й</w:t>
      </w:r>
      <w:r>
        <w:rPr>
          <w:sz w:val="27"/>
          <w:szCs w:val="27"/>
        </w:rPr>
        <w:t xml:space="preserve"> в постановление </w:t>
      </w:r>
    </w:p>
    <w:p w:rsidR="00697751" w:rsidRDefault="00697751" w:rsidP="003B42E9">
      <w:pPr>
        <w:pStyle w:val="2"/>
        <w:spacing w:line="240" w:lineRule="auto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Администрации города от 13.12.2024 № 6723 </w:t>
      </w:r>
    </w:p>
    <w:p w:rsidR="00697751" w:rsidRDefault="00697751" w:rsidP="003B42E9">
      <w:pPr>
        <w:pStyle w:val="2"/>
        <w:spacing w:line="240" w:lineRule="auto"/>
        <w:ind w:firstLine="0"/>
        <w:rPr>
          <w:sz w:val="27"/>
          <w:szCs w:val="27"/>
        </w:rPr>
      </w:pPr>
      <w:r>
        <w:rPr>
          <w:sz w:val="27"/>
          <w:szCs w:val="27"/>
        </w:rPr>
        <w:t>«</w:t>
      </w:r>
      <w:r w:rsidR="003B42E9" w:rsidRPr="00A87114">
        <w:rPr>
          <w:sz w:val="27"/>
          <w:szCs w:val="27"/>
        </w:rPr>
        <w:t xml:space="preserve">Об утверждении муниципальной программы </w:t>
      </w:r>
    </w:p>
    <w:p w:rsidR="003B42E9" w:rsidRPr="00A87114" w:rsidRDefault="003B42E9" w:rsidP="003B42E9">
      <w:pPr>
        <w:pStyle w:val="2"/>
        <w:spacing w:line="240" w:lineRule="auto"/>
        <w:ind w:firstLine="0"/>
        <w:rPr>
          <w:sz w:val="27"/>
          <w:szCs w:val="27"/>
        </w:rPr>
      </w:pPr>
      <w:r w:rsidRPr="00A87114">
        <w:rPr>
          <w:sz w:val="27"/>
          <w:szCs w:val="27"/>
        </w:rPr>
        <w:t xml:space="preserve">«Развитие малого и среднего предпринимательства </w:t>
      </w:r>
    </w:p>
    <w:p w:rsidR="00697751" w:rsidRDefault="003B42E9" w:rsidP="003B42E9">
      <w:pPr>
        <w:pStyle w:val="2"/>
        <w:spacing w:line="240" w:lineRule="auto"/>
        <w:ind w:firstLine="0"/>
        <w:rPr>
          <w:sz w:val="27"/>
          <w:szCs w:val="27"/>
        </w:rPr>
      </w:pPr>
      <w:r w:rsidRPr="00A87114">
        <w:rPr>
          <w:sz w:val="27"/>
          <w:szCs w:val="27"/>
        </w:rPr>
        <w:t xml:space="preserve">в городе Сургуте» и признании утратившими силу </w:t>
      </w:r>
    </w:p>
    <w:p w:rsidR="003B42E9" w:rsidRPr="00A87114" w:rsidRDefault="003B42E9" w:rsidP="003B42E9">
      <w:pPr>
        <w:pStyle w:val="2"/>
        <w:spacing w:line="240" w:lineRule="auto"/>
        <w:ind w:firstLine="0"/>
        <w:rPr>
          <w:sz w:val="27"/>
          <w:szCs w:val="27"/>
        </w:rPr>
      </w:pPr>
      <w:r w:rsidRPr="00A87114">
        <w:rPr>
          <w:sz w:val="27"/>
          <w:szCs w:val="27"/>
        </w:rPr>
        <w:t>некоторых муниципальных правовых актов</w:t>
      </w:r>
      <w:r w:rsidR="00697751">
        <w:rPr>
          <w:sz w:val="27"/>
          <w:szCs w:val="27"/>
        </w:rPr>
        <w:t>»</w:t>
      </w:r>
    </w:p>
    <w:p w:rsidR="003B42E9" w:rsidRPr="00A87114" w:rsidRDefault="003B42E9" w:rsidP="003B42E9">
      <w:pPr>
        <w:pStyle w:val="2"/>
        <w:spacing w:line="240" w:lineRule="auto"/>
        <w:ind w:firstLine="0"/>
        <w:rPr>
          <w:sz w:val="27"/>
          <w:szCs w:val="27"/>
        </w:rPr>
      </w:pPr>
    </w:p>
    <w:p w:rsidR="003B42E9" w:rsidRPr="007E3B98" w:rsidRDefault="003B42E9" w:rsidP="003B42E9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E3B98">
        <w:rPr>
          <w:spacing w:val="-4"/>
          <w:sz w:val="27"/>
          <w:szCs w:val="27"/>
        </w:rPr>
        <w:t>В соответствии со статьей 179 Бюджетного кодекса Российской Федерации,</w:t>
      </w:r>
      <w:r w:rsidRPr="007E3B98">
        <w:rPr>
          <w:sz w:val="27"/>
          <w:szCs w:val="27"/>
        </w:rPr>
        <w:t xml:space="preserve"> </w:t>
      </w:r>
      <w:r w:rsidR="00A87114" w:rsidRPr="007E3B98">
        <w:rPr>
          <w:sz w:val="27"/>
          <w:szCs w:val="27"/>
        </w:rPr>
        <w:t xml:space="preserve">                     </w:t>
      </w:r>
      <w:r w:rsidRPr="007E3B98">
        <w:rPr>
          <w:sz w:val="27"/>
          <w:szCs w:val="27"/>
        </w:rPr>
        <w:t xml:space="preserve">постановлением Администрации города от 08.08.2024 № 4121 «Об утверждении </w:t>
      </w:r>
      <w:r w:rsidR="00A87114" w:rsidRPr="007E3B98">
        <w:rPr>
          <w:sz w:val="27"/>
          <w:szCs w:val="27"/>
        </w:rPr>
        <w:t xml:space="preserve">                </w:t>
      </w:r>
      <w:r w:rsidRPr="007E3B98">
        <w:rPr>
          <w:sz w:val="27"/>
          <w:szCs w:val="27"/>
        </w:rPr>
        <w:t>порядка принятия решений о разработке, формирования и</w:t>
      </w:r>
      <w:r w:rsidR="00A87114" w:rsidRPr="007E3B98">
        <w:rPr>
          <w:sz w:val="27"/>
          <w:szCs w:val="27"/>
        </w:rPr>
        <w:t xml:space="preserve"> </w:t>
      </w:r>
      <w:r w:rsidRPr="007E3B98">
        <w:rPr>
          <w:sz w:val="27"/>
          <w:szCs w:val="27"/>
        </w:rPr>
        <w:t>реализации муници</w:t>
      </w:r>
      <w:r w:rsidR="00A87114" w:rsidRPr="007E3B98">
        <w:rPr>
          <w:sz w:val="27"/>
          <w:szCs w:val="27"/>
        </w:rPr>
        <w:t xml:space="preserve">-   </w:t>
      </w:r>
      <w:r w:rsidRPr="007E3B98">
        <w:rPr>
          <w:sz w:val="27"/>
          <w:szCs w:val="27"/>
        </w:rPr>
        <w:t xml:space="preserve">пальных программ городского округа Сургут Ханты-Мансийского автономного округа – Югры и признании утратившими силу некоторых муниципальных </w:t>
      </w:r>
      <w:r w:rsidR="00A87114" w:rsidRPr="007E3B98">
        <w:rPr>
          <w:sz w:val="27"/>
          <w:szCs w:val="27"/>
        </w:rPr>
        <w:t xml:space="preserve">                   </w:t>
      </w:r>
      <w:r w:rsidRPr="007E3B98">
        <w:rPr>
          <w:sz w:val="27"/>
          <w:szCs w:val="27"/>
        </w:rPr>
        <w:t xml:space="preserve">правовых актов», распоряжением Администрации города от 30.12.2005 № 3686 </w:t>
      </w:r>
      <w:r w:rsidR="00A87114" w:rsidRPr="007E3B98">
        <w:rPr>
          <w:sz w:val="27"/>
          <w:szCs w:val="27"/>
        </w:rPr>
        <w:t xml:space="preserve">                              </w:t>
      </w:r>
      <w:r w:rsidRPr="007E3B98">
        <w:rPr>
          <w:sz w:val="27"/>
          <w:szCs w:val="27"/>
        </w:rPr>
        <w:t>«Об утверждении Регламента Администрации города»:</w:t>
      </w:r>
      <w:r w:rsidR="00A87114" w:rsidRPr="007E3B98">
        <w:rPr>
          <w:sz w:val="27"/>
          <w:szCs w:val="27"/>
        </w:rPr>
        <w:t xml:space="preserve"> </w:t>
      </w:r>
    </w:p>
    <w:p w:rsidR="00AA2112" w:rsidRDefault="003B42E9" w:rsidP="00697751">
      <w:pPr>
        <w:pStyle w:val="2"/>
        <w:spacing w:line="240" w:lineRule="auto"/>
        <w:ind w:firstLine="708"/>
        <w:rPr>
          <w:sz w:val="27"/>
          <w:szCs w:val="27"/>
        </w:rPr>
      </w:pPr>
      <w:r w:rsidRPr="007E3B98">
        <w:rPr>
          <w:sz w:val="27"/>
          <w:szCs w:val="27"/>
        </w:rPr>
        <w:t xml:space="preserve">1. </w:t>
      </w:r>
      <w:r w:rsidR="00697751" w:rsidRPr="007E3B98">
        <w:rPr>
          <w:sz w:val="27"/>
          <w:szCs w:val="27"/>
        </w:rPr>
        <w:t xml:space="preserve">Внести в </w:t>
      </w:r>
      <w:r w:rsidR="00AA2112">
        <w:rPr>
          <w:sz w:val="27"/>
          <w:szCs w:val="27"/>
        </w:rPr>
        <w:t xml:space="preserve">приложение к </w:t>
      </w:r>
      <w:r w:rsidR="00697751" w:rsidRPr="007E3B98">
        <w:rPr>
          <w:sz w:val="27"/>
          <w:szCs w:val="27"/>
        </w:rPr>
        <w:t>постановлени</w:t>
      </w:r>
      <w:r w:rsidR="00AA2112">
        <w:rPr>
          <w:sz w:val="27"/>
          <w:szCs w:val="27"/>
        </w:rPr>
        <w:t>ю</w:t>
      </w:r>
      <w:r w:rsidR="00697751" w:rsidRPr="007E3B98">
        <w:rPr>
          <w:sz w:val="27"/>
          <w:szCs w:val="27"/>
        </w:rPr>
        <w:t xml:space="preserve"> Администрации города от</w:t>
      </w:r>
      <w:r w:rsidRPr="007E3B98">
        <w:rPr>
          <w:sz w:val="27"/>
          <w:szCs w:val="27"/>
        </w:rPr>
        <w:t xml:space="preserve"> </w:t>
      </w:r>
      <w:r w:rsidR="00697751" w:rsidRPr="007E3B98">
        <w:rPr>
          <w:sz w:val="27"/>
          <w:szCs w:val="27"/>
        </w:rPr>
        <w:t>13.12.2024 № 6723 «Об утверждении муниципальной программы «Развитие малого и среднего предпринимательства в городе Сургуте» и признании утратившими силу некоторых муниципальных правовых актов»</w:t>
      </w:r>
      <w:r w:rsidR="00FE2C13">
        <w:rPr>
          <w:sz w:val="27"/>
          <w:szCs w:val="27"/>
        </w:rPr>
        <w:t xml:space="preserve"> (с изменениями от 27.08.2025 № 5106)</w:t>
      </w:r>
      <w:r w:rsidR="00697751" w:rsidRPr="007E3B98">
        <w:rPr>
          <w:sz w:val="27"/>
          <w:szCs w:val="27"/>
        </w:rPr>
        <w:t xml:space="preserve"> </w:t>
      </w:r>
      <w:r w:rsidR="00AA2112">
        <w:rPr>
          <w:sz w:val="27"/>
          <w:szCs w:val="27"/>
        </w:rPr>
        <w:t>следующие изменения:</w:t>
      </w:r>
    </w:p>
    <w:p w:rsidR="00AA2112" w:rsidRDefault="007112F2" w:rsidP="00697751">
      <w:pPr>
        <w:pStyle w:val="2"/>
        <w:spacing w:line="240" w:lineRule="auto"/>
        <w:ind w:firstLine="708"/>
        <w:rPr>
          <w:sz w:val="27"/>
          <w:szCs w:val="27"/>
        </w:rPr>
      </w:pPr>
      <w:r>
        <w:rPr>
          <w:sz w:val="27"/>
          <w:szCs w:val="27"/>
        </w:rPr>
        <w:t>в</w:t>
      </w:r>
      <w:r w:rsidR="00AA2112">
        <w:rPr>
          <w:sz w:val="27"/>
          <w:szCs w:val="27"/>
        </w:rPr>
        <w:t xml:space="preserve"> приложении к постановлению:</w:t>
      </w:r>
    </w:p>
    <w:p w:rsidR="003B42E9" w:rsidRDefault="00AA2112" w:rsidP="00697751">
      <w:pPr>
        <w:pStyle w:val="2"/>
        <w:spacing w:line="240" w:lineRule="auto"/>
        <w:ind w:firstLine="708"/>
        <w:rPr>
          <w:sz w:val="27"/>
          <w:szCs w:val="27"/>
        </w:rPr>
      </w:pPr>
      <w:r>
        <w:rPr>
          <w:sz w:val="27"/>
          <w:szCs w:val="27"/>
        </w:rPr>
        <w:t>1.1. В разделе 1 цифры «</w:t>
      </w:r>
      <w:r w:rsidRPr="00AA2112">
        <w:rPr>
          <w:sz w:val="27"/>
          <w:szCs w:val="27"/>
        </w:rPr>
        <w:t>625 165 475,46</w:t>
      </w:r>
      <w:r>
        <w:rPr>
          <w:sz w:val="27"/>
          <w:szCs w:val="27"/>
        </w:rPr>
        <w:t>» заменить цифрами «</w:t>
      </w:r>
      <w:r w:rsidRPr="00AA2112">
        <w:rPr>
          <w:sz w:val="27"/>
          <w:szCs w:val="27"/>
        </w:rPr>
        <w:t>609 685 381,11</w:t>
      </w:r>
      <w:r>
        <w:rPr>
          <w:sz w:val="27"/>
          <w:szCs w:val="27"/>
        </w:rPr>
        <w:t>».</w:t>
      </w:r>
    </w:p>
    <w:p w:rsidR="00AA2112" w:rsidRPr="007E3B98" w:rsidRDefault="00AA2112" w:rsidP="00697751">
      <w:pPr>
        <w:pStyle w:val="2"/>
        <w:spacing w:line="240" w:lineRule="auto"/>
        <w:ind w:firstLine="708"/>
        <w:rPr>
          <w:sz w:val="27"/>
          <w:szCs w:val="27"/>
        </w:rPr>
      </w:pPr>
      <w:r>
        <w:rPr>
          <w:sz w:val="27"/>
          <w:szCs w:val="27"/>
        </w:rPr>
        <w:t xml:space="preserve">1.2. Разделы 2, 4 изложить в новой редакции согласно приложениям 1, 2 </w:t>
      </w:r>
      <w:r w:rsidR="00504880">
        <w:rPr>
          <w:sz w:val="27"/>
          <w:szCs w:val="27"/>
        </w:rPr>
        <w:br/>
      </w:r>
      <w:r>
        <w:rPr>
          <w:sz w:val="27"/>
          <w:szCs w:val="27"/>
        </w:rPr>
        <w:t>к настоящему постановлению</w:t>
      </w:r>
      <w:r w:rsidR="00504880">
        <w:rPr>
          <w:sz w:val="27"/>
          <w:szCs w:val="27"/>
        </w:rPr>
        <w:t xml:space="preserve"> соответственно</w:t>
      </w:r>
      <w:r>
        <w:rPr>
          <w:sz w:val="27"/>
          <w:szCs w:val="27"/>
        </w:rPr>
        <w:t>.</w:t>
      </w:r>
    </w:p>
    <w:p w:rsidR="003B42E9" w:rsidRPr="007E3B98" w:rsidRDefault="000C6024" w:rsidP="003B42E9">
      <w:pPr>
        <w:ind w:firstLine="709"/>
        <w:jc w:val="both"/>
        <w:rPr>
          <w:sz w:val="27"/>
          <w:szCs w:val="27"/>
        </w:rPr>
      </w:pPr>
      <w:r w:rsidRPr="007E3B98">
        <w:rPr>
          <w:sz w:val="27"/>
          <w:szCs w:val="27"/>
        </w:rPr>
        <w:t>2</w:t>
      </w:r>
      <w:r w:rsidR="003B42E9" w:rsidRPr="007E3B98">
        <w:rPr>
          <w:sz w:val="27"/>
          <w:szCs w:val="27"/>
        </w:rPr>
        <w:t xml:space="preserve">. Комитету информационной политики обнародовать (разместить) </w:t>
      </w:r>
      <w:r w:rsidR="00A87114" w:rsidRPr="007E3B98">
        <w:rPr>
          <w:sz w:val="27"/>
          <w:szCs w:val="27"/>
        </w:rPr>
        <w:t xml:space="preserve">                       </w:t>
      </w:r>
      <w:r w:rsidR="003B42E9" w:rsidRPr="007E3B98">
        <w:rPr>
          <w:sz w:val="27"/>
          <w:szCs w:val="27"/>
        </w:rPr>
        <w:t xml:space="preserve">настоящее постановление на официальном портале Администрации города: www.admsurgut.ru. </w:t>
      </w:r>
    </w:p>
    <w:p w:rsidR="003B42E9" w:rsidRPr="007E3B98" w:rsidRDefault="000C6024" w:rsidP="003B42E9">
      <w:pPr>
        <w:ind w:firstLine="709"/>
        <w:jc w:val="both"/>
        <w:rPr>
          <w:sz w:val="27"/>
          <w:szCs w:val="27"/>
        </w:rPr>
      </w:pPr>
      <w:r w:rsidRPr="007E3B98">
        <w:rPr>
          <w:sz w:val="27"/>
          <w:szCs w:val="27"/>
        </w:rPr>
        <w:t>3</w:t>
      </w:r>
      <w:r w:rsidR="003B42E9" w:rsidRPr="007E3B98">
        <w:rPr>
          <w:sz w:val="27"/>
          <w:szCs w:val="27"/>
        </w:rPr>
        <w:t xml:space="preserve">. Муниципальному казенному учреждению «Наш город» опубликовать </w:t>
      </w:r>
      <w:r w:rsidR="00A87114" w:rsidRPr="007E3B98">
        <w:rPr>
          <w:sz w:val="27"/>
          <w:szCs w:val="27"/>
        </w:rPr>
        <w:t xml:space="preserve">              </w:t>
      </w:r>
      <w:r w:rsidR="003B42E9" w:rsidRPr="007E3B98">
        <w:rPr>
          <w:sz w:val="27"/>
          <w:szCs w:val="27"/>
        </w:rPr>
        <w:t xml:space="preserve">(разместить) настоящее постановление в сетевом издании «Официальные </w:t>
      </w:r>
      <w:r w:rsidR="00A87114" w:rsidRPr="007E3B98">
        <w:rPr>
          <w:sz w:val="27"/>
          <w:szCs w:val="27"/>
        </w:rPr>
        <w:t xml:space="preserve">                             </w:t>
      </w:r>
      <w:r w:rsidR="003B42E9" w:rsidRPr="007E3B98">
        <w:rPr>
          <w:sz w:val="27"/>
          <w:szCs w:val="27"/>
        </w:rPr>
        <w:t>документы города Сургута»: DOCSURGUT.RU.</w:t>
      </w:r>
      <w:r w:rsidR="00A87114" w:rsidRPr="007E3B98">
        <w:rPr>
          <w:sz w:val="27"/>
          <w:szCs w:val="27"/>
        </w:rPr>
        <w:t xml:space="preserve"> </w:t>
      </w:r>
    </w:p>
    <w:p w:rsidR="003B42E9" w:rsidRPr="007E3B98" w:rsidRDefault="000C6024" w:rsidP="003B42E9">
      <w:pPr>
        <w:ind w:firstLine="709"/>
        <w:jc w:val="both"/>
        <w:rPr>
          <w:sz w:val="27"/>
          <w:szCs w:val="27"/>
        </w:rPr>
      </w:pPr>
      <w:r w:rsidRPr="007E3B98">
        <w:rPr>
          <w:sz w:val="27"/>
          <w:szCs w:val="27"/>
        </w:rPr>
        <w:t>4</w:t>
      </w:r>
      <w:r w:rsidR="003B42E9" w:rsidRPr="007E3B98">
        <w:rPr>
          <w:sz w:val="27"/>
          <w:szCs w:val="27"/>
        </w:rPr>
        <w:t xml:space="preserve">. Настоящее постановление вступает в силу </w:t>
      </w:r>
      <w:r w:rsidR="00697751" w:rsidRPr="007E3B98">
        <w:rPr>
          <w:sz w:val="27"/>
          <w:szCs w:val="27"/>
        </w:rPr>
        <w:t>после его официального опубликования</w:t>
      </w:r>
      <w:r w:rsidR="003B42E9" w:rsidRPr="007E3B98">
        <w:rPr>
          <w:sz w:val="27"/>
          <w:szCs w:val="27"/>
        </w:rPr>
        <w:t>.</w:t>
      </w:r>
    </w:p>
    <w:p w:rsidR="003B42E9" w:rsidRPr="007E3B98" w:rsidRDefault="000C6024" w:rsidP="003B42E9">
      <w:pPr>
        <w:ind w:firstLine="709"/>
        <w:jc w:val="both"/>
        <w:rPr>
          <w:sz w:val="27"/>
          <w:szCs w:val="27"/>
        </w:rPr>
      </w:pPr>
      <w:r w:rsidRPr="007E3B98">
        <w:rPr>
          <w:sz w:val="27"/>
          <w:szCs w:val="27"/>
        </w:rPr>
        <w:t>5</w:t>
      </w:r>
      <w:r w:rsidR="003B42E9" w:rsidRPr="007E3B98">
        <w:rPr>
          <w:sz w:val="27"/>
          <w:szCs w:val="27"/>
        </w:rPr>
        <w:t>. Контроль за выполнением постановления возложить на заместителя Главы города, курирующего сферу экономики.</w:t>
      </w:r>
      <w:r w:rsidR="00A87114" w:rsidRPr="007E3B98">
        <w:rPr>
          <w:sz w:val="27"/>
          <w:szCs w:val="27"/>
        </w:rPr>
        <w:t xml:space="preserve"> </w:t>
      </w:r>
    </w:p>
    <w:p w:rsidR="003B42E9" w:rsidRPr="00A87114" w:rsidRDefault="003B42E9" w:rsidP="003B42E9">
      <w:pPr>
        <w:rPr>
          <w:sz w:val="27"/>
          <w:szCs w:val="27"/>
        </w:rPr>
      </w:pPr>
    </w:p>
    <w:p w:rsidR="000626DF" w:rsidRPr="00A87114" w:rsidRDefault="000626DF" w:rsidP="003B42E9">
      <w:pPr>
        <w:rPr>
          <w:sz w:val="27"/>
          <w:szCs w:val="27"/>
        </w:rPr>
      </w:pPr>
    </w:p>
    <w:p w:rsidR="007112F2" w:rsidRDefault="003B42E9" w:rsidP="00284D7F">
      <w:pPr>
        <w:rPr>
          <w:sz w:val="27"/>
          <w:szCs w:val="27"/>
        </w:rPr>
      </w:pPr>
      <w:r w:rsidRPr="00A87114">
        <w:rPr>
          <w:sz w:val="27"/>
          <w:szCs w:val="27"/>
        </w:rPr>
        <w:t xml:space="preserve">Глава города                                                                                          </w:t>
      </w:r>
      <w:r w:rsidR="00A87114">
        <w:rPr>
          <w:sz w:val="27"/>
          <w:szCs w:val="27"/>
        </w:rPr>
        <w:t xml:space="preserve">     </w:t>
      </w:r>
      <w:r w:rsidRPr="00A87114">
        <w:rPr>
          <w:sz w:val="27"/>
          <w:szCs w:val="27"/>
        </w:rPr>
        <w:t xml:space="preserve">   М.Н. Слепов</w:t>
      </w:r>
      <w:r w:rsidR="007112F2">
        <w:rPr>
          <w:sz w:val="27"/>
          <w:szCs w:val="27"/>
        </w:rPr>
        <w:br w:type="page"/>
      </w:r>
    </w:p>
    <w:p w:rsidR="007112F2" w:rsidRDefault="007112F2" w:rsidP="003B42E9">
      <w:pPr>
        <w:rPr>
          <w:sz w:val="27"/>
          <w:szCs w:val="27"/>
        </w:rPr>
        <w:sectPr w:rsidR="007112F2" w:rsidSect="005A3819">
          <w:headerReference w:type="default" r:id="rId6"/>
          <w:pgSz w:w="11906" w:h="16838" w:code="9"/>
          <w:pgMar w:top="426" w:right="567" w:bottom="1418" w:left="1701" w:header="454" w:footer="454" w:gutter="0"/>
          <w:cols w:space="708"/>
          <w:titlePg/>
          <w:docGrid w:linePitch="381"/>
        </w:sectPr>
      </w:pPr>
    </w:p>
    <w:p w:rsidR="007112F2" w:rsidRDefault="007112F2" w:rsidP="007112F2">
      <w:pPr>
        <w:ind w:left="1049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Приложение </w:t>
      </w:r>
      <w:r w:rsidR="00504880">
        <w:rPr>
          <w:sz w:val="27"/>
          <w:szCs w:val="27"/>
        </w:rPr>
        <w:t>1</w:t>
      </w:r>
    </w:p>
    <w:p w:rsidR="007112F2" w:rsidRDefault="007112F2" w:rsidP="007112F2">
      <w:pPr>
        <w:ind w:left="10490"/>
        <w:rPr>
          <w:sz w:val="27"/>
          <w:szCs w:val="27"/>
        </w:rPr>
      </w:pPr>
      <w:r>
        <w:rPr>
          <w:sz w:val="27"/>
          <w:szCs w:val="27"/>
        </w:rPr>
        <w:t xml:space="preserve">к постановлению </w:t>
      </w:r>
    </w:p>
    <w:p w:rsidR="007112F2" w:rsidRDefault="007112F2" w:rsidP="007112F2">
      <w:pPr>
        <w:ind w:left="10490"/>
        <w:rPr>
          <w:sz w:val="27"/>
          <w:szCs w:val="27"/>
        </w:rPr>
      </w:pPr>
      <w:r>
        <w:rPr>
          <w:sz w:val="27"/>
          <w:szCs w:val="27"/>
        </w:rPr>
        <w:t xml:space="preserve">Администрации города </w:t>
      </w:r>
    </w:p>
    <w:p w:rsidR="007112F2" w:rsidRDefault="007112F2" w:rsidP="007112F2">
      <w:pPr>
        <w:ind w:left="10490"/>
        <w:rPr>
          <w:sz w:val="27"/>
          <w:szCs w:val="27"/>
        </w:rPr>
      </w:pPr>
      <w:r>
        <w:rPr>
          <w:sz w:val="27"/>
          <w:szCs w:val="27"/>
        </w:rPr>
        <w:t>от ____________ № __________</w:t>
      </w:r>
    </w:p>
    <w:p w:rsidR="007112F2" w:rsidRDefault="007112F2" w:rsidP="007112F2">
      <w:pPr>
        <w:ind w:left="10490"/>
        <w:rPr>
          <w:sz w:val="27"/>
          <w:szCs w:val="27"/>
        </w:rPr>
      </w:pPr>
    </w:p>
    <w:tbl>
      <w:tblPr>
        <w:tblW w:w="15922" w:type="dxa"/>
        <w:tblInd w:w="-567" w:type="dxa"/>
        <w:tblLook w:val="04A0" w:firstRow="1" w:lastRow="0" w:firstColumn="1" w:lastColumn="0" w:noHBand="0" w:noVBand="1"/>
      </w:tblPr>
      <w:tblGrid>
        <w:gridCol w:w="486"/>
        <w:gridCol w:w="1074"/>
        <w:gridCol w:w="625"/>
        <w:gridCol w:w="941"/>
        <w:gridCol w:w="666"/>
        <w:gridCol w:w="61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1116"/>
        <w:gridCol w:w="750"/>
        <w:gridCol w:w="1327"/>
        <w:gridCol w:w="46"/>
        <w:gridCol w:w="7"/>
        <w:gridCol w:w="268"/>
        <w:gridCol w:w="8"/>
      </w:tblGrid>
      <w:tr w:rsidR="005A3819" w:rsidRPr="005A3819" w:rsidTr="008B1DF6">
        <w:trPr>
          <w:gridAfter w:val="4"/>
          <w:wAfter w:w="329" w:type="dxa"/>
          <w:trHeight w:val="439"/>
        </w:trPr>
        <w:tc>
          <w:tcPr>
            <w:tcW w:w="15593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5A3819">
              <w:rPr>
                <w:rFonts w:eastAsia="Times New Roman" w:cs="Times New Roman"/>
                <w:sz w:val="27"/>
                <w:szCs w:val="27"/>
                <w:lang w:eastAsia="ru-RU"/>
              </w:rPr>
              <w:t>2. Показатели муниципальной программы.</w:t>
            </w:r>
          </w:p>
        </w:tc>
      </w:tr>
      <w:tr w:rsidR="005A3819" w:rsidRPr="005A3819" w:rsidTr="008B1DF6">
        <w:trPr>
          <w:trHeight w:val="450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№                    п/п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Базовое зна</w:t>
            </w: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чение</w:t>
            </w:r>
          </w:p>
        </w:tc>
        <w:tc>
          <w:tcPr>
            <w:tcW w:w="79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                       за достижение показателя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A3819" w:rsidRPr="005A3819" w:rsidTr="008B1DF6">
        <w:trPr>
          <w:trHeight w:val="87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A3819" w:rsidRPr="005A3819" w:rsidTr="008B1DF6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gridAfter w:val="1"/>
          <w:wAfter w:w="7" w:type="dxa"/>
          <w:trHeight w:val="375"/>
        </w:trPr>
        <w:tc>
          <w:tcPr>
            <w:tcW w:w="156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Цель «Содействие развитию клиентоцентричного города, ориентированного на максимальную поддержку предпринимательства»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36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Объем налоговых поступлений в бюджет муниципального образования от деятельности субъектов малого и среднего предпринимательства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2 374,6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3 556,8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3 181,7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3 279,1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3 344,7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3 411,6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3 479,8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2 808,7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2 808,7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2 808,7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2 808,7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2 808,7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2 808,7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Налоговый кодекс Российской Федерации, Решение Думы города о бюджете на очередной финансовый год и плановый период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36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Оборот (товаров, работ, услуг) субъектов малого и среднего предпринимательства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270 454,5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321 693,6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314 801,4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329 385,0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346 219,8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364 244,0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383 943,0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412 018,2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443 291,2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476 965,5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513 257,1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552 368,6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617 561,6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5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Оборот (товаров, работ, услуг) субъектов малого предпринимательства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236 918,2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281 803,6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275 766,0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288 541,2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303 288,5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319 077,7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336 334,1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360 928,0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388 323,1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417 821,7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449 613,2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483 874,9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540 984,0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решение Думы города от 08.06.2015 № 718-V ДГ «О Стратегии социально-экономического развития города Сургута до 2036 года с целевыми ориентирами до </w:t>
            </w: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46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Численность занятых в сфере малого и среднего предпринимательства, включая инди</w:t>
            </w:r>
            <w:r w:rsidR="0036180F">
              <w:rPr>
                <w:rFonts w:eastAsia="Times New Roman" w:cs="Times New Roman"/>
                <w:sz w:val="20"/>
                <w:szCs w:val="20"/>
                <w:lang w:eastAsia="ru-RU"/>
              </w:rPr>
              <w:t>видуальных предпринимателей и са</w:t>
            </w: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мозанятых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119,6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постановление Правительства Ханты-Мансийского АО - Югры от 30.12.2021 № 633-п «О мерах по реализации государственной программы Ханты-Мансийского автономного округа - Югры «Развитие экономического потенциала»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37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Численность занятых в сфере малого предпринимательства, включая индивидуальных предпринимателей и самозанятых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110,6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121,4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в 2024 - 2030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36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Удовлетворённость предпринимательского сообщества общими условиями ведения предпринимательской деятельности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75,8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решение Думы города от 08.06.2015 № 718-V ДГ «О Стратегии социально-экономического развития города Сургута до 2036 года с целевыми ориентирами до </w:t>
            </w: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gridAfter w:val="1"/>
          <w:wAfter w:w="7" w:type="dxa"/>
          <w:trHeight w:val="390"/>
        </w:trPr>
        <w:tc>
          <w:tcPr>
            <w:tcW w:w="156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Цель «Становление Сургута как регионального центра делового, развлекательного, медицинского туризма с развитыми рекреационными пространствами»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A3819" w:rsidRPr="005A3819" w:rsidTr="008B1DF6">
        <w:trPr>
          <w:trHeight w:val="36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Удовлетворенность туризмом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доли туристской отрасли в валовом внутреннем продукте до 5 процентов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35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Турпоток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СЭР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тыс.единиц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485,0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554,0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571,0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611,0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решение Думы города от 08.06.2015 № 718-V ДГ «О Стратегии социально-экономического развития города Сургута до 2036 года с целевыми ориентирами до 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экспорта туристских услуг в три раза по сравнению с уровнем 2023 года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gridAfter w:val="1"/>
          <w:wAfter w:w="7" w:type="dxa"/>
          <w:trHeight w:val="375"/>
        </w:trPr>
        <w:tc>
          <w:tcPr>
            <w:tcW w:w="1567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Цель «Создание и развитие экосистемы креативных (творческих) индустрий города, направленных на сохранение и наращивание человеческого капитала города и создания новых продуктов в несырьевых отраслях с высокой добавленной стоимостью»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A3819" w:rsidRPr="005A3819" w:rsidTr="008B1DF6">
        <w:trPr>
          <w:trHeight w:val="10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по направлению </w:t>
            </w: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«креативные» индустрии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СЭР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12 299,2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14 759,0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17 710,8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23 024,0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31 082,5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41 961,3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58 046,0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63 850,6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73 428,2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84 442,4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101 330,9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111 816,0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решение Думы города от 08.06.2015 № 718-V ДГ «О Стратегии социально-экономического развития города Сургута до 2036 года с целевыми </w:t>
            </w: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ориентирами до 2050 года»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УИРПиТ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3819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819" w:rsidRPr="005A3819" w:rsidRDefault="005A3819" w:rsidP="005A3819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A3819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A3819" w:rsidRDefault="005A3819" w:rsidP="007112F2">
      <w:pPr>
        <w:ind w:left="-284"/>
        <w:rPr>
          <w:sz w:val="27"/>
          <w:szCs w:val="27"/>
        </w:rPr>
      </w:pPr>
    </w:p>
    <w:p w:rsidR="005A3819" w:rsidRPr="005A3819" w:rsidRDefault="005A3819" w:rsidP="007112F2">
      <w:pPr>
        <w:ind w:left="-284"/>
        <w:rPr>
          <w:sz w:val="27"/>
          <w:szCs w:val="27"/>
        </w:rPr>
      </w:pPr>
      <w:r w:rsidRPr="005A3819">
        <w:rPr>
          <w:sz w:val="27"/>
          <w:szCs w:val="27"/>
        </w:rPr>
        <w:t>Примечания:</w:t>
      </w:r>
    </w:p>
    <w:p w:rsidR="005A3819" w:rsidRPr="005A3819" w:rsidRDefault="005A3819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  <w:r w:rsidRPr="005A3819">
        <w:rPr>
          <w:rFonts w:eastAsia="Times New Roman" w:cs="Times New Roman"/>
          <w:sz w:val="27"/>
          <w:szCs w:val="27"/>
          <w:lang w:eastAsia="ru-RU"/>
        </w:rPr>
        <w:t>МП – муниципальная программа.</w:t>
      </w:r>
    </w:p>
    <w:p w:rsidR="005A3819" w:rsidRPr="005A3819" w:rsidRDefault="005A3819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  <w:r w:rsidRPr="005A3819">
        <w:rPr>
          <w:rFonts w:eastAsia="Times New Roman" w:cs="Times New Roman"/>
          <w:sz w:val="27"/>
          <w:szCs w:val="27"/>
          <w:lang w:eastAsia="ru-RU"/>
        </w:rPr>
        <w:t>СЭР – Стратегия социально-экономического развития города Сургута.</w:t>
      </w:r>
    </w:p>
    <w:p w:rsidR="005A3819" w:rsidRDefault="005A3819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  <w:r w:rsidRPr="005A3819">
        <w:rPr>
          <w:rFonts w:eastAsia="Times New Roman" w:cs="Times New Roman"/>
          <w:sz w:val="27"/>
          <w:szCs w:val="27"/>
          <w:lang w:eastAsia="ru-RU"/>
        </w:rPr>
        <w:t>ГП – государственная программа Ханты-Мансийского автономного округа – Югры.</w:t>
      </w: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Default="00284D7F" w:rsidP="007112F2">
      <w:pPr>
        <w:ind w:left="-284"/>
        <w:rPr>
          <w:rFonts w:eastAsia="Times New Roman" w:cs="Times New Roman"/>
          <w:sz w:val="27"/>
          <w:szCs w:val="27"/>
          <w:lang w:eastAsia="ru-RU"/>
        </w:rPr>
      </w:pPr>
    </w:p>
    <w:p w:rsidR="00284D7F" w:rsidRPr="00284D7F" w:rsidRDefault="00284D7F" w:rsidP="007112F2">
      <w:pPr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284D7F" w:rsidRPr="00284D7F" w:rsidRDefault="00284D7F" w:rsidP="007112F2">
      <w:pPr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284D7F" w:rsidRPr="00284D7F" w:rsidRDefault="00284D7F" w:rsidP="007112F2">
      <w:pPr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284D7F" w:rsidRPr="00284D7F" w:rsidRDefault="00284D7F" w:rsidP="007112F2">
      <w:pPr>
        <w:ind w:left="-284"/>
        <w:rPr>
          <w:rFonts w:eastAsia="Times New Roman" w:cs="Times New Roman"/>
          <w:sz w:val="24"/>
          <w:szCs w:val="24"/>
          <w:lang w:eastAsia="ru-RU"/>
        </w:rPr>
      </w:pPr>
    </w:p>
    <w:p w:rsidR="00284D7F" w:rsidRDefault="00284D7F" w:rsidP="007112F2">
      <w:pPr>
        <w:ind w:left="-284"/>
        <w:rPr>
          <w:sz w:val="24"/>
          <w:szCs w:val="24"/>
        </w:rPr>
      </w:pPr>
      <w:r w:rsidRPr="00284D7F">
        <w:rPr>
          <w:sz w:val="24"/>
          <w:szCs w:val="24"/>
        </w:rPr>
        <w:t xml:space="preserve">Исполнитель: Бедарева Елена Юрьевна, начальник отдела аналитики и поддержки предпринимательства </w:t>
      </w:r>
    </w:p>
    <w:p w:rsidR="00284D7F" w:rsidRPr="00284D7F" w:rsidRDefault="00284D7F" w:rsidP="007112F2">
      <w:pPr>
        <w:ind w:left="-284"/>
        <w:rPr>
          <w:sz w:val="24"/>
          <w:szCs w:val="24"/>
        </w:rPr>
      </w:pPr>
      <w:bookmarkStart w:id="0" w:name="_GoBack"/>
      <w:bookmarkEnd w:id="0"/>
      <w:r w:rsidRPr="00284D7F">
        <w:rPr>
          <w:sz w:val="24"/>
          <w:szCs w:val="24"/>
        </w:rPr>
        <w:t>управления инвестиций, развития предпринимательства и туризма, тел.: (3462) 52-21-12</w:t>
      </w:r>
    </w:p>
    <w:sectPr w:rsidR="00284D7F" w:rsidRPr="00284D7F" w:rsidSect="007112F2">
      <w:pgSz w:w="16838" w:h="11906" w:orient="landscape" w:code="9"/>
      <w:pgMar w:top="567" w:right="1418" w:bottom="1701" w:left="1134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001" w:rsidRDefault="00437001" w:rsidP="006A432C">
      <w:r>
        <w:separator/>
      </w:r>
    </w:p>
  </w:endnote>
  <w:endnote w:type="continuationSeparator" w:id="0">
    <w:p w:rsidR="00437001" w:rsidRDefault="00437001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001" w:rsidRDefault="00437001" w:rsidP="006A432C">
      <w:r>
        <w:separator/>
      </w:r>
    </w:p>
  </w:footnote>
  <w:footnote w:type="continuationSeparator" w:id="0">
    <w:p w:rsidR="00437001" w:rsidRDefault="00437001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21380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B42E9" w:rsidRPr="003B42E9" w:rsidRDefault="003B42E9">
        <w:pPr>
          <w:pStyle w:val="a3"/>
          <w:jc w:val="center"/>
          <w:rPr>
            <w:sz w:val="20"/>
            <w:szCs w:val="20"/>
          </w:rPr>
        </w:pPr>
        <w:r w:rsidRPr="003B42E9">
          <w:rPr>
            <w:sz w:val="20"/>
            <w:szCs w:val="20"/>
          </w:rPr>
          <w:fldChar w:fldCharType="begin"/>
        </w:r>
        <w:r w:rsidRPr="003B42E9">
          <w:rPr>
            <w:sz w:val="20"/>
            <w:szCs w:val="20"/>
          </w:rPr>
          <w:instrText>PAGE   \* MERGEFORMAT</w:instrText>
        </w:r>
        <w:r w:rsidRPr="003B42E9">
          <w:rPr>
            <w:sz w:val="20"/>
            <w:szCs w:val="20"/>
          </w:rPr>
          <w:fldChar w:fldCharType="separate"/>
        </w:r>
        <w:r w:rsidR="00284D7F">
          <w:rPr>
            <w:noProof/>
            <w:sz w:val="20"/>
            <w:szCs w:val="20"/>
          </w:rPr>
          <w:t>8</w:t>
        </w:r>
        <w:r w:rsidRPr="003B42E9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E9"/>
    <w:rsid w:val="00050224"/>
    <w:rsid w:val="000626DF"/>
    <w:rsid w:val="0006313A"/>
    <w:rsid w:val="000C6024"/>
    <w:rsid w:val="000E66CC"/>
    <w:rsid w:val="00226A5C"/>
    <w:rsid w:val="00243839"/>
    <w:rsid w:val="00284D7F"/>
    <w:rsid w:val="0036180F"/>
    <w:rsid w:val="00397EB1"/>
    <w:rsid w:val="003B42E9"/>
    <w:rsid w:val="003D4AB4"/>
    <w:rsid w:val="00437001"/>
    <w:rsid w:val="004649F2"/>
    <w:rsid w:val="00487760"/>
    <w:rsid w:val="00504880"/>
    <w:rsid w:val="005A3819"/>
    <w:rsid w:val="00697751"/>
    <w:rsid w:val="006A432C"/>
    <w:rsid w:val="006A73EC"/>
    <w:rsid w:val="007112F2"/>
    <w:rsid w:val="007234EB"/>
    <w:rsid w:val="007E3B98"/>
    <w:rsid w:val="00885A30"/>
    <w:rsid w:val="008B1DF6"/>
    <w:rsid w:val="00985D8A"/>
    <w:rsid w:val="00A03B82"/>
    <w:rsid w:val="00A87114"/>
    <w:rsid w:val="00AA2112"/>
    <w:rsid w:val="00B0455B"/>
    <w:rsid w:val="00BC1150"/>
    <w:rsid w:val="00E5417F"/>
    <w:rsid w:val="00FE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F24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3B42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3B42E9"/>
    <w:pPr>
      <w:spacing w:line="360" w:lineRule="auto"/>
      <w:ind w:firstLine="709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B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3B42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2025-12-05T09:17:00Z</dcterms:created>
  <dcterms:modified xsi:type="dcterms:W3CDTF">2025-12-05T09:19:00Z</dcterms:modified>
</cp:coreProperties>
</file>