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C89" w:rsidRPr="0032746C" w:rsidRDefault="008E4C89" w:rsidP="0032746C">
      <w:pPr>
        <w:spacing w:before="100" w:beforeAutospacing="1" w:after="100" w:afterAutospacing="1" w:line="240" w:lineRule="auto"/>
        <w:outlineLvl w:val="0"/>
        <w:rPr>
          <w:rFonts w:ascii="Verdana" w:hAnsi="Verdana"/>
          <w:b/>
          <w:bCs/>
          <w:color w:val="000000"/>
          <w:kern w:val="36"/>
          <w:sz w:val="16"/>
          <w:szCs w:val="16"/>
          <w:lang w:eastAsia="ru-RU"/>
        </w:rPr>
      </w:pPr>
      <w:r w:rsidRPr="0032746C">
        <w:rPr>
          <w:rFonts w:ascii="Verdana" w:hAnsi="Verdana"/>
          <w:b/>
          <w:bCs/>
          <w:color w:val="000000"/>
          <w:kern w:val="36"/>
          <w:sz w:val="16"/>
          <w:szCs w:val="16"/>
          <w:lang w:eastAsia="ru-RU"/>
        </w:rPr>
        <w:t>ПРИГЛАШАЕМ ПРИНЯТЬ УЧАСТИЕ В I СУРГУТСКОМ ТУРИСТСКОМ ФОРУМЕ!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11-12 июня 2014 года в Сургуте, в рамках программы мероприятий, посвящённой 420-летию города, состоится</w:t>
      </w:r>
      <w:r w:rsidRPr="0032746C">
        <w:rPr>
          <w:rFonts w:ascii="Verdana" w:hAnsi="Verdana"/>
          <w:color w:val="000000"/>
          <w:sz w:val="16"/>
          <w:lang w:eastAsia="ru-RU"/>
        </w:rPr>
        <w:t> </w:t>
      </w:r>
      <w:r w:rsidRPr="0032746C">
        <w:rPr>
          <w:rFonts w:ascii="Verdana" w:hAnsi="Verdana"/>
          <w:b/>
          <w:bCs/>
          <w:i/>
          <w:iCs/>
          <w:color w:val="000000"/>
          <w:sz w:val="16"/>
          <w:szCs w:val="16"/>
          <w:lang w:eastAsia="ru-RU"/>
        </w:rPr>
        <w:t>I Сургутский туристский форум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, тема которого «Туристский потенциал городов и территорий как фактор социально-экономического развития».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Форум проводится в целях активизации сотрудничества в сфере туризма, создания открытой профессиональной дискуссионной площадки для обмена опытом и организации эффективного взаимодействия заинтересованных сторон с целью поиска лучших решений в развитии въездного туризма и определения ориентиров дальнейшего развития. В рамках Форума участники смогут получить практически важную информацию, обменяться опытом, договориться о сотрудничестве</w:t>
      </w:r>
      <w:r w:rsidRPr="0032746C">
        <w:rPr>
          <w:rFonts w:ascii="Verdana" w:hAnsi="Verdana"/>
          <w:color w:val="000000"/>
          <w:sz w:val="16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br/>
        <w:t>и получить необходимые консультации. Приглашённый эксперт Форума - президент Уральской Ассоциации туризма, первый проректор Уральского федерального университета, член Совета по развитию туризма в Свердловской области Дмитрий Витальевич Бугров.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В программе Форума запланировано: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b/>
          <w:bCs/>
          <w:i/>
          <w:iCs/>
          <w:color w:val="000000"/>
          <w:sz w:val="16"/>
          <w:szCs w:val="16"/>
          <w:lang w:eastAsia="ru-RU"/>
        </w:rPr>
        <w:t>11 июня 2014 года</w:t>
      </w:r>
      <w:r w:rsidRPr="0032746C">
        <w:rPr>
          <w:rFonts w:ascii="Verdana" w:hAnsi="Verdana"/>
          <w:color w:val="000000"/>
          <w:sz w:val="16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– официальная церемония открытия, заседание круглого стола. Спектр проблемных вопросов, выносимых на обсуждение:</w:t>
      </w:r>
    </w:p>
    <w:p w:rsidR="008E4C89" w:rsidRPr="0032746C" w:rsidRDefault="008E4C89" w:rsidP="0032746C">
      <w:pPr>
        <w:spacing w:after="0" w:line="240" w:lineRule="auto"/>
        <w:ind w:left="709" w:hanging="36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Symbol" w:hAnsi="Symbol"/>
          <w:color w:val="000000"/>
          <w:sz w:val="16"/>
          <w:szCs w:val="16"/>
          <w:lang w:eastAsia="ru-RU"/>
        </w:rPr>
        <w:t></w:t>
      </w:r>
      <w:r w:rsidRPr="0032746C">
        <w:rPr>
          <w:rFonts w:ascii="Times New Roman" w:hAnsi="Times New Roman"/>
          <w:color w:val="000000"/>
          <w:sz w:val="14"/>
          <w:szCs w:val="14"/>
          <w:lang w:eastAsia="ru-RU"/>
        </w:rPr>
        <w:t>         </w:t>
      </w:r>
      <w:r w:rsidRPr="0032746C">
        <w:rPr>
          <w:rFonts w:ascii="Times New Roman" w:hAnsi="Times New Roman"/>
          <w:color w:val="000000"/>
          <w:sz w:val="14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Событийный маркетинг в формировании бренда территории.</w:t>
      </w:r>
    </w:p>
    <w:p w:rsidR="008E4C89" w:rsidRPr="0032746C" w:rsidRDefault="008E4C89" w:rsidP="0032746C">
      <w:pPr>
        <w:spacing w:after="0" w:line="240" w:lineRule="auto"/>
        <w:ind w:left="709" w:hanging="36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Symbol" w:hAnsi="Symbol"/>
          <w:color w:val="000000"/>
          <w:sz w:val="16"/>
          <w:szCs w:val="16"/>
          <w:lang w:eastAsia="ru-RU"/>
        </w:rPr>
        <w:t></w:t>
      </w:r>
      <w:r w:rsidRPr="0032746C">
        <w:rPr>
          <w:rFonts w:ascii="Times New Roman" w:hAnsi="Times New Roman"/>
          <w:color w:val="000000"/>
          <w:sz w:val="14"/>
          <w:szCs w:val="14"/>
          <w:lang w:eastAsia="ru-RU"/>
        </w:rPr>
        <w:t>         </w:t>
      </w:r>
      <w:r w:rsidRPr="0032746C">
        <w:rPr>
          <w:rFonts w:ascii="Times New Roman" w:hAnsi="Times New Roman"/>
          <w:color w:val="000000"/>
          <w:sz w:val="14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Кооперация муниципальных образований как стратегия продвижения территории.</w:t>
      </w:r>
    </w:p>
    <w:p w:rsidR="008E4C89" w:rsidRPr="0032746C" w:rsidRDefault="008E4C89" w:rsidP="0032746C">
      <w:pPr>
        <w:spacing w:after="0" w:line="240" w:lineRule="auto"/>
        <w:ind w:left="709" w:hanging="36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Symbol" w:hAnsi="Symbol"/>
          <w:color w:val="000000"/>
          <w:sz w:val="16"/>
          <w:szCs w:val="16"/>
          <w:lang w:eastAsia="ru-RU"/>
        </w:rPr>
        <w:t></w:t>
      </w:r>
      <w:r w:rsidRPr="0032746C">
        <w:rPr>
          <w:rFonts w:ascii="Times New Roman" w:hAnsi="Times New Roman"/>
          <w:color w:val="000000"/>
          <w:sz w:val="14"/>
          <w:szCs w:val="14"/>
          <w:lang w:eastAsia="ru-RU"/>
        </w:rPr>
        <w:t>         </w:t>
      </w:r>
      <w:r w:rsidRPr="0032746C">
        <w:rPr>
          <w:rFonts w:ascii="Times New Roman" w:hAnsi="Times New Roman"/>
          <w:color w:val="000000"/>
          <w:sz w:val="14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Местное самоуправление как ключевое звено продвижения территории: перспективы.</w:t>
      </w:r>
    </w:p>
    <w:p w:rsidR="008E4C89" w:rsidRPr="0032746C" w:rsidRDefault="008E4C89" w:rsidP="0032746C">
      <w:pPr>
        <w:spacing w:after="0" w:line="240" w:lineRule="auto"/>
        <w:ind w:left="709" w:hanging="36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Symbol" w:hAnsi="Symbol"/>
          <w:color w:val="000000"/>
          <w:sz w:val="16"/>
          <w:szCs w:val="16"/>
          <w:lang w:eastAsia="ru-RU"/>
        </w:rPr>
        <w:t></w:t>
      </w:r>
      <w:r w:rsidRPr="0032746C">
        <w:rPr>
          <w:rFonts w:ascii="Times New Roman" w:hAnsi="Times New Roman"/>
          <w:color w:val="000000"/>
          <w:sz w:val="14"/>
          <w:szCs w:val="14"/>
          <w:lang w:eastAsia="ru-RU"/>
        </w:rPr>
        <w:t>         </w:t>
      </w:r>
      <w:r w:rsidRPr="0032746C">
        <w:rPr>
          <w:rFonts w:ascii="Times New Roman" w:hAnsi="Times New Roman"/>
          <w:color w:val="000000"/>
          <w:sz w:val="14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Опыт органов местного самоуправления в развитии социальной инфраструктуры территории как фактора развития туристкой привлекательности.</w:t>
      </w:r>
    </w:p>
    <w:p w:rsidR="008E4C89" w:rsidRPr="0032746C" w:rsidRDefault="008E4C89" w:rsidP="0032746C">
      <w:pPr>
        <w:spacing w:after="0" w:line="240" w:lineRule="auto"/>
        <w:ind w:left="709" w:hanging="36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Symbol" w:hAnsi="Symbol"/>
          <w:color w:val="000000"/>
          <w:sz w:val="16"/>
          <w:szCs w:val="16"/>
          <w:lang w:eastAsia="ru-RU"/>
        </w:rPr>
        <w:t></w:t>
      </w:r>
      <w:r w:rsidRPr="0032746C">
        <w:rPr>
          <w:rFonts w:ascii="Times New Roman" w:hAnsi="Times New Roman"/>
          <w:color w:val="000000"/>
          <w:sz w:val="14"/>
          <w:szCs w:val="14"/>
          <w:lang w:eastAsia="ru-RU"/>
        </w:rPr>
        <w:t>         </w:t>
      </w:r>
      <w:r w:rsidRPr="0032746C">
        <w:rPr>
          <w:rFonts w:ascii="Times New Roman" w:hAnsi="Times New Roman"/>
          <w:color w:val="000000"/>
          <w:sz w:val="14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Эффективное брендирование на примере территории.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b/>
          <w:bCs/>
          <w:i/>
          <w:iCs/>
          <w:color w:val="000000"/>
          <w:sz w:val="16"/>
          <w:szCs w:val="16"/>
          <w:lang w:eastAsia="ru-RU"/>
        </w:rPr>
        <w:t>12 июня 2014 года</w:t>
      </w:r>
      <w:r w:rsidRPr="0032746C">
        <w:rPr>
          <w:rFonts w:ascii="Verdana" w:hAnsi="Verdana"/>
          <w:color w:val="000000"/>
          <w:sz w:val="16"/>
          <w:lang w:eastAsia="ru-RU"/>
        </w:rPr>
        <w:t> </w:t>
      </w:r>
      <w:r w:rsidRPr="0032746C">
        <w:rPr>
          <w:rFonts w:ascii="Verdana" w:hAnsi="Verdana"/>
          <w:color w:val="000000"/>
          <w:sz w:val="16"/>
          <w:szCs w:val="16"/>
          <w:lang w:eastAsia="ru-RU"/>
        </w:rPr>
        <w:t>– культурная программа: посещение событийных мероприятий, приуроченных к 420-летию Сургута (фестиваль исторического моделирования и этнической музыки «Мангазейский ход», Симпозиум паблик-арта «СтерхФест» в рамках Межрегионального фестиваля современного искусства «СтерхФест. Югорский пояс», этнический рок-фестиваль «Нулевой причал», VIII Международный фестиваль ремёсел коренных народов мира «Югра – 2014»).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К участию в Форуме приглашаются представители органов местного самоуправления муниципальных образований Ханты-Мансийского автономного округа – Югры, курирующих сферу туризма, представители Департамента природных ресурсов и несырьевого сектора экономики Ханты-Мансийского автономного округа - Югры, Департамента культуры Ханты-Мансийского автономного округа – Югры, представители предприятий туриндустрии, общественных организаций в сфере туризма и сопутствующих отраслей, высших учебных заведений автономного округа и другие.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Оплата проезда, проживания делегата - за счёт направляющей стороны.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По вопросам организации работы Форума обращаться в отдел музейной, библиотечной деятельности и туризма управления культуры департамента культуры, молодёжной политики и спорта Администрации города Сургута: начальник отдела – Токтонова Ксения Олеговна (тел. 8(3462)52-20-97, e-mail:</w:t>
      </w:r>
      <w:r w:rsidRPr="0032746C">
        <w:rPr>
          <w:rFonts w:ascii="Verdana" w:hAnsi="Verdana"/>
          <w:color w:val="000000"/>
          <w:sz w:val="16"/>
          <w:lang w:eastAsia="ru-RU"/>
        </w:rPr>
        <w:t> </w:t>
      </w:r>
      <w:hyperlink r:id="rId4" w:history="1">
        <w:r w:rsidRPr="0032746C">
          <w:rPr>
            <w:rFonts w:ascii="Verdana" w:hAnsi="Verdana"/>
            <w:color w:val="7A1D06"/>
            <w:sz w:val="16"/>
            <w:u w:val="single"/>
            <w:lang w:eastAsia="ru-RU"/>
          </w:rPr>
          <w:t>toktonova@admsurgut.ru</w:t>
        </w:r>
      </w:hyperlink>
      <w:r w:rsidRPr="0032746C">
        <w:rPr>
          <w:rFonts w:ascii="Verdana" w:hAnsi="Verdana"/>
          <w:color w:val="000000"/>
          <w:sz w:val="16"/>
          <w:szCs w:val="16"/>
          <w:lang w:eastAsia="ru-RU"/>
        </w:rPr>
        <w:t>), главный специалист отдела – Белей Татьяна Александровна (тел. 8(3462)52-22-94, e-mail:</w:t>
      </w:r>
      <w:hyperlink r:id="rId5" w:history="1">
        <w:r w:rsidRPr="0032746C">
          <w:rPr>
            <w:rFonts w:ascii="Verdana" w:hAnsi="Verdana"/>
            <w:color w:val="7A1D06"/>
            <w:sz w:val="16"/>
            <w:u w:val="single"/>
            <w:lang w:eastAsia="ru-RU"/>
          </w:rPr>
          <w:t>beley_ta@admsurgut.ru</w:t>
        </w:r>
      </w:hyperlink>
      <w:r w:rsidRPr="0032746C">
        <w:rPr>
          <w:rFonts w:ascii="Verdana" w:hAnsi="Verdana"/>
          <w:color w:val="000000"/>
          <w:sz w:val="16"/>
          <w:szCs w:val="16"/>
          <w:lang w:eastAsia="ru-RU"/>
        </w:rPr>
        <w:t>).</w:t>
      </w:r>
    </w:p>
    <w:p w:rsidR="008E4C89" w:rsidRPr="0032746C" w:rsidRDefault="008E4C89" w:rsidP="0032746C">
      <w:pPr>
        <w:spacing w:after="0" w:line="240" w:lineRule="auto"/>
        <w:ind w:firstLine="709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Подтверждение участия в Форуме, предоставление темы выступления необходимо направить в адрес организаторов до 28 мая 2014 года. Форма заявки</w:t>
      </w:r>
    </w:p>
    <w:p w:rsidR="008E4C89" w:rsidRPr="0032746C" w:rsidRDefault="008E4C89" w:rsidP="0032746C">
      <w:pPr>
        <w:spacing w:after="0" w:line="240" w:lineRule="auto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прилагается. Подробная программа Форума будет направлена дополнительно, на указанный в заявке электронный адрес.</w:t>
      </w:r>
    </w:p>
    <w:p w:rsidR="008E4C89" w:rsidRPr="0032746C" w:rsidRDefault="008E4C89" w:rsidP="0032746C">
      <w:pPr>
        <w:spacing w:after="0" w:line="240" w:lineRule="auto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С уважением, оргкомитет Форума</w:t>
      </w:r>
    </w:p>
    <w:p w:rsidR="008E4C89" w:rsidRPr="0032746C" w:rsidRDefault="008E4C89" w:rsidP="0032746C">
      <w:pPr>
        <w:spacing w:after="0" w:line="240" w:lineRule="auto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p w:rsidR="008E4C89" w:rsidRPr="0032746C" w:rsidRDefault="008E4C89" w:rsidP="0032746C">
      <w:pPr>
        <w:spacing w:after="0" w:line="240" w:lineRule="auto"/>
        <w:ind w:right="485" w:firstLine="567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Образец оформления заявки</w:t>
      </w:r>
    </w:p>
    <w:p w:rsidR="008E4C89" w:rsidRPr="0032746C" w:rsidRDefault="008E4C89" w:rsidP="0032746C">
      <w:pPr>
        <w:spacing w:after="0" w:line="240" w:lineRule="auto"/>
        <w:ind w:right="485" w:firstLine="567"/>
        <w:jc w:val="center"/>
        <w:rPr>
          <w:rFonts w:ascii="Verdana" w:hAnsi="Verdana"/>
          <w:color w:val="000000"/>
          <w:sz w:val="17"/>
          <w:szCs w:val="17"/>
          <w:lang w:eastAsia="ru-RU"/>
        </w:rPr>
      </w:pPr>
      <w:r w:rsidRPr="0032746C">
        <w:rPr>
          <w:rFonts w:ascii="Verdana" w:hAnsi="Verdana"/>
          <w:color w:val="000000"/>
          <w:sz w:val="16"/>
          <w:szCs w:val="16"/>
          <w:lang w:eastAsia="ru-RU"/>
        </w:rPr>
        <w:t> </w:t>
      </w:r>
    </w:p>
    <w:tbl>
      <w:tblPr>
        <w:tblW w:w="0" w:type="auto"/>
        <w:tblInd w:w="392" w:type="dxa"/>
        <w:tblCellMar>
          <w:left w:w="0" w:type="dxa"/>
          <w:right w:w="0" w:type="dxa"/>
        </w:tblCellMar>
        <w:tblLook w:val="04A0"/>
      </w:tblPr>
      <w:tblGrid>
        <w:gridCol w:w="878"/>
        <w:gridCol w:w="4460"/>
        <w:gridCol w:w="3841"/>
      </w:tblGrid>
      <w:tr w:rsidR="008E4C89" w:rsidRPr="0032746C" w:rsidTr="0032746C">
        <w:tc>
          <w:tcPr>
            <w:tcW w:w="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838" w:type="dxa"/>
            <w:tcBorders>
              <w:top w:val="single" w:sz="8" w:space="0" w:color="auto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Имя, отчество, фамилия делегата</w:t>
            </w:r>
          </w:p>
        </w:tc>
        <w:tc>
          <w:tcPr>
            <w:tcW w:w="4310" w:type="dxa"/>
            <w:tcBorders>
              <w:top w:val="single" w:sz="8" w:space="0" w:color="auto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Место работы, должность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Город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Контактный телефон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Электронный адрес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Темы выступления на круглом столе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E4C89" w:rsidRPr="0032746C" w:rsidTr="0032746C">
        <w:tc>
          <w:tcPr>
            <w:tcW w:w="8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8.</w:t>
            </w:r>
          </w:p>
        </w:tc>
        <w:tc>
          <w:tcPr>
            <w:tcW w:w="4838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Необходимость в бронировании гостиницы (подтвердить до 28 мая 2014 года)</w:t>
            </w:r>
          </w:p>
        </w:tc>
        <w:tc>
          <w:tcPr>
            <w:tcW w:w="4310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4C89" w:rsidRPr="0032746C" w:rsidRDefault="008E4C89" w:rsidP="0032746C">
            <w:pPr>
              <w:spacing w:after="0" w:line="240" w:lineRule="auto"/>
              <w:ind w:right="485"/>
              <w:jc w:val="both"/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</w:pPr>
            <w:r w:rsidRPr="0032746C">
              <w:rPr>
                <w:rFonts w:ascii="Verdana" w:hAnsi="Verdan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8E4C89" w:rsidRDefault="008E4C89"/>
    <w:sectPr w:rsidR="008E4C89" w:rsidSect="005C2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746C"/>
    <w:rsid w:val="00063F52"/>
    <w:rsid w:val="0032746C"/>
    <w:rsid w:val="005C2218"/>
    <w:rsid w:val="008E4C89"/>
    <w:rsid w:val="00B805D3"/>
    <w:rsid w:val="00DA1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81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18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DA181B"/>
    <w:rPr>
      <w:rFonts w:ascii="Cambria" w:hAnsi="Cambria"/>
      <w:b/>
      <w:kern w:val="32"/>
      <w:sz w:val="3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181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DA181B"/>
    <w:rPr>
      <w:rFonts w:ascii="Cambria" w:hAnsi="Cambria"/>
      <w:b/>
      <w:kern w:val="28"/>
      <w:sz w:val="3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81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DA181B"/>
    <w:rPr>
      <w:rFonts w:ascii="Cambria" w:hAnsi="Cambria"/>
      <w:sz w:val="24"/>
      <w:lang w:eastAsia="en-US"/>
    </w:rPr>
  </w:style>
  <w:style w:type="character" w:styleId="Emphasis">
    <w:name w:val="Emphasis"/>
    <w:basedOn w:val="DefaultParagraphFont"/>
    <w:uiPriority w:val="20"/>
    <w:qFormat/>
    <w:rsid w:val="00DA181B"/>
    <w:rPr>
      <w:i/>
    </w:rPr>
  </w:style>
  <w:style w:type="paragraph" w:styleId="NoSpacing">
    <w:name w:val="No Spacing"/>
    <w:uiPriority w:val="1"/>
    <w:qFormat/>
    <w:rsid w:val="00DA181B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32746C"/>
    <w:rPr>
      <w:rFonts w:cs="Times New Roman"/>
    </w:rPr>
  </w:style>
  <w:style w:type="paragraph" w:styleId="ListParagraph">
    <w:name w:val="List Paragraph"/>
    <w:basedOn w:val="Normal"/>
    <w:uiPriority w:val="34"/>
    <w:qFormat/>
    <w:rsid w:val="003274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274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19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ley_ta@admsurgut.ru" TargetMode="External"/><Relationship Id="rId4" Type="http://schemas.openxmlformats.org/officeDocument/2006/relationships/hyperlink" Target="mailto:toktonova@admsurgu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552</Words>
  <Characters>3147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Маркелова Любовь Ивановна</cp:lastModifiedBy>
  <cp:revision>2</cp:revision>
  <dcterms:created xsi:type="dcterms:W3CDTF">2014-06-11T04:28:00Z</dcterms:created>
  <dcterms:modified xsi:type="dcterms:W3CDTF">2014-06-11T04:28:00Z</dcterms:modified>
</cp:coreProperties>
</file>