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5AC" w:rsidRPr="00320544" w:rsidRDefault="00B375AC" w:rsidP="002F4A93">
      <w:pPr>
        <w:keepNext/>
        <w:keepLines/>
        <w:tabs>
          <w:tab w:val="left" w:pos="567"/>
        </w:tabs>
        <w:spacing w:after="0" w:line="240" w:lineRule="auto"/>
        <w:jc w:val="center"/>
        <w:rPr>
          <w:rFonts w:ascii="Verdana" w:hAnsi="Verdana"/>
          <w:b/>
          <w:sz w:val="16"/>
          <w:szCs w:val="16"/>
          <w:lang w:eastAsia="ru-RU"/>
        </w:rPr>
      </w:pPr>
      <w:r w:rsidRPr="00320544">
        <w:rPr>
          <w:rFonts w:ascii="Verdana" w:hAnsi="Verdana"/>
          <w:b/>
          <w:sz w:val="16"/>
          <w:szCs w:val="16"/>
        </w:rPr>
        <w:t xml:space="preserve"> «Фестиваль исторического моделирования и этнической музыки «Мангазейский ход»</w:t>
      </w:r>
    </w:p>
    <w:p w:rsidR="00B375AC" w:rsidRPr="00320544" w:rsidRDefault="00B375AC" w:rsidP="002F4A93">
      <w:pPr>
        <w:keepNext/>
        <w:keepLines/>
        <w:tabs>
          <w:tab w:val="left" w:pos="567"/>
        </w:tabs>
        <w:spacing w:after="0" w:line="240" w:lineRule="auto"/>
        <w:jc w:val="both"/>
        <w:rPr>
          <w:rFonts w:ascii="Verdana" w:hAnsi="Verdana"/>
          <w:b/>
          <w:sz w:val="16"/>
          <w:szCs w:val="16"/>
          <w:lang w:eastAsia="ru-RU"/>
        </w:rPr>
      </w:pPr>
    </w:p>
    <w:p w:rsidR="00B375AC" w:rsidRPr="00320544" w:rsidRDefault="00B375AC" w:rsidP="002F4A93">
      <w:pPr>
        <w:keepNext/>
        <w:keepLines/>
        <w:tabs>
          <w:tab w:val="left" w:pos="567"/>
        </w:tabs>
        <w:spacing w:after="0" w:line="240" w:lineRule="auto"/>
        <w:ind w:firstLine="426"/>
        <w:jc w:val="both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  <w:lang w:eastAsia="ru-RU"/>
        </w:rPr>
        <w:t xml:space="preserve">12 июня 2014 года с 12.00 до 16.00 часов на территории ИКЦ «Старый Сургут» пройдет </w:t>
      </w:r>
      <w:r w:rsidRPr="00320544">
        <w:rPr>
          <w:rFonts w:ascii="Verdana" w:hAnsi="Verdana"/>
          <w:sz w:val="16"/>
          <w:szCs w:val="16"/>
        </w:rPr>
        <w:t>фестиваль исторического моделирования и этнической музыки «Мангазейский ход».</w:t>
      </w:r>
    </w:p>
    <w:p w:rsidR="00B375AC" w:rsidRPr="00320544" w:rsidRDefault="00B375AC" w:rsidP="002F4A93">
      <w:pPr>
        <w:keepNext/>
        <w:keepLines/>
        <w:spacing w:after="0" w:line="240" w:lineRule="auto"/>
        <w:ind w:firstLine="360"/>
        <w:jc w:val="both"/>
        <w:rPr>
          <w:rFonts w:ascii="Verdana" w:hAnsi="Verdana"/>
          <w:b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 xml:space="preserve">Фестиваль иллюстрирует эпоху освоения Сибирской земли в </w:t>
      </w:r>
      <w:r w:rsidRPr="00320544">
        <w:rPr>
          <w:rFonts w:ascii="Verdana" w:hAnsi="Verdana"/>
          <w:sz w:val="16"/>
          <w:szCs w:val="16"/>
          <w:lang w:val="en-US"/>
        </w:rPr>
        <w:t>XVI</w:t>
      </w:r>
      <w:r w:rsidRPr="00320544">
        <w:rPr>
          <w:rFonts w:ascii="Verdana" w:hAnsi="Verdana"/>
          <w:sz w:val="16"/>
          <w:szCs w:val="16"/>
        </w:rPr>
        <w:t>-</w:t>
      </w:r>
      <w:r w:rsidRPr="00320544">
        <w:rPr>
          <w:rFonts w:ascii="Verdana" w:hAnsi="Verdana"/>
          <w:sz w:val="16"/>
          <w:szCs w:val="16"/>
          <w:lang w:val="en-US"/>
        </w:rPr>
        <w:t>XVIII</w:t>
      </w:r>
      <w:r w:rsidRPr="00320544">
        <w:rPr>
          <w:rFonts w:ascii="Verdana" w:hAnsi="Verdana"/>
          <w:sz w:val="16"/>
          <w:szCs w:val="16"/>
        </w:rPr>
        <w:t xml:space="preserve"> вв. и строительство первых русских городов Западной Сибири (Тобольск, Березов, Сургут, Мангазея).  Посетителям откроются увлекательные, ранее не известные широкому кругу, страницы истории покорения  северного  Зауралья.</w:t>
      </w:r>
    </w:p>
    <w:p w:rsidR="00B375AC" w:rsidRPr="00320544" w:rsidRDefault="00B375AC" w:rsidP="002F4A93">
      <w:pPr>
        <w:keepNext/>
        <w:keepLines/>
        <w:spacing w:after="0" w:line="240" w:lineRule="auto"/>
        <w:ind w:firstLine="360"/>
        <w:jc w:val="both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>Фестиваль успешно проводится на протяжении нескольких лет (2007, 2008, 2011 гг.), и не имеет аналогов в Ханты-Мансийском автономном округе.</w:t>
      </w:r>
    </w:p>
    <w:p w:rsidR="00B375AC" w:rsidRPr="00320544" w:rsidRDefault="00B375AC" w:rsidP="002F4A93">
      <w:pPr>
        <w:keepNext/>
        <w:keepLines/>
        <w:spacing w:after="0" w:line="240" w:lineRule="auto"/>
        <w:ind w:firstLine="360"/>
        <w:jc w:val="both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 xml:space="preserve">В этом году «Мангазейский ход» вновь представит сургутянам и гостям города яркое и незабываемое историческое действо. Услышать отголоски прошлого в пушечном залпе помогут неоднократные участники фестиваля </w:t>
      </w:r>
      <w:r w:rsidRPr="00320544">
        <w:rPr>
          <w:rFonts w:ascii="Verdana" w:hAnsi="Verdana"/>
          <w:b/>
          <w:sz w:val="16"/>
          <w:szCs w:val="16"/>
        </w:rPr>
        <w:t>«</w:t>
      </w:r>
      <w:r w:rsidRPr="00320544">
        <w:rPr>
          <w:rFonts w:ascii="Verdana" w:hAnsi="Verdana"/>
          <w:sz w:val="16"/>
          <w:szCs w:val="16"/>
        </w:rPr>
        <w:t xml:space="preserve">Мангазейский ход» – Омский военно-исторический клуб «Кованая рать». На этот раз молодые и талантливые ребята проиллюстрируют фрагмент из истории Сургута, связанный с захватом Бардакова княжества. Предметы старины, с точностью воссозданные омскими умельцами, элементы костюмов, выстрелы из полевой пушки первой половины </w:t>
      </w:r>
      <w:r w:rsidRPr="00320544">
        <w:rPr>
          <w:rFonts w:ascii="Verdana" w:hAnsi="Verdana"/>
          <w:sz w:val="16"/>
          <w:szCs w:val="16"/>
          <w:lang w:val="en-US"/>
        </w:rPr>
        <w:t>XVII</w:t>
      </w:r>
      <w:r w:rsidRPr="00320544">
        <w:rPr>
          <w:rFonts w:ascii="Verdana" w:hAnsi="Verdana"/>
          <w:sz w:val="16"/>
          <w:szCs w:val="16"/>
        </w:rPr>
        <w:t xml:space="preserve"> века позволят совершить «погружение» в эпоху Сургутского острога.</w:t>
      </w:r>
    </w:p>
    <w:p w:rsidR="00B375AC" w:rsidRPr="00320544" w:rsidRDefault="00B375AC" w:rsidP="002F4A93">
      <w:pPr>
        <w:keepNext/>
        <w:keepLines/>
        <w:spacing w:after="0" w:line="240" w:lineRule="auto"/>
        <w:ind w:firstLine="360"/>
        <w:jc w:val="both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>Среди приглашенных коллективов, исполняющих средневековый фолк, полюбившиеся сургутянам  ансамбль европейской средневековой музыки «Drolls» и группа средневековой белорусской музыки «Стары Ольса». В репертуаре участников – народные баллады, воинские песни, европейские популярные мелодии эпохи средневековья и Ренессанса. Для их исполнения используются точные по виду, технологии и материалам копии стародавних инструментов – волынка, лира, гусли, свирель, варган, берестяная труба, гудок, барабан.</w:t>
      </w:r>
    </w:p>
    <w:p w:rsidR="00B375AC" w:rsidRPr="00320544" w:rsidRDefault="00B375AC" w:rsidP="002F4A93">
      <w:pPr>
        <w:keepNext/>
        <w:keepLines/>
        <w:spacing w:after="0" w:line="240" w:lineRule="auto"/>
        <w:ind w:firstLine="360"/>
        <w:jc w:val="both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>Турнирные поединки между участниками клубов исторической реконструкции, театрализованное представление, конкурс исторического костюма, ярмарка ремесленных изделий и сибирской пушнины, аутентичная кухня, мастер-классы с применением старинных технологий различных видов ремесел, этническая  музыка – все это представит многообразие средневекового сибирского острога.</w:t>
      </w:r>
    </w:p>
    <w:p w:rsidR="00B375AC" w:rsidRPr="00320544" w:rsidRDefault="00B375AC" w:rsidP="002F4A93">
      <w:pPr>
        <w:keepNext/>
        <w:keepLines/>
        <w:spacing w:after="0" w:line="240" w:lineRule="auto"/>
        <w:ind w:firstLine="360"/>
        <w:jc w:val="both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>Организатором фестиваля  является историко-культурный центр «Старый Сургут».</w:t>
      </w:r>
    </w:p>
    <w:p w:rsidR="00B375AC" w:rsidRPr="00320544" w:rsidRDefault="00B375AC" w:rsidP="002F4A93">
      <w:pPr>
        <w:keepNext/>
        <w:keepLines/>
        <w:spacing w:after="0" w:line="240" w:lineRule="auto"/>
        <w:ind w:firstLine="360"/>
        <w:jc w:val="both"/>
        <w:rPr>
          <w:rFonts w:ascii="Verdana" w:hAnsi="Verdana"/>
          <w:sz w:val="16"/>
          <w:szCs w:val="16"/>
        </w:rPr>
      </w:pPr>
    </w:p>
    <w:p w:rsidR="00B375AC" w:rsidRPr="00320544" w:rsidRDefault="00B375AC" w:rsidP="002F4A93">
      <w:pPr>
        <w:keepNext/>
        <w:keepLines/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B375AC" w:rsidRPr="00320544" w:rsidRDefault="00B375AC" w:rsidP="002F4A93">
      <w:pPr>
        <w:spacing w:after="0" w:line="240" w:lineRule="auto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>МБУ ИКЦ «Старый Сургут»</w:t>
      </w:r>
    </w:p>
    <w:p w:rsidR="00B375AC" w:rsidRPr="00320544" w:rsidRDefault="00B375AC" w:rsidP="002F4A93">
      <w:pPr>
        <w:spacing w:after="0" w:line="240" w:lineRule="auto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>ул. Энергетиков, 2</w:t>
      </w:r>
    </w:p>
    <w:p w:rsidR="00B375AC" w:rsidRPr="00320544" w:rsidRDefault="00B375AC" w:rsidP="002F4A93">
      <w:pPr>
        <w:spacing w:after="0" w:line="240" w:lineRule="auto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</w:rPr>
        <w:t>тел. 24-78-39 (112)</w:t>
      </w:r>
    </w:p>
    <w:p w:rsidR="00B375AC" w:rsidRPr="00320544" w:rsidRDefault="00B375AC" w:rsidP="002F4A93">
      <w:pPr>
        <w:spacing w:after="0" w:line="240" w:lineRule="auto"/>
        <w:rPr>
          <w:rFonts w:ascii="Verdana" w:hAnsi="Verdana"/>
          <w:sz w:val="16"/>
          <w:szCs w:val="16"/>
        </w:rPr>
      </w:pPr>
      <w:r w:rsidRPr="00320544">
        <w:rPr>
          <w:rFonts w:ascii="Verdana" w:hAnsi="Verdana"/>
          <w:sz w:val="16"/>
          <w:szCs w:val="16"/>
          <w:lang w:val="en-US"/>
        </w:rPr>
        <w:t>starsurgut</w:t>
      </w:r>
      <w:r w:rsidRPr="00320544">
        <w:rPr>
          <w:rFonts w:ascii="Verdana" w:hAnsi="Verdana"/>
          <w:sz w:val="16"/>
          <w:szCs w:val="16"/>
        </w:rPr>
        <w:t>@</w:t>
      </w:r>
      <w:r w:rsidRPr="00320544">
        <w:rPr>
          <w:rFonts w:ascii="Verdana" w:hAnsi="Verdana"/>
          <w:sz w:val="16"/>
          <w:szCs w:val="16"/>
          <w:lang w:val="en-US"/>
        </w:rPr>
        <w:t>admsurgut</w:t>
      </w:r>
      <w:r w:rsidRPr="00320544">
        <w:rPr>
          <w:rFonts w:ascii="Verdana" w:hAnsi="Verdana"/>
          <w:sz w:val="16"/>
          <w:szCs w:val="16"/>
        </w:rPr>
        <w:t>.</w:t>
      </w:r>
      <w:r w:rsidRPr="00320544">
        <w:rPr>
          <w:rFonts w:ascii="Verdana" w:hAnsi="Verdana"/>
          <w:sz w:val="16"/>
          <w:szCs w:val="16"/>
          <w:lang w:val="en-US"/>
        </w:rPr>
        <w:t>ru</w:t>
      </w:r>
    </w:p>
    <w:sectPr w:rsidR="00B375AC" w:rsidRPr="00320544" w:rsidSect="00B37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9D9"/>
    <w:rsid w:val="000E1A6F"/>
    <w:rsid w:val="002F4A93"/>
    <w:rsid w:val="00320544"/>
    <w:rsid w:val="00B375AC"/>
    <w:rsid w:val="00C86969"/>
    <w:rsid w:val="00D329D9"/>
    <w:rsid w:val="00E4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342</Words>
  <Characters>1951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Пономаренко Ксения Сергеевна</dc:creator>
  <cp:keywords/>
  <dc:description/>
  <cp:lastModifiedBy>Маркелова Любовь Ивановна</cp:lastModifiedBy>
  <cp:revision>3</cp:revision>
  <cp:lastPrinted>2014-05-15T06:20:00Z</cp:lastPrinted>
  <dcterms:created xsi:type="dcterms:W3CDTF">2014-06-10T09:13:00Z</dcterms:created>
  <dcterms:modified xsi:type="dcterms:W3CDTF">2014-06-11T04:31:00Z</dcterms:modified>
</cp:coreProperties>
</file>