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749" w:rsidRPr="00B35E90" w:rsidRDefault="00610749" w:rsidP="00F55BE1">
      <w:pPr>
        <w:jc w:val="center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sz w:val="16"/>
          <w:szCs w:val="16"/>
        </w:rPr>
        <w:t>Департамент культуры Ханты-Мансийского автономного округа – Югры</w:t>
      </w:r>
    </w:p>
    <w:p w:rsidR="00610749" w:rsidRPr="00B35E90" w:rsidRDefault="00610749" w:rsidP="00F55BE1">
      <w:pPr>
        <w:jc w:val="center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sz w:val="16"/>
          <w:szCs w:val="16"/>
        </w:rPr>
        <w:t>Бюджетное учреждение Ханты-Мансийского автономного округа – Югры</w:t>
      </w:r>
    </w:p>
    <w:p w:rsidR="00610749" w:rsidRPr="00B35E90" w:rsidRDefault="00610749" w:rsidP="00F55BE1">
      <w:pPr>
        <w:pBdr>
          <w:bottom w:val="single" w:sz="12" w:space="1" w:color="auto"/>
        </w:pBdr>
        <w:jc w:val="center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sz w:val="16"/>
          <w:szCs w:val="16"/>
        </w:rPr>
        <w:t>«Центр народных художественных промыслов и ремесел»</w:t>
      </w:r>
    </w:p>
    <w:p w:rsidR="00610749" w:rsidRPr="00B35E90" w:rsidRDefault="00610749" w:rsidP="00F55BE1">
      <w:pPr>
        <w:pBdr>
          <w:bottom w:val="single" w:sz="12" w:space="1" w:color="auto"/>
        </w:pBdr>
        <w:rPr>
          <w:rFonts w:ascii="Verdana" w:hAnsi="Verdana"/>
          <w:sz w:val="16"/>
          <w:szCs w:val="16"/>
        </w:rPr>
      </w:pPr>
    </w:p>
    <w:p w:rsidR="00610749" w:rsidRPr="00B35E90" w:rsidRDefault="00610749" w:rsidP="00F55BE1">
      <w:pPr>
        <w:jc w:val="both"/>
        <w:rPr>
          <w:rFonts w:ascii="Verdana" w:hAnsi="Verdana"/>
          <w:b/>
          <w:sz w:val="16"/>
          <w:szCs w:val="16"/>
        </w:rPr>
      </w:pPr>
    </w:p>
    <w:p w:rsidR="00610749" w:rsidRPr="00B35E90" w:rsidRDefault="00610749" w:rsidP="00E41FC8">
      <w:pPr>
        <w:jc w:val="center"/>
        <w:rPr>
          <w:rFonts w:ascii="Verdana" w:hAnsi="Verdana"/>
          <w:b/>
          <w:sz w:val="16"/>
          <w:szCs w:val="16"/>
        </w:rPr>
      </w:pPr>
      <w:r w:rsidRPr="00B35E90">
        <w:rPr>
          <w:rFonts w:ascii="Verdana" w:hAnsi="Verdana"/>
          <w:b/>
          <w:sz w:val="16"/>
          <w:szCs w:val="16"/>
          <w:lang w:val="en-US"/>
        </w:rPr>
        <w:t>VIII</w:t>
      </w:r>
      <w:r w:rsidRPr="00B35E90">
        <w:rPr>
          <w:rFonts w:ascii="Verdana" w:hAnsi="Verdana"/>
          <w:b/>
          <w:sz w:val="16"/>
          <w:szCs w:val="16"/>
        </w:rPr>
        <w:t xml:space="preserve"> Международный фестиваль ремесел коренных народов мира </w:t>
      </w:r>
      <w:r w:rsidRPr="00B35E90">
        <w:rPr>
          <w:rFonts w:ascii="Verdana" w:hAnsi="Verdana"/>
          <w:b/>
          <w:sz w:val="16"/>
          <w:szCs w:val="16"/>
        </w:rPr>
        <w:br/>
        <w:t>«Югра – 2014»</w:t>
      </w:r>
    </w:p>
    <w:p w:rsidR="00610749" w:rsidRPr="00B35E90" w:rsidRDefault="00610749" w:rsidP="00F55BE1">
      <w:pPr>
        <w:ind w:firstLine="708"/>
        <w:jc w:val="both"/>
        <w:rPr>
          <w:rFonts w:ascii="Verdana" w:hAnsi="Verdana"/>
          <w:sz w:val="16"/>
          <w:szCs w:val="16"/>
        </w:rPr>
      </w:pPr>
    </w:p>
    <w:p w:rsidR="00610749" w:rsidRPr="00B35E90" w:rsidRDefault="00610749" w:rsidP="00F55BE1">
      <w:pPr>
        <w:ind w:firstLine="708"/>
        <w:jc w:val="both"/>
        <w:rPr>
          <w:rFonts w:ascii="Verdana" w:hAnsi="Verdana"/>
          <w:sz w:val="16"/>
          <w:szCs w:val="16"/>
        </w:rPr>
      </w:pPr>
    </w:p>
    <w:p w:rsidR="00610749" w:rsidRPr="00B35E90" w:rsidRDefault="00610749" w:rsidP="00F55BE1">
      <w:pPr>
        <w:ind w:firstLine="708"/>
        <w:jc w:val="both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sz w:val="16"/>
          <w:szCs w:val="16"/>
        </w:rPr>
        <w:t xml:space="preserve">С </w:t>
      </w:r>
      <w:r w:rsidRPr="00B35E90">
        <w:rPr>
          <w:rFonts w:ascii="Verdana" w:hAnsi="Verdana"/>
          <w:b/>
          <w:sz w:val="16"/>
          <w:szCs w:val="16"/>
        </w:rPr>
        <w:t xml:space="preserve">10 по 14 июня </w:t>
      </w:r>
      <w:smartTag w:uri="urn:schemas-microsoft-com:office:smarttags" w:element="metricconverter">
        <w:smartTagPr>
          <w:attr w:name="ProductID" w:val="2014 г"/>
        </w:smartTagPr>
        <w:r w:rsidRPr="00B35E90">
          <w:rPr>
            <w:rFonts w:ascii="Verdana" w:hAnsi="Verdana"/>
            <w:b/>
            <w:sz w:val="16"/>
            <w:szCs w:val="16"/>
          </w:rPr>
          <w:t>2014 г</w:t>
        </w:r>
      </w:smartTag>
      <w:r w:rsidRPr="00B35E90">
        <w:rPr>
          <w:rFonts w:ascii="Verdana" w:hAnsi="Verdana"/>
          <w:b/>
          <w:sz w:val="16"/>
          <w:szCs w:val="16"/>
        </w:rPr>
        <w:t>.</w:t>
      </w:r>
      <w:r w:rsidRPr="00B35E90">
        <w:rPr>
          <w:rFonts w:ascii="Verdana" w:hAnsi="Verdana"/>
          <w:sz w:val="16"/>
          <w:szCs w:val="16"/>
        </w:rPr>
        <w:t xml:space="preserve"> в Ханты-Мансийском автономном округе - Югре под эгидой Комиссии Российской Федерации по делам ЮНЕСКО при поддержке Министерства культуры Российской Федерации пройдет </w:t>
      </w:r>
      <w:r w:rsidRPr="00B35E90">
        <w:rPr>
          <w:rFonts w:ascii="Verdana" w:hAnsi="Verdana"/>
          <w:b/>
          <w:sz w:val="16"/>
          <w:szCs w:val="16"/>
          <w:lang w:val="en-US"/>
        </w:rPr>
        <w:t>VIII</w:t>
      </w:r>
      <w:r w:rsidRPr="00B35E90">
        <w:rPr>
          <w:rFonts w:ascii="Verdana" w:hAnsi="Verdana"/>
          <w:b/>
          <w:sz w:val="16"/>
          <w:szCs w:val="16"/>
        </w:rPr>
        <w:t xml:space="preserve"> Международный фестиваль ремесел коренных народов мира «Югра - 2014», </w:t>
      </w:r>
      <w:r w:rsidRPr="00B35E90">
        <w:rPr>
          <w:rFonts w:ascii="Verdana" w:hAnsi="Verdana"/>
          <w:sz w:val="16"/>
          <w:szCs w:val="16"/>
        </w:rPr>
        <w:t>который входит в программу мероприятий Второго Международного десятилетия коренных народов мира, провозглашенных Генеральной Ассамблеей ООН.</w:t>
      </w:r>
    </w:p>
    <w:p w:rsidR="00610749" w:rsidRPr="00B35E90" w:rsidRDefault="00610749" w:rsidP="00F55BE1">
      <w:pPr>
        <w:ind w:firstLine="708"/>
        <w:jc w:val="both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sz w:val="16"/>
          <w:szCs w:val="16"/>
        </w:rPr>
        <w:t xml:space="preserve">В Ханты-Мансийском автономном округе – Югре ведется комплексная работа по возрождению, сохранению и развитию наследия традиционной художественной культуры в современных условиях, где особое внимание уделяется уникальной самобытной традиционной культуре коренных малочисленных народов Севера – ханты, манси. </w:t>
      </w:r>
    </w:p>
    <w:p w:rsidR="00610749" w:rsidRPr="00B35E90" w:rsidRDefault="00610749" w:rsidP="00A82CA1">
      <w:pPr>
        <w:ind w:firstLine="644"/>
        <w:jc w:val="both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sz w:val="16"/>
          <w:szCs w:val="16"/>
        </w:rPr>
        <w:t xml:space="preserve">Традиционно фестиваль проводится с 2000 года в Ханты-Мансийском автономном округе – Югре. За двенадцать лет истории Фестиваля  проведено: 8 научно-практических конференций, 15 научно-практических семинаров, 169 мастер-классов для детей и 667  – для разновозрастной аудитории. Народное искусство коренных народов экспонировалось на 42 выставках, создан музей традиционного искусства финно-угорских народов. В работе фестивалей  приняло участие более 90 тысяч человек из разных стран мира и регионов России. По итогам работы конференций, семинаров и мастер-классов выпущены сборники докладов, методических разработок. Восстановлены забытые и утраченные традиционные промыслы финно-угорских народов, расширены образовательные программы учреждений дополнительного образования, успешно реализуется проекты по социальной адаптации средствами народного искусства, образовательные программы курсов повышения квалификации «Народные художественные промыслы Югры». Проведен </w:t>
      </w:r>
      <w:r w:rsidRPr="00B35E90">
        <w:rPr>
          <w:rFonts w:ascii="Verdana" w:hAnsi="Verdana"/>
          <w:sz w:val="16"/>
          <w:szCs w:val="16"/>
          <w:lang w:val="en-US"/>
        </w:rPr>
        <w:t>I</w:t>
      </w:r>
      <w:r w:rsidRPr="00B35E90">
        <w:rPr>
          <w:rFonts w:ascii="Verdana" w:hAnsi="Verdana"/>
          <w:sz w:val="16"/>
          <w:szCs w:val="16"/>
        </w:rPr>
        <w:t xml:space="preserve"> Международных конгресс традиционной художественной культуры: проблемы фундаментальных исследований. </w:t>
      </w:r>
    </w:p>
    <w:p w:rsidR="00610749" w:rsidRPr="00B35E90" w:rsidRDefault="00610749" w:rsidP="00EC6E40">
      <w:pPr>
        <w:ind w:firstLine="644"/>
        <w:jc w:val="both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sz w:val="16"/>
          <w:szCs w:val="16"/>
        </w:rPr>
        <w:t>Фестиваль планируется провести в г. Сургуте и Сургутском районе.</w:t>
      </w:r>
    </w:p>
    <w:p w:rsidR="00610749" w:rsidRPr="00B35E90" w:rsidRDefault="00610749" w:rsidP="00F55BE1">
      <w:pPr>
        <w:jc w:val="both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sz w:val="16"/>
          <w:szCs w:val="16"/>
        </w:rPr>
        <w:t xml:space="preserve">    </w:t>
      </w:r>
      <w:r w:rsidRPr="00B35E90">
        <w:rPr>
          <w:rFonts w:ascii="Verdana" w:hAnsi="Verdana"/>
          <w:sz w:val="16"/>
          <w:szCs w:val="16"/>
        </w:rPr>
        <w:tab/>
        <w:t xml:space="preserve"> Учредителем фестиваля является Правительство Ханты-Мансийского автономного округа – Югры, организаторами фестиваля выступают Департамент культуры Ханты-Мансийского автономного округа – Югры, Бюджетное учреждение Ханты-Мансийского автономного округа - Югры «Центр народных  художественных промыслов и ремесел», соорганизаторы -  администрации муниципальных образований: г. Сургут, Сургутский район.</w:t>
      </w:r>
    </w:p>
    <w:p w:rsidR="00610749" w:rsidRPr="00B35E90" w:rsidRDefault="00610749" w:rsidP="00F55BE1">
      <w:pPr>
        <w:ind w:firstLine="708"/>
        <w:jc w:val="both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b/>
          <w:sz w:val="16"/>
          <w:szCs w:val="16"/>
        </w:rPr>
        <w:t>Идея фестиваля</w:t>
      </w:r>
      <w:r w:rsidRPr="00B35E90">
        <w:rPr>
          <w:rFonts w:ascii="Verdana" w:hAnsi="Verdana"/>
          <w:sz w:val="16"/>
          <w:szCs w:val="16"/>
        </w:rPr>
        <w:t xml:space="preserve"> исходит из представления о том, что культурным достоянием любого региона, нуждающимся в заботе и поддержке современного общества, в равной степени являются как памятники и музейные коллекции, так и создавшие их мастера, объединения, учреждения, обеспечивающие воспроизведение и трансляцию культурных традиций.</w:t>
      </w:r>
    </w:p>
    <w:p w:rsidR="00610749" w:rsidRPr="00B35E90" w:rsidRDefault="00610749" w:rsidP="00F55BE1">
      <w:pPr>
        <w:ind w:firstLine="708"/>
        <w:jc w:val="both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sz w:val="16"/>
          <w:szCs w:val="16"/>
        </w:rPr>
        <w:t xml:space="preserve">Программные мероприятия Фестиваля проходят в три этапа. </w:t>
      </w:r>
    </w:p>
    <w:p w:rsidR="00610749" w:rsidRPr="00B35E90" w:rsidRDefault="00610749" w:rsidP="00F55BE1">
      <w:pPr>
        <w:ind w:firstLine="708"/>
        <w:jc w:val="both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b/>
          <w:sz w:val="16"/>
          <w:szCs w:val="16"/>
          <w:lang w:val="en-US"/>
        </w:rPr>
        <w:t>I</w:t>
      </w:r>
      <w:r w:rsidRPr="00B35E90">
        <w:rPr>
          <w:rFonts w:ascii="Verdana" w:hAnsi="Verdana"/>
          <w:b/>
          <w:sz w:val="16"/>
          <w:szCs w:val="16"/>
        </w:rPr>
        <w:t xml:space="preserve"> этап «Этнос – Традиция – Ремесло»</w:t>
      </w:r>
      <w:r w:rsidRPr="00B35E90">
        <w:rPr>
          <w:rFonts w:ascii="Verdana" w:hAnsi="Verdana"/>
          <w:sz w:val="16"/>
          <w:szCs w:val="16"/>
        </w:rPr>
        <w:t xml:space="preserve"> начал свою работу с февраля </w:t>
      </w:r>
      <w:smartTag w:uri="urn:schemas-microsoft-com:office:smarttags" w:element="metricconverter">
        <w:smartTagPr>
          <w:attr w:name="ProductID" w:val="2014 г"/>
        </w:smartTagPr>
        <w:r w:rsidRPr="00B35E90">
          <w:rPr>
            <w:rFonts w:ascii="Verdana" w:hAnsi="Verdana"/>
            <w:sz w:val="16"/>
            <w:szCs w:val="16"/>
          </w:rPr>
          <w:t>2014 г</w:t>
        </w:r>
      </w:smartTag>
      <w:r w:rsidRPr="00B35E90">
        <w:rPr>
          <w:rFonts w:ascii="Verdana" w:hAnsi="Verdana"/>
          <w:sz w:val="16"/>
          <w:szCs w:val="16"/>
        </w:rPr>
        <w:t>. В  регионах автономного округа экспонируются выставочные проекты:</w:t>
      </w:r>
      <w:r w:rsidRPr="00B35E90">
        <w:rPr>
          <w:rFonts w:ascii="Verdana" w:hAnsi="Verdana"/>
          <w:b/>
          <w:sz w:val="16"/>
          <w:szCs w:val="16"/>
        </w:rPr>
        <w:t xml:space="preserve"> </w:t>
      </w:r>
      <w:r w:rsidRPr="00B35E90">
        <w:rPr>
          <w:rFonts w:ascii="Verdana" w:hAnsi="Verdana"/>
          <w:sz w:val="16"/>
          <w:szCs w:val="16"/>
        </w:rPr>
        <w:t xml:space="preserve">выставка словацких мастеров и дизайнеров «Плетеные фантазии», персональная выставка С.Лукьянчикова, г. Нягань «Промысловая стихия», выставка из фондов Центра народных художественных промыслов и ремесел «Из сундука …», персональная выставка И. Партута, г. Урай «Монолог в цвете», выставка традиционной вышитой одежды обских угров конца </w:t>
      </w:r>
      <w:r w:rsidRPr="00B35E90">
        <w:rPr>
          <w:rFonts w:ascii="Verdana" w:hAnsi="Verdana"/>
          <w:sz w:val="16"/>
          <w:szCs w:val="16"/>
          <w:lang w:val="en-US"/>
        </w:rPr>
        <w:t>XVIII</w:t>
      </w:r>
      <w:r w:rsidRPr="00B35E90">
        <w:rPr>
          <w:rFonts w:ascii="Verdana" w:hAnsi="Verdana"/>
          <w:sz w:val="16"/>
          <w:szCs w:val="16"/>
        </w:rPr>
        <w:t xml:space="preserve"> начала </w:t>
      </w:r>
      <w:r w:rsidRPr="00B35E90">
        <w:rPr>
          <w:rFonts w:ascii="Verdana" w:hAnsi="Verdana"/>
          <w:sz w:val="16"/>
          <w:szCs w:val="16"/>
          <w:lang w:val="en-US"/>
        </w:rPr>
        <w:t>XX</w:t>
      </w:r>
      <w:r w:rsidRPr="00B35E90">
        <w:rPr>
          <w:rFonts w:ascii="Verdana" w:hAnsi="Verdana"/>
          <w:sz w:val="16"/>
          <w:szCs w:val="16"/>
        </w:rPr>
        <w:t xml:space="preserve"> в. «Вышивка Конды»  (фонды «Центра народных художественных промыслов и ремесел» г. Ханты-Мансийск и «Лянторского центра прикладного творчества и ремесел»). </w:t>
      </w:r>
    </w:p>
    <w:p w:rsidR="00610749" w:rsidRPr="00B35E90" w:rsidRDefault="00610749" w:rsidP="00F55BE1">
      <w:pPr>
        <w:ind w:firstLine="708"/>
        <w:jc w:val="both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b/>
          <w:sz w:val="16"/>
          <w:szCs w:val="16"/>
          <w:lang w:val="en-US"/>
        </w:rPr>
        <w:t>II</w:t>
      </w:r>
      <w:r w:rsidRPr="00B35E90">
        <w:rPr>
          <w:rFonts w:ascii="Verdana" w:hAnsi="Verdana"/>
          <w:b/>
          <w:sz w:val="16"/>
          <w:szCs w:val="16"/>
        </w:rPr>
        <w:t xml:space="preserve"> этап «Река – Ремесло – Жизнь» </w:t>
      </w:r>
      <w:r w:rsidRPr="00B35E90">
        <w:rPr>
          <w:rFonts w:ascii="Verdana" w:hAnsi="Verdana"/>
          <w:sz w:val="16"/>
          <w:szCs w:val="16"/>
        </w:rPr>
        <w:t xml:space="preserve">реализуется с 10 по 14 июня в г. Сургуте и Сургутском районе. В программе Фестиваля запланированы проведение научно-практической конференции «живые традиции ремесла в искусстве», для детей летняя творческая мастерская «Подворье», международные конкурсы мастерства по номинациям: «Гончарство»», «Художественная обработка дерева», «Традиционная кукла, игрушка», «Валяние из шерсти», «Роспись по дереву, металлу», «Художественная обработка кости», «Плетение из лозы, корня сосны и кедра», «Традиционный костюм в миниатюре», «Художественная обработка меха, кожи», «Традиционное вязание», «Ткачество», «Художественная обработка бересты», выставки: «Югра фестивальная» и «Сургутский умелец». </w:t>
      </w:r>
    </w:p>
    <w:p w:rsidR="00610749" w:rsidRPr="00B35E90" w:rsidRDefault="00610749" w:rsidP="00F55BE1">
      <w:pPr>
        <w:ind w:firstLine="708"/>
        <w:jc w:val="both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sz w:val="16"/>
          <w:szCs w:val="16"/>
        </w:rPr>
        <w:t>В работе Фестиваля принимают участие ученые искусствоведы, этнографы, историки, культурологи, специалисты учреждений культуры, преподаватели образовательных учреждений, мастера народных художественных промыслов автономного округа, регионов Российской Федерации и стран зарубежья.</w:t>
      </w:r>
    </w:p>
    <w:p w:rsidR="00610749" w:rsidRPr="00B35E90" w:rsidRDefault="00610749" w:rsidP="00F55BE1">
      <w:pPr>
        <w:ind w:firstLine="708"/>
        <w:jc w:val="both"/>
        <w:rPr>
          <w:rFonts w:ascii="Verdana" w:hAnsi="Verdana"/>
          <w:i/>
          <w:sz w:val="16"/>
          <w:szCs w:val="16"/>
        </w:rPr>
      </w:pPr>
      <w:r w:rsidRPr="00B35E90">
        <w:rPr>
          <w:rFonts w:ascii="Verdana" w:hAnsi="Verdana"/>
          <w:b/>
          <w:sz w:val="16"/>
          <w:szCs w:val="16"/>
        </w:rPr>
        <w:t>Спонсоры Фестиваля:</w:t>
      </w:r>
      <w:r w:rsidRPr="00B35E90">
        <w:rPr>
          <w:rFonts w:ascii="Verdana" w:hAnsi="Verdana"/>
          <w:sz w:val="16"/>
          <w:szCs w:val="16"/>
        </w:rPr>
        <w:t xml:space="preserve">  ОАО «НК «ЛУКОЙЛ», ОАО «Арт-сервис», ОАО «Югра-Антик»</w:t>
      </w:r>
    </w:p>
    <w:p w:rsidR="00610749" w:rsidRPr="00B35E90" w:rsidRDefault="00610749" w:rsidP="003F2AF2">
      <w:pPr>
        <w:pStyle w:val="BodyTextIndent"/>
        <w:spacing w:after="0"/>
        <w:ind w:left="0" w:firstLine="708"/>
        <w:jc w:val="both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b/>
          <w:sz w:val="16"/>
          <w:szCs w:val="16"/>
        </w:rPr>
        <w:t>Партнеры Фестиваля:</w:t>
      </w:r>
      <w:r w:rsidRPr="00B35E90">
        <w:rPr>
          <w:rFonts w:ascii="Verdana" w:hAnsi="Verdana"/>
          <w:sz w:val="16"/>
          <w:szCs w:val="16"/>
        </w:rPr>
        <w:t xml:space="preserve"> Московский государственный университет им. М.В.Ломоносова, Московский государственный художественно-промышленная академия им. С.Г. Строганова, г. Москва, Департамент общественных связей Ханты-Мансийского автономного округа – Югры, БУ ХМАО - Югры «Сургутский музыкально-драматический театр», департамент культуры, молодежной политики и спорта г. Сургут, управление культуры г. Сургут, управление культур, молодежной политики, туризма и спорта Сургутского района, Русскинской Музей Природы и Человека им. А.П. Ядрошникова, стойбище Лук–Яун, «Центр национальной культур» д. Русскинская Сургутского района, «Историко-культурный центр «Старый Сургут», АУ ХМАО - Югры ТО «Культура», ОТРК «Югра», газета «Новости Югры». </w:t>
      </w:r>
    </w:p>
    <w:p w:rsidR="00610749" w:rsidRPr="00B35E90" w:rsidRDefault="00610749" w:rsidP="00F55BE1">
      <w:pPr>
        <w:ind w:firstLine="708"/>
        <w:jc w:val="both"/>
        <w:rPr>
          <w:rFonts w:ascii="Verdana" w:hAnsi="Verdana"/>
          <w:i/>
          <w:sz w:val="16"/>
          <w:szCs w:val="16"/>
        </w:rPr>
      </w:pPr>
    </w:p>
    <w:p w:rsidR="00610749" w:rsidRPr="00B35E90" w:rsidRDefault="00610749" w:rsidP="00F55BE1">
      <w:pPr>
        <w:jc w:val="both"/>
        <w:rPr>
          <w:rFonts w:ascii="Verdana" w:hAnsi="Verdana"/>
          <w:sz w:val="16"/>
          <w:szCs w:val="16"/>
        </w:rPr>
      </w:pPr>
    </w:p>
    <w:p w:rsidR="00610749" w:rsidRPr="00B35E90" w:rsidRDefault="00610749" w:rsidP="00F55BE1">
      <w:pPr>
        <w:rPr>
          <w:rFonts w:ascii="Verdana" w:hAnsi="Verdana"/>
          <w:b/>
          <w:sz w:val="16"/>
          <w:szCs w:val="16"/>
        </w:rPr>
      </w:pPr>
      <w:r w:rsidRPr="00B35E90">
        <w:rPr>
          <w:rFonts w:ascii="Verdana" w:hAnsi="Verdana"/>
          <w:b/>
          <w:sz w:val="16"/>
          <w:szCs w:val="16"/>
        </w:rPr>
        <w:t xml:space="preserve">Контакты: </w:t>
      </w:r>
    </w:p>
    <w:p w:rsidR="00610749" w:rsidRPr="00B35E90" w:rsidRDefault="00610749" w:rsidP="00F55BE1">
      <w:pPr>
        <w:jc w:val="both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i/>
          <w:sz w:val="16"/>
          <w:szCs w:val="16"/>
        </w:rPr>
        <w:t xml:space="preserve"> </w:t>
      </w:r>
      <w:r w:rsidRPr="00B35E90">
        <w:rPr>
          <w:rFonts w:ascii="Verdana" w:hAnsi="Verdana"/>
          <w:sz w:val="16"/>
          <w:szCs w:val="16"/>
        </w:rPr>
        <w:t>Бубновене Ольга Дмитриевна – директор бюджетного учреждения Ханты-Мансийского автономного округа - Югры «Центр народных  художественных промыслов и ремесел»</w:t>
      </w:r>
    </w:p>
    <w:p w:rsidR="00610749" w:rsidRPr="00B35E90" w:rsidRDefault="00610749" w:rsidP="00F55BE1">
      <w:pPr>
        <w:ind w:right="76"/>
        <w:jc w:val="both"/>
        <w:rPr>
          <w:rFonts w:ascii="Verdana" w:hAnsi="Verdana"/>
          <w:i/>
          <w:sz w:val="16"/>
          <w:szCs w:val="16"/>
        </w:rPr>
      </w:pPr>
      <w:r w:rsidRPr="00B35E90">
        <w:rPr>
          <w:rFonts w:ascii="Verdana" w:hAnsi="Verdana"/>
          <w:i/>
          <w:sz w:val="16"/>
          <w:szCs w:val="16"/>
        </w:rPr>
        <w:t xml:space="preserve">Тел. факс 8 (3467)32 23 43, </w:t>
      </w:r>
      <w:r w:rsidRPr="00B35E90">
        <w:rPr>
          <w:rFonts w:ascii="Verdana" w:hAnsi="Verdana"/>
          <w:i/>
          <w:sz w:val="16"/>
          <w:szCs w:val="16"/>
          <w:lang w:val="en-US"/>
        </w:rPr>
        <w:t>E</w:t>
      </w:r>
      <w:r w:rsidRPr="00B35E90">
        <w:rPr>
          <w:rFonts w:ascii="Verdana" w:hAnsi="Verdana"/>
          <w:i/>
          <w:sz w:val="16"/>
          <w:szCs w:val="16"/>
        </w:rPr>
        <w:t>-</w:t>
      </w:r>
      <w:r w:rsidRPr="00B35E90">
        <w:rPr>
          <w:rFonts w:ascii="Verdana" w:hAnsi="Verdana"/>
          <w:i/>
          <w:sz w:val="16"/>
          <w:szCs w:val="16"/>
          <w:lang w:val="en-US"/>
        </w:rPr>
        <w:t>mail</w:t>
      </w:r>
      <w:r w:rsidRPr="00B35E90">
        <w:rPr>
          <w:rFonts w:ascii="Verdana" w:hAnsi="Verdana"/>
          <w:i/>
          <w:sz w:val="16"/>
          <w:szCs w:val="16"/>
        </w:rPr>
        <w:t xml:space="preserve">: </w:t>
      </w:r>
      <w:r w:rsidRPr="00B35E90">
        <w:rPr>
          <w:rFonts w:ascii="Verdana" w:hAnsi="Verdana"/>
          <w:i/>
          <w:sz w:val="16"/>
          <w:szCs w:val="16"/>
          <w:lang w:val="en-US"/>
        </w:rPr>
        <w:t>bubnovene</w:t>
      </w:r>
      <w:r w:rsidRPr="00B35E90">
        <w:rPr>
          <w:rFonts w:ascii="Verdana" w:hAnsi="Verdana"/>
          <w:i/>
          <w:sz w:val="16"/>
          <w:szCs w:val="16"/>
        </w:rPr>
        <w:t>@</w:t>
      </w:r>
      <w:r w:rsidRPr="00B35E90">
        <w:rPr>
          <w:rFonts w:ascii="Verdana" w:hAnsi="Verdana"/>
          <w:i/>
          <w:sz w:val="16"/>
          <w:szCs w:val="16"/>
          <w:lang w:val="en-US"/>
        </w:rPr>
        <w:t>mail</w:t>
      </w:r>
      <w:r w:rsidRPr="00B35E90">
        <w:rPr>
          <w:rFonts w:ascii="Verdana" w:hAnsi="Verdana"/>
          <w:i/>
          <w:sz w:val="16"/>
          <w:szCs w:val="16"/>
        </w:rPr>
        <w:t>.</w:t>
      </w:r>
      <w:r w:rsidRPr="00B35E90">
        <w:rPr>
          <w:rFonts w:ascii="Verdana" w:hAnsi="Verdana"/>
          <w:i/>
          <w:sz w:val="16"/>
          <w:szCs w:val="16"/>
          <w:lang w:val="en-US"/>
        </w:rPr>
        <w:t>ru</w:t>
      </w:r>
      <w:r w:rsidRPr="00B35E90">
        <w:rPr>
          <w:rFonts w:ascii="Verdana" w:hAnsi="Verdana"/>
          <w:i/>
          <w:sz w:val="16"/>
          <w:szCs w:val="16"/>
        </w:rPr>
        <w:t xml:space="preserve">, </w:t>
      </w:r>
      <w:hyperlink r:id="rId4" w:history="1">
        <w:r w:rsidRPr="00B35E90">
          <w:rPr>
            <w:rStyle w:val="Hyperlink"/>
            <w:rFonts w:ascii="Verdana" w:hAnsi="Verdana"/>
            <w:i/>
            <w:sz w:val="16"/>
            <w:szCs w:val="16"/>
            <w:lang w:val="en-US"/>
          </w:rPr>
          <w:t>http</w:t>
        </w:r>
        <w:r w:rsidRPr="00B35E90">
          <w:rPr>
            <w:rStyle w:val="Hyperlink"/>
            <w:rFonts w:ascii="Verdana" w:hAnsi="Verdana"/>
            <w:i/>
            <w:sz w:val="16"/>
            <w:szCs w:val="16"/>
          </w:rPr>
          <w:t>://ugra-trad</w:t>
        </w:r>
        <w:r w:rsidRPr="00B35E90">
          <w:rPr>
            <w:rStyle w:val="Hyperlink"/>
            <w:rFonts w:ascii="Verdana" w:hAnsi="Verdana"/>
            <w:i/>
            <w:sz w:val="16"/>
            <w:szCs w:val="16"/>
            <w:lang w:val="en-US"/>
          </w:rPr>
          <w:t>itionalart</w:t>
        </w:r>
        <w:r w:rsidRPr="00B35E90">
          <w:rPr>
            <w:rStyle w:val="Hyperlink"/>
            <w:rFonts w:ascii="Verdana" w:hAnsi="Verdana"/>
            <w:i/>
            <w:sz w:val="16"/>
            <w:szCs w:val="16"/>
          </w:rPr>
          <w:t>.</w:t>
        </w:r>
        <w:r w:rsidRPr="00B35E90">
          <w:rPr>
            <w:rStyle w:val="Hyperlink"/>
            <w:rFonts w:ascii="Verdana" w:hAnsi="Verdana"/>
            <w:i/>
            <w:sz w:val="16"/>
            <w:szCs w:val="16"/>
            <w:lang w:val="en-US"/>
          </w:rPr>
          <w:t>ru</w:t>
        </w:r>
      </w:hyperlink>
      <w:r w:rsidRPr="00B35E90">
        <w:rPr>
          <w:rFonts w:ascii="Verdana" w:hAnsi="Verdana"/>
          <w:i/>
          <w:sz w:val="16"/>
          <w:szCs w:val="16"/>
        </w:rPr>
        <w:t xml:space="preserve"> </w:t>
      </w:r>
    </w:p>
    <w:p w:rsidR="00610749" w:rsidRPr="00B35E90" w:rsidRDefault="00610749" w:rsidP="00F55BE1">
      <w:pPr>
        <w:ind w:right="76"/>
        <w:jc w:val="both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sz w:val="16"/>
          <w:szCs w:val="16"/>
        </w:rPr>
        <w:t>Бабина Елена Алексеевна – специалист по народным художественным промыслам,</w:t>
      </w:r>
    </w:p>
    <w:p w:rsidR="00610749" w:rsidRPr="00B35E90" w:rsidRDefault="00610749" w:rsidP="00F55BE1">
      <w:pPr>
        <w:jc w:val="both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sz w:val="16"/>
          <w:szCs w:val="16"/>
        </w:rPr>
        <w:t xml:space="preserve">Бубновайте Юлия Пятро - специалист экспозиционно-выставочного отдела </w:t>
      </w:r>
    </w:p>
    <w:p w:rsidR="00610749" w:rsidRPr="00B35E90" w:rsidRDefault="00610749" w:rsidP="00F55BE1">
      <w:pPr>
        <w:jc w:val="both"/>
        <w:rPr>
          <w:rFonts w:ascii="Verdana" w:hAnsi="Verdana"/>
          <w:sz w:val="16"/>
          <w:szCs w:val="16"/>
        </w:rPr>
      </w:pPr>
      <w:r w:rsidRPr="00B35E90">
        <w:rPr>
          <w:rFonts w:ascii="Verdana" w:hAnsi="Verdana"/>
          <w:i/>
          <w:sz w:val="16"/>
          <w:szCs w:val="16"/>
        </w:rPr>
        <w:t xml:space="preserve">Тел. факс 8 (3467) 33-23-96 </w:t>
      </w:r>
      <w:r w:rsidRPr="00B35E90">
        <w:rPr>
          <w:rFonts w:ascii="Verdana" w:hAnsi="Verdana"/>
          <w:i/>
          <w:sz w:val="16"/>
          <w:szCs w:val="16"/>
          <w:lang w:val="en-US"/>
        </w:rPr>
        <w:t>E</w:t>
      </w:r>
      <w:r w:rsidRPr="00B35E90">
        <w:rPr>
          <w:rFonts w:ascii="Verdana" w:hAnsi="Verdana"/>
          <w:i/>
          <w:sz w:val="16"/>
          <w:szCs w:val="16"/>
        </w:rPr>
        <w:t>-</w:t>
      </w:r>
      <w:r w:rsidRPr="00B35E90">
        <w:rPr>
          <w:rFonts w:ascii="Verdana" w:hAnsi="Verdana"/>
          <w:i/>
          <w:sz w:val="16"/>
          <w:szCs w:val="16"/>
          <w:lang w:val="en-US"/>
        </w:rPr>
        <w:t>mail</w:t>
      </w:r>
      <w:r w:rsidRPr="00B35E90">
        <w:rPr>
          <w:rFonts w:ascii="Verdana" w:hAnsi="Verdana"/>
          <w:i/>
          <w:sz w:val="16"/>
          <w:szCs w:val="16"/>
        </w:rPr>
        <w:t xml:space="preserve">: </w:t>
      </w:r>
      <w:r w:rsidRPr="00B35E90">
        <w:rPr>
          <w:rFonts w:ascii="Verdana" w:hAnsi="Verdana"/>
          <w:i/>
          <w:sz w:val="16"/>
          <w:szCs w:val="16"/>
          <w:lang w:val="en-US"/>
        </w:rPr>
        <w:t>bubnovene</w:t>
      </w:r>
      <w:r w:rsidRPr="00B35E90">
        <w:rPr>
          <w:rFonts w:ascii="Verdana" w:hAnsi="Verdana"/>
          <w:i/>
          <w:sz w:val="16"/>
          <w:szCs w:val="16"/>
        </w:rPr>
        <w:t>@</w:t>
      </w:r>
      <w:r w:rsidRPr="00B35E90">
        <w:rPr>
          <w:rFonts w:ascii="Verdana" w:hAnsi="Verdana"/>
          <w:i/>
          <w:sz w:val="16"/>
          <w:szCs w:val="16"/>
          <w:lang w:val="en-US"/>
        </w:rPr>
        <w:t>mail</w:t>
      </w:r>
      <w:r w:rsidRPr="00B35E90">
        <w:rPr>
          <w:rFonts w:ascii="Verdana" w:hAnsi="Verdana"/>
          <w:i/>
          <w:sz w:val="16"/>
          <w:szCs w:val="16"/>
        </w:rPr>
        <w:t>.</w:t>
      </w:r>
      <w:r w:rsidRPr="00B35E90">
        <w:rPr>
          <w:rFonts w:ascii="Verdana" w:hAnsi="Verdana"/>
          <w:i/>
          <w:sz w:val="16"/>
          <w:szCs w:val="16"/>
          <w:lang w:val="en-US"/>
        </w:rPr>
        <w:t>ru</w:t>
      </w:r>
      <w:r w:rsidRPr="00B35E90">
        <w:rPr>
          <w:rFonts w:ascii="Verdana" w:hAnsi="Verdana"/>
          <w:i/>
          <w:sz w:val="16"/>
          <w:szCs w:val="16"/>
        </w:rPr>
        <w:t xml:space="preserve">, </w:t>
      </w:r>
      <w:hyperlink r:id="rId5" w:history="1">
        <w:r w:rsidRPr="00B35E90">
          <w:rPr>
            <w:rStyle w:val="Hyperlink"/>
            <w:rFonts w:ascii="Verdana" w:hAnsi="Verdana"/>
            <w:i/>
            <w:sz w:val="16"/>
            <w:szCs w:val="16"/>
            <w:lang w:val="en-US"/>
          </w:rPr>
          <w:t>centr</w:t>
        </w:r>
        <w:r w:rsidRPr="00B35E90">
          <w:rPr>
            <w:rStyle w:val="Hyperlink"/>
            <w:rFonts w:ascii="Verdana" w:hAnsi="Verdana"/>
            <w:i/>
            <w:sz w:val="16"/>
            <w:szCs w:val="16"/>
          </w:rPr>
          <w:t>-</w:t>
        </w:r>
        <w:r w:rsidRPr="00B35E90">
          <w:rPr>
            <w:rStyle w:val="Hyperlink"/>
            <w:rFonts w:ascii="Verdana" w:hAnsi="Verdana"/>
            <w:i/>
            <w:sz w:val="16"/>
            <w:szCs w:val="16"/>
            <w:lang w:val="en-US"/>
          </w:rPr>
          <w:t>remesel</w:t>
        </w:r>
        <w:r w:rsidRPr="00B35E90">
          <w:rPr>
            <w:rStyle w:val="Hyperlink"/>
            <w:rFonts w:ascii="Verdana" w:hAnsi="Verdana"/>
            <w:i/>
            <w:sz w:val="16"/>
            <w:szCs w:val="16"/>
          </w:rPr>
          <w:t>@</w:t>
        </w:r>
        <w:r w:rsidRPr="00B35E90">
          <w:rPr>
            <w:rStyle w:val="Hyperlink"/>
            <w:rFonts w:ascii="Verdana" w:hAnsi="Verdana"/>
            <w:i/>
            <w:sz w:val="16"/>
            <w:szCs w:val="16"/>
            <w:lang w:val="en-US"/>
          </w:rPr>
          <w:t>mail</w:t>
        </w:r>
        <w:r w:rsidRPr="00B35E90">
          <w:rPr>
            <w:rStyle w:val="Hyperlink"/>
            <w:rFonts w:ascii="Verdana" w:hAnsi="Verdana"/>
            <w:i/>
            <w:sz w:val="16"/>
            <w:szCs w:val="16"/>
          </w:rPr>
          <w:t>.</w:t>
        </w:r>
        <w:r w:rsidRPr="00B35E90">
          <w:rPr>
            <w:rStyle w:val="Hyperlink"/>
            <w:rFonts w:ascii="Verdana" w:hAnsi="Verdana"/>
            <w:i/>
            <w:sz w:val="16"/>
            <w:szCs w:val="16"/>
            <w:lang w:val="en-US"/>
          </w:rPr>
          <w:t>ru</w:t>
        </w:r>
      </w:hyperlink>
      <w:r w:rsidRPr="00B35E90">
        <w:rPr>
          <w:rFonts w:ascii="Verdana" w:hAnsi="Verdana"/>
          <w:i/>
          <w:sz w:val="16"/>
          <w:szCs w:val="16"/>
        </w:rPr>
        <w:t xml:space="preserve">., </w:t>
      </w:r>
      <w:hyperlink r:id="rId6" w:history="1">
        <w:r w:rsidRPr="00B35E90">
          <w:rPr>
            <w:rStyle w:val="Hyperlink"/>
            <w:rFonts w:ascii="Verdana" w:hAnsi="Verdana"/>
            <w:i/>
            <w:sz w:val="16"/>
            <w:szCs w:val="16"/>
            <w:lang w:val="en-US"/>
          </w:rPr>
          <w:t>http</w:t>
        </w:r>
        <w:r w:rsidRPr="00B35E90">
          <w:rPr>
            <w:rStyle w:val="Hyperlink"/>
            <w:rFonts w:ascii="Verdana" w:hAnsi="Verdana"/>
            <w:i/>
            <w:sz w:val="16"/>
            <w:szCs w:val="16"/>
          </w:rPr>
          <w:t>://ugra-trad</w:t>
        </w:r>
        <w:r w:rsidRPr="00B35E90">
          <w:rPr>
            <w:rStyle w:val="Hyperlink"/>
            <w:rFonts w:ascii="Verdana" w:hAnsi="Verdana"/>
            <w:i/>
            <w:sz w:val="16"/>
            <w:szCs w:val="16"/>
            <w:lang w:val="en-US"/>
          </w:rPr>
          <w:t>itionalart</w:t>
        </w:r>
        <w:r w:rsidRPr="00B35E90">
          <w:rPr>
            <w:rStyle w:val="Hyperlink"/>
            <w:rFonts w:ascii="Verdana" w:hAnsi="Verdana"/>
            <w:i/>
            <w:sz w:val="16"/>
            <w:szCs w:val="16"/>
          </w:rPr>
          <w:t>.</w:t>
        </w:r>
        <w:r w:rsidRPr="00B35E90">
          <w:rPr>
            <w:rStyle w:val="Hyperlink"/>
            <w:rFonts w:ascii="Verdana" w:hAnsi="Verdana"/>
            <w:i/>
            <w:sz w:val="16"/>
            <w:szCs w:val="16"/>
            <w:lang w:val="en-US"/>
          </w:rPr>
          <w:t>ru</w:t>
        </w:r>
      </w:hyperlink>
    </w:p>
    <w:p w:rsidR="00610749" w:rsidRPr="00B35E90" w:rsidRDefault="00610749" w:rsidP="00F55BE1">
      <w:pPr>
        <w:rPr>
          <w:rFonts w:ascii="Verdana" w:hAnsi="Verdana"/>
          <w:b/>
          <w:sz w:val="16"/>
          <w:szCs w:val="16"/>
        </w:rPr>
      </w:pPr>
    </w:p>
    <w:p w:rsidR="00610749" w:rsidRPr="00B35E90" w:rsidRDefault="00610749" w:rsidP="00F55BE1">
      <w:pPr>
        <w:rPr>
          <w:rFonts w:ascii="Verdana" w:hAnsi="Verdana"/>
          <w:b/>
          <w:sz w:val="16"/>
          <w:szCs w:val="16"/>
        </w:rPr>
      </w:pPr>
    </w:p>
    <w:p w:rsidR="00610749" w:rsidRPr="00B35E90" w:rsidRDefault="00610749" w:rsidP="00F55BE1">
      <w:pPr>
        <w:rPr>
          <w:rFonts w:ascii="Verdana" w:hAnsi="Verdana"/>
          <w:sz w:val="16"/>
          <w:szCs w:val="16"/>
        </w:rPr>
      </w:pPr>
    </w:p>
    <w:p w:rsidR="00610749" w:rsidRPr="00B35E90" w:rsidRDefault="00610749" w:rsidP="00F55BE1">
      <w:pPr>
        <w:rPr>
          <w:rFonts w:ascii="Verdana" w:hAnsi="Verdana"/>
          <w:sz w:val="16"/>
          <w:szCs w:val="16"/>
        </w:rPr>
      </w:pPr>
    </w:p>
    <w:p w:rsidR="00610749" w:rsidRPr="00B35E90" w:rsidRDefault="00610749" w:rsidP="00F55BE1">
      <w:pPr>
        <w:rPr>
          <w:rFonts w:ascii="Verdana" w:hAnsi="Verdana"/>
          <w:sz w:val="16"/>
          <w:szCs w:val="16"/>
        </w:rPr>
      </w:pPr>
    </w:p>
    <w:p w:rsidR="00610749" w:rsidRPr="00B35E90" w:rsidRDefault="00610749" w:rsidP="00F55BE1">
      <w:pPr>
        <w:rPr>
          <w:rFonts w:ascii="Verdana" w:hAnsi="Verdana"/>
          <w:sz w:val="16"/>
          <w:szCs w:val="16"/>
        </w:rPr>
      </w:pPr>
    </w:p>
    <w:p w:rsidR="00610749" w:rsidRPr="00B35E90" w:rsidRDefault="00610749" w:rsidP="00F55BE1">
      <w:pPr>
        <w:rPr>
          <w:rFonts w:ascii="Verdana" w:hAnsi="Verdana"/>
          <w:sz w:val="16"/>
          <w:szCs w:val="16"/>
        </w:rPr>
      </w:pPr>
    </w:p>
    <w:p w:rsidR="00610749" w:rsidRPr="00B35E90" w:rsidRDefault="00610749" w:rsidP="00F55BE1">
      <w:pPr>
        <w:rPr>
          <w:rFonts w:ascii="Verdana" w:hAnsi="Verdana"/>
          <w:sz w:val="16"/>
          <w:szCs w:val="16"/>
        </w:rPr>
      </w:pPr>
    </w:p>
    <w:p w:rsidR="00610749" w:rsidRPr="00B35E90" w:rsidRDefault="00610749" w:rsidP="00F55BE1">
      <w:pPr>
        <w:rPr>
          <w:rFonts w:ascii="Verdana" w:hAnsi="Verdana"/>
          <w:sz w:val="16"/>
          <w:szCs w:val="16"/>
        </w:rPr>
      </w:pPr>
    </w:p>
    <w:p w:rsidR="00610749" w:rsidRPr="00B35E90" w:rsidRDefault="00610749" w:rsidP="00F55BE1">
      <w:pPr>
        <w:rPr>
          <w:rFonts w:ascii="Verdana" w:hAnsi="Verdana"/>
          <w:sz w:val="16"/>
          <w:szCs w:val="16"/>
        </w:rPr>
      </w:pPr>
    </w:p>
    <w:p w:rsidR="00610749" w:rsidRPr="00B35E90" w:rsidRDefault="00610749" w:rsidP="00F55BE1">
      <w:pPr>
        <w:rPr>
          <w:rFonts w:ascii="Verdana" w:hAnsi="Verdana"/>
          <w:sz w:val="16"/>
          <w:szCs w:val="16"/>
        </w:rPr>
      </w:pPr>
    </w:p>
    <w:p w:rsidR="00610749" w:rsidRPr="00B35E90" w:rsidRDefault="00610749" w:rsidP="00F55BE1">
      <w:pPr>
        <w:rPr>
          <w:rFonts w:ascii="Verdana" w:hAnsi="Verdana"/>
          <w:sz w:val="16"/>
          <w:szCs w:val="16"/>
        </w:rPr>
      </w:pPr>
    </w:p>
    <w:p w:rsidR="00610749" w:rsidRPr="00B35E90" w:rsidRDefault="00610749" w:rsidP="00F55BE1">
      <w:pPr>
        <w:rPr>
          <w:rFonts w:ascii="Verdana" w:hAnsi="Verdana"/>
          <w:sz w:val="16"/>
          <w:szCs w:val="16"/>
        </w:rPr>
      </w:pPr>
    </w:p>
    <w:p w:rsidR="00610749" w:rsidRPr="00B35E90" w:rsidRDefault="00610749" w:rsidP="00F55BE1">
      <w:pPr>
        <w:jc w:val="center"/>
        <w:rPr>
          <w:rFonts w:ascii="Verdana" w:hAnsi="Verdana"/>
          <w:b/>
          <w:sz w:val="16"/>
          <w:szCs w:val="16"/>
        </w:rPr>
      </w:pPr>
      <w:r w:rsidRPr="00B35E90">
        <w:rPr>
          <w:rFonts w:ascii="Verdana" w:hAnsi="Verdana"/>
          <w:b/>
          <w:sz w:val="16"/>
          <w:szCs w:val="16"/>
        </w:rPr>
        <w:t xml:space="preserve">Программа </w:t>
      </w:r>
    </w:p>
    <w:p w:rsidR="00610749" w:rsidRPr="00B35E90" w:rsidRDefault="00610749" w:rsidP="00F55BE1">
      <w:pPr>
        <w:jc w:val="center"/>
        <w:rPr>
          <w:rFonts w:ascii="Verdana" w:hAnsi="Verdana"/>
          <w:b/>
          <w:sz w:val="16"/>
          <w:szCs w:val="16"/>
        </w:rPr>
      </w:pPr>
      <w:r w:rsidRPr="00B35E90">
        <w:rPr>
          <w:rFonts w:ascii="Verdana" w:hAnsi="Verdana"/>
          <w:b/>
          <w:sz w:val="16"/>
          <w:szCs w:val="16"/>
        </w:rPr>
        <w:t xml:space="preserve">проведения </w:t>
      </w:r>
      <w:r w:rsidRPr="00B35E90">
        <w:rPr>
          <w:rFonts w:ascii="Verdana" w:hAnsi="Verdana"/>
          <w:b/>
          <w:sz w:val="16"/>
          <w:szCs w:val="16"/>
          <w:lang w:val="en-US"/>
        </w:rPr>
        <w:t>VIII</w:t>
      </w:r>
      <w:r w:rsidRPr="00B35E90">
        <w:rPr>
          <w:rFonts w:ascii="Verdana" w:hAnsi="Verdana"/>
          <w:b/>
          <w:sz w:val="16"/>
          <w:szCs w:val="16"/>
        </w:rPr>
        <w:t xml:space="preserve"> Международного фестиваля ремесел коренных народов мира</w:t>
      </w:r>
    </w:p>
    <w:p w:rsidR="00610749" w:rsidRPr="00B35E90" w:rsidRDefault="00610749" w:rsidP="00F55BE1">
      <w:pPr>
        <w:jc w:val="center"/>
        <w:rPr>
          <w:rFonts w:ascii="Verdana" w:hAnsi="Verdana"/>
          <w:b/>
          <w:sz w:val="16"/>
          <w:szCs w:val="16"/>
        </w:rPr>
      </w:pPr>
      <w:r w:rsidRPr="00B35E90">
        <w:rPr>
          <w:rFonts w:ascii="Verdana" w:hAnsi="Verdana"/>
          <w:b/>
          <w:sz w:val="16"/>
          <w:szCs w:val="16"/>
        </w:rPr>
        <w:t>«Югра - 2014»</w:t>
      </w:r>
    </w:p>
    <w:p w:rsidR="00610749" w:rsidRPr="00B35E90" w:rsidRDefault="00610749" w:rsidP="00F55BE1">
      <w:pPr>
        <w:ind w:left="-1080"/>
        <w:jc w:val="center"/>
        <w:rPr>
          <w:rFonts w:ascii="Verdana" w:hAnsi="Verdana"/>
          <w:b/>
          <w:sz w:val="16"/>
          <w:szCs w:val="16"/>
        </w:rPr>
      </w:pPr>
    </w:p>
    <w:tbl>
      <w:tblPr>
        <w:tblW w:w="0" w:type="auto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00"/>
        <w:gridCol w:w="6660"/>
        <w:gridCol w:w="2160"/>
      </w:tblGrid>
      <w:tr w:rsidR="00610749" w:rsidRPr="00B35E90" w:rsidTr="007876CA">
        <w:tc>
          <w:tcPr>
            <w:tcW w:w="1800" w:type="dxa"/>
          </w:tcPr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     Дата, время                   проведения</w:t>
            </w:r>
          </w:p>
        </w:tc>
        <w:tc>
          <w:tcPr>
            <w:tcW w:w="6660" w:type="dxa"/>
          </w:tcPr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                                Наименование мероприятия</w:t>
            </w:r>
          </w:p>
        </w:tc>
        <w:tc>
          <w:tcPr>
            <w:tcW w:w="2160" w:type="dxa"/>
          </w:tcPr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Место проведения</w:t>
            </w:r>
          </w:p>
        </w:tc>
      </w:tr>
      <w:tr w:rsidR="00610749" w:rsidRPr="00B35E90" w:rsidTr="007876CA">
        <w:tc>
          <w:tcPr>
            <w:tcW w:w="1800" w:type="dxa"/>
          </w:tcPr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6660" w:type="dxa"/>
          </w:tcPr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  <w:lang w:val="en-US"/>
              </w:rPr>
              <w:t>II</w:t>
            </w: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  этап «Река – Ремесло - Жизнь»</w:t>
            </w:r>
          </w:p>
        </w:tc>
        <w:tc>
          <w:tcPr>
            <w:tcW w:w="2160" w:type="dxa"/>
          </w:tcPr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610749" w:rsidRPr="00B35E90" w:rsidTr="007876CA">
        <w:tc>
          <w:tcPr>
            <w:tcW w:w="1800" w:type="dxa"/>
          </w:tcPr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10 июня</w:t>
            </w:r>
          </w:p>
        </w:tc>
        <w:tc>
          <w:tcPr>
            <w:tcW w:w="6660" w:type="dxa"/>
          </w:tcPr>
          <w:p w:rsidR="00610749" w:rsidRPr="00B35E90" w:rsidRDefault="00610749" w:rsidP="006645DC">
            <w:pPr>
              <w:rPr>
                <w:rFonts w:ascii="Verdana" w:hAnsi="Verdana"/>
                <w:sz w:val="16"/>
                <w:szCs w:val="16"/>
              </w:rPr>
            </w:pPr>
            <w:r w:rsidRPr="00B35E90">
              <w:rPr>
                <w:rFonts w:ascii="Verdana" w:hAnsi="Verdana"/>
                <w:sz w:val="16"/>
                <w:szCs w:val="16"/>
              </w:rPr>
              <w:t xml:space="preserve">- заезд участников </w:t>
            </w:r>
            <w:r w:rsidRPr="00B35E90">
              <w:rPr>
                <w:rFonts w:ascii="Verdana" w:hAnsi="Verdana"/>
                <w:sz w:val="16"/>
                <w:szCs w:val="16"/>
                <w:lang w:val="en-US"/>
              </w:rPr>
              <w:t>VIII</w:t>
            </w:r>
            <w:r w:rsidRPr="00B35E90">
              <w:rPr>
                <w:rFonts w:ascii="Verdana" w:hAnsi="Verdana"/>
                <w:sz w:val="16"/>
                <w:szCs w:val="16"/>
              </w:rPr>
              <w:t xml:space="preserve"> Международного фестиваля ремесел коренных народов мира «Югра - 2014»;</w:t>
            </w:r>
          </w:p>
          <w:p w:rsidR="00610749" w:rsidRPr="00B35E90" w:rsidRDefault="00610749" w:rsidP="006645DC">
            <w:pPr>
              <w:rPr>
                <w:rFonts w:ascii="Verdana" w:hAnsi="Verdana"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</w:t>
            </w:r>
            <w:r w:rsidRPr="00B35E90">
              <w:rPr>
                <w:rFonts w:ascii="Verdana" w:hAnsi="Verdana"/>
                <w:sz w:val="16"/>
                <w:szCs w:val="16"/>
              </w:rPr>
              <w:t>встреча гостей фестиваля</w:t>
            </w:r>
            <w:r w:rsidRPr="00B35E90">
              <w:rPr>
                <w:rFonts w:ascii="Verdana" w:hAnsi="Verdana"/>
                <w:b/>
                <w:sz w:val="16"/>
                <w:szCs w:val="16"/>
              </w:rPr>
              <w:t>;</w:t>
            </w:r>
          </w:p>
          <w:p w:rsidR="00610749" w:rsidRPr="00B35E90" w:rsidRDefault="00610749" w:rsidP="006645DC">
            <w:pPr>
              <w:rPr>
                <w:rFonts w:ascii="Verdana" w:hAnsi="Verdana"/>
                <w:sz w:val="16"/>
                <w:szCs w:val="16"/>
              </w:rPr>
            </w:pPr>
            <w:r w:rsidRPr="00B35E90">
              <w:rPr>
                <w:rFonts w:ascii="Verdana" w:hAnsi="Verdana"/>
                <w:sz w:val="16"/>
                <w:szCs w:val="16"/>
              </w:rPr>
              <w:t>- культурная программа – посещение художественного музея, краеведческого музея и Дома купца Клепикова, галереи «Стерх»;</w:t>
            </w:r>
          </w:p>
          <w:p w:rsidR="00610749" w:rsidRPr="00B35E90" w:rsidRDefault="00610749" w:rsidP="006645DC">
            <w:pPr>
              <w:rPr>
                <w:rFonts w:ascii="Verdana" w:hAnsi="Verdana"/>
                <w:sz w:val="16"/>
                <w:szCs w:val="16"/>
              </w:rPr>
            </w:pPr>
            <w:r w:rsidRPr="00B35E90">
              <w:rPr>
                <w:rFonts w:ascii="Verdana" w:hAnsi="Verdana"/>
                <w:sz w:val="16"/>
                <w:szCs w:val="16"/>
              </w:rPr>
              <w:t>- монтаж выставки участников фестиваля «Югра фестивальная»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160" w:type="dxa"/>
          </w:tcPr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г. Сургут,</w:t>
            </w:r>
          </w:p>
          <w:p w:rsidR="00610749" w:rsidRPr="00B35E90" w:rsidRDefault="00610749" w:rsidP="0020483D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историко-культурный центр «Старый Сургут»,</w:t>
            </w:r>
          </w:p>
          <w:p w:rsidR="00610749" w:rsidRPr="00B35E90" w:rsidRDefault="00610749" w:rsidP="0020483D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ул. Энергетиков, 2</w:t>
            </w:r>
          </w:p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</w:tr>
      <w:tr w:rsidR="00610749" w:rsidRPr="00B35E90" w:rsidTr="007876CA">
        <w:tc>
          <w:tcPr>
            <w:tcW w:w="1800" w:type="dxa"/>
          </w:tcPr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11 июня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10.00 - 11.00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11.00 – 12.00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12.00 – 13.00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14.30 – 18.00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11.00 – 18.00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11.00 – 13.00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10.00 – 20.00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6660" w:type="dxa"/>
          </w:tcPr>
          <w:p w:rsidR="00610749" w:rsidRPr="00B35E90" w:rsidRDefault="00610749" w:rsidP="006645DC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6645DC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Открытие </w:t>
            </w:r>
            <w:r w:rsidRPr="00B35E90">
              <w:rPr>
                <w:rFonts w:ascii="Verdana" w:hAnsi="Verdana"/>
                <w:b/>
                <w:sz w:val="16"/>
                <w:szCs w:val="16"/>
                <w:lang w:val="en-US"/>
              </w:rPr>
              <w:t>VIII</w:t>
            </w: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 Международного фестиваля ремесел коренных народов мира «Югра - 2014»;</w:t>
            </w:r>
          </w:p>
          <w:p w:rsidR="00610749" w:rsidRPr="00B35E90" w:rsidRDefault="00610749" w:rsidP="006645DC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- пресс-конференция;</w:t>
            </w:r>
          </w:p>
          <w:p w:rsidR="00610749" w:rsidRPr="00B35E90" w:rsidRDefault="00610749" w:rsidP="004268F6">
            <w:pPr>
              <w:rPr>
                <w:rFonts w:ascii="Verdana" w:hAnsi="Verdana"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открытие выставки участников Фестиваля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«Югра фестивальная»;</w:t>
            </w:r>
          </w:p>
          <w:p w:rsidR="00610749" w:rsidRPr="00B35E90" w:rsidRDefault="00610749" w:rsidP="006645DC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6645DC">
            <w:pPr>
              <w:rPr>
                <w:rFonts w:ascii="Verdana" w:hAnsi="Verdana"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научно-практическая конференция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«Живые традиции ремесла в искусстве»;</w:t>
            </w:r>
          </w:p>
          <w:p w:rsidR="00610749" w:rsidRPr="00B35E90" w:rsidRDefault="00610749" w:rsidP="006645DC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6645DC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6645DC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6645DC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6645DC">
            <w:pPr>
              <w:rPr>
                <w:rFonts w:ascii="Verdana" w:hAnsi="Verdana"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- Международные конкурсы: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 xml:space="preserve"> «Гончарство»», «Художественная обработка дерева», «Традиционная  кукла, игрушка», «Лоскутное шитье», «Валяние из шерсти», «Роспись по дереву», «Художественная обработка кости», «Плетение из лозы, корня сосны и кедра», «Традиционный костюм в миниатюре», «Художественная обработка меха, кожи», «Традиционное вязание», «Ткачество», «Работа с бисером», «Литье, ковка металла», «Художественная обработка бересты»;</w:t>
            </w:r>
          </w:p>
          <w:p w:rsidR="00610749" w:rsidRPr="00B35E90" w:rsidRDefault="00610749" w:rsidP="00422E14">
            <w:pPr>
              <w:rPr>
                <w:rFonts w:ascii="Verdana" w:hAnsi="Verdana"/>
                <w:sz w:val="16"/>
                <w:szCs w:val="16"/>
              </w:rPr>
            </w:pPr>
            <w:r w:rsidRPr="00B35E90"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детская интерактивная программа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«Подворье»;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ярмарка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«Северный мир. Фольк. Арт»</w:t>
            </w:r>
          </w:p>
        </w:tc>
        <w:tc>
          <w:tcPr>
            <w:tcW w:w="2160" w:type="dxa"/>
          </w:tcPr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г. Сургут,</w:t>
            </w:r>
          </w:p>
          <w:p w:rsidR="00610749" w:rsidRPr="00B35E90" w:rsidRDefault="00610749" w:rsidP="007C10EF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историко-культурный центр «Старый Сургут», ул. Энергетиков, 2</w:t>
            </w:r>
          </w:p>
          <w:p w:rsidR="00610749" w:rsidRPr="00B35E90" w:rsidRDefault="00610749" w:rsidP="0020483D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  <w:p w:rsidR="00610749" w:rsidRPr="00B35E90" w:rsidRDefault="00610749" w:rsidP="0020483D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Сургутский музыкально-драматический театр, ул. Грибоедова, 12</w:t>
            </w:r>
          </w:p>
          <w:p w:rsidR="00610749" w:rsidRPr="00B35E90" w:rsidRDefault="00610749" w:rsidP="0020483D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  <w:p w:rsidR="00610749" w:rsidRPr="00B35E90" w:rsidRDefault="00610749" w:rsidP="0020483D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Историко-культурный центр «Старый Сургут»,</w:t>
            </w:r>
          </w:p>
          <w:p w:rsidR="00610749" w:rsidRPr="00B35E90" w:rsidRDefault="00610749" w:rsidP="0020483D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ул. Энергетиков, 2</w:t>
            </w:r>
          </w:p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</w:tr>
      <w:tr w:rsidR="00610749" w:rsidRPr="00B35E90" w:rsidTr="007876CA">
        <w:tc>
          <w:tcPr>
            <w:tcW w:w="1800" w:type="dxa"/>
          </w:tcPr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12 июня</w:t>
            </w:r>
          </w:p>
          <w:p w:rsidR="00610749" w:rsidRPr="00B35E90" w:rsidRDefault="00610749" w:rsidP="00422E14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09.00 – 13.00</w:t>
            </w:r>
          </w:p>
          <w:p w:rsidR="00610749" w:rsidRPr="00B35E90" w:rsidRDefault="00610749" w:rsidP="00422E14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422E14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422E14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422E14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422E14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422E14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09.00 – 18.00</w:t>
            </w:r>
          </w:p>
          <w:p w:rsidR="00610749" w:rsidRPr="00B35E90" w:rsidRDefault="00610749" w:rsidP="00D7254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D7254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D7254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D7254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D7254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D7254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D7254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D7254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D7254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D7254F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10.00 – 20.00</w:t>
            </w:r>
          </w:p>
          <w:p w:rsidR="00610749" w:rsidRPr="00B35E90" w:rsidRDefault="00610749" w:rsidP="00D7254F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10.00 – 20.00 </w:t>
            </w:r>
          </w:p>
          <w:p w:rsidR="00610749" w:rsidRPr="00B35E90" w:rsidRDefault="00610749" w:rsidP="00D7254F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11.00 – 13.00</w:t>
            </w:r>
          </w:p>
          <w:p w:rsidR="00610749" w:rsidRPr="00B35E90" w:rsidRDefault="00610749" w:rsidP="00D7254F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15.00 – 17.00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12.00 – 18.00</w:t>
            </w:r>
          </w:p>
        </w:tc>
        <w:tc>
          <w:tcPr>
            <w:tcW w:w="6660" w:type="dxa"/>
          </w:tcPr>
          <w:p w:rsidR="00610749" w:rsidRPr="00B35E90" w:rsidRDefault="00610749" w:rsidP="00D7254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D7254F">
            <w:pPr>
              <w:rPr>
                <w:rFonts w:ascii="Verdana" w:hAnsi="Verdana"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научно-практическая конференция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«Живые традиции ремесла в искусстве»;</w:t>
            </w:r>
          </w:p>
          <w:p w:rsidR="00610749" w:rsidRPr="00B35E90" w:rsidRDefault="00610749" w:rsidP="00422E14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422E14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422E14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422E14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EB1B07">
            <w:pPr>
              <w:rPr>
                <w:rFonts w:ascii="Verdana" w:hAnsi="Verdana"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sz w:val="16"/>
                <w:szCs w:val="16"/>
              </w:rPr>
              <w:t xml:space="preserve">-  </w:t>
            </w:r>
            <w:r w:rsidRPr="00B35E90">
              <w:rPr>
                <w:rFonts w:ascii="Verdana" w:hAnsi="Verdana"/>
                <w:b/>
                <w:sz w:val="16"/>
                <w:szCs w:val="16"/>
              </w:rPr>
              <w:t>Международные конкурсы</w:t>
            </w: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 xml:space="preserve">: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«Гончарство», «Художественная обработка дерева», «Художественная обработка бересты», «Традиционная кукла, игрушка», «Традиционная  кукла», «Роспись по дереву», «Ткачество», «Художественная обработка кости», «Плетение из лозы, корня сосны и кедра», «Традиционный костюм в миниатюре», «Художественная обработка меха», «Традиционное вязание», «Лоскутное шитье», «Валяние из шерсти», «Литье, ковка металла», «Работа с бисером», «Художественная обработка бересты»;</w:t>
            </w:r>
          </w:p>
          <w:p w:rsidR="00610749" w:rsidRPr="00B35E90" w:rsidRDefault="00610749" w:rsidP="00C47D76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выставка участников Фестиваля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«Югра фестивальная»</w:t>
            </w:r>
            <w:r w:rsidRPr="00B35E90">
              <w:rPr>
                <w:rFonts w:ascii="Verdana" w:hAnsi="Verdana"/>
                <w:b/>
                <w:sz w:val="16"/>
                <w:szCs w:val="16"/>
              </w:rPr>
              <w:t>;</w:t>
            </w:r>
          </w:p>
          <w:p w:rsidR="00610749" w:rsidRPr="00B35E90" w:rsidRDefault="00610749" w:rsidP="00EB1B07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ярмарка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«Северный мир. Фольк. Арт»;</w:t>
            </w:r>
          </w:p>
          <w:p w:rsidR="00610749" w:rsidRPr="00B35E90" w:rsidRDefault="00610749" w:rsidP="00422E14">
            <w:pPr>
              <w:rPr>
                <w:rFonts w:ascii="Verdana" w:hAnsi="Verdana"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детская интерактивная программа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«Подворье»;</w:t>
            </w:r>
          </w:p>
          <w:p w:rsidR="00610749" w:rsidRPr="00B35E90" w:rsidRDefault="00610749" w:rsidP="00422E14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422E14">
            <w:pPr>
              <w:rPr>
                <w:rFonts w:ascii="Verdana" w:hAnsi="Verdana"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i/>
                <w:sz w:val="16"/>
                <w:szCs w:val="16"/>
              </w:rPr>
              <w:t xml:space="preserve">- </w:t>
            </w: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Открытие фестиваля исторических реконструкций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«Мангазейский ход»;</w:t>
            </w:r>
          </w:p>
          <w:p w:rsidR="00610749" w:rsidRPr="00B35E90" w:rsidRDefault="00610749" w:rsidP="00422E14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160" w:type="dxa"/>
          </w:tcPr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г. Сургут,</w:t>
            </w:r>
          </w:p>
          <w:p w:rsidR="00610749" w:rsidRPr="00B35E90" w:rsidRDefault="00610749" w:rsidP="00D7254F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Сургутский музыкально-драматический театр, ул. Грибоедова, 12</w:t>
            </w:r>
          </w:p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  <w:p w:rsidR="00610749" w:rsidRPr="00B35E90" w:rsidRDefault="00610749" w:rsidP="0020483D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Историко-культурный центр «Старый Сургут»,</w:t>
            </w:r>
          </w:p>
          <w:p w:rsidR="00610749" w:rsidRPr="00B35E90" w:rsidRDefault="00610749" w:rsidP="0020483D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ул. Энергетиков, 2</w:t>
            </w:r>
          </w:p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</w:tr>
      <w:tr w:rsidR="00610749" w:rsidRPr="00B35E90" w:rsidTr="007876CA">
        <w:tc>
          <w:tcPr>
            <w:tcW w:w="1800" w:type="dxa"/>
          </w:tcPr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13 июня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08.30 - 21.00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C47D76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C47D76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C47D76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09.00 – 18.00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C47D76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10.00 – 20.00 </w:t>
            </w:r>
          </w:p>
          <w:p w:rsidR="00610749" w:rsidRPr="00B35E90" w:rsidRDefault="00610749" w:rsidP="00C47D76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10.00 – 20.00 </w:t>
            </w:r>
          </w:p>
          <w:p w:rsidR="00610749" w:rsidRPr="00B35E90" w:rsidRDefault="00610749" w:rsidP="00C47D76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11.00 – 13.00</w:t>
            </w:r>
          </w:p>
          <w:p w:rsidR="00610749" w:rsidRPr="00B35E90" w:rsidRDefault="00610749" w:rsidP="00C47D76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15.00 – 17.00</w:t>
            </w:r>
          </w:p>
          <w:p w:rsidR="00610749" w:rsidRPr="00B35E90" w:rsidRDefault="00610749" w:rsidP="00C47D76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6660" w:type="dxa"/>
          </w:tcPr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Гостевая программа в Сургутский район: </w:t>
            </w:r>
            <w:r w:rsidRPr="00B35E90">
              <w:rPr>
                <w:rFonts w:ascii="Verdana" w:hAnsi="Verdana"/>
                <w:sz w:val="16"/>
                <w:szCs w:val="16"/>
              </w:rPr>
              <w:t xml:space="preserve">посещение Русскинского Музея Природы и Человека им. А.П. Ядрошникова, стойбище Лук - Яун </w:t>
            </w:r>
          </w:p>
          <w:p w:rsidR="00610749" w:rsidRPr="00B35E90" w:rsidRDefault="00610749" w:rsidP="00C47D76">
            <w:pPr>
              <w:rPr>
                <w:rFonts w:ascii="Verdana" w:hAnsi="Verdana"/>
                <w:sz w:val="16"/>
                <w:szCs w:val="16"/>
              </w:rPr>
            </w:pPr>
          </w:p>
          <w:p w:rsidR="00610749" w:rsidRPr="00B35E90" w:rsidRDefault="00610749" w:rsidP="00C47D76">
            <w:pPr>
              <w:rPr>
                <w:rFonts w:ascii="Verdana" w:hAnsi="Verdana"/>
                <w:sz w:val="16"/>
                <w:szCs w:val="16"/>
              </w:rPr>
            </w:pPr>
          </w:p>
          <w:p w:rsidR="00610749" w:rsidRPr="00B35E90" w:rsidRDefault="00610749" w:rsidP="00C47D76">
            <w:pPr>
              <w:rPr>
                <w:rFonts w:ascii="Verdana" w:hAnsi="Verdana"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sz w:val="16"/>
                <w:szCs w:val="16"/>
              </w:rPr>
              <w:t xml:space="preserve">-  </w:t>
            </w:r>
            <w:r w:rsidRPr="00B35E90">
              <w:rPr>
                <w:rFonts w:ascii="Verdana" w:hAnsi="Verdana"/>
                <w:b/>
                <w:sz w:val="16"/>
                <w:szCs w:val="16"/>
              </w:rPr>
              <w:t>Международные конкурсы</w:t>
            </w: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 xml:space="preserve">: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«Гончарство», «Художественная обработка дерева», «Художественная обработка бересты», «Традиционная игрушка», «Традиционная  кукла», «Роспись по дереву», «Художественная обработка кости», «Плетение из лозы, корня сосны и кедра», «Традиционный костюм в миниатюре», «Художественная обработка меха», «Традиционное вязание», «Ткачество», «Лоскутное шитье», «Валяние из войлока», «Литье, ковка металла», «Работа с бисером»:</w:t>
            </w:r>
          </w:p>
          <w:p w:rsidR="00610749" w:rsidRPr="00B35E90" w:rsidRDefault="00610749" w:rsidP="00C47D76">
            <w:pPr>
              <w:rPr>
                <w:rFonts w:ascii="Verdana" w:hAnsi="Verdana"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i/>
                <w:sz w:val="16"/>
                <w:szCs w:val="16"/>
              </w:rPr>
              <w:t>- выставка участников Фестиваля «Югра фестивальная»;</w:t>
            </w:r>
          </w:p>
          <w:p w:rsidR="00610749" w:rsidRPr="00B35E90" w:rsidRDefault="00610749" w:rsidP="00C47D76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ярмарка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«Северный мир. Фольк. Арт»;</w:t>
            </w:r>
          </w:p>
          <w:p w:rsidR="00610749" w:rsidRPr="00B35E90" w:rsidRDefault="00610749" w:rsidP="00C47D76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выставка участников Фестиваля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«Югра фестивальная»;</w:t>
            </w:r>
          </w:p>
          <w:p w:rsidR="00610749" w:rsidRPr="00B35E90" w:rsidRDefault="00610749" w:rsidP="00C47D76">
            <w:pPr>
              <w:rPr>
                <w:rFonts w:ascii="Verdana" w:hAnsi="Verdana"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детская интерактивная программа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«Подворье»;</w:t>
            </w:r>
          </w:p>
          <w:p w:rsidR="00610749" w:rsidRPr="00B35E90" w:rsidRDefault="00610749" w:rsidP="00C47D76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C47D76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160" w:type="dxa"/>
          </w:tcPr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 xml:space="preserve">Сургутский район, </w:t>
            </w:r>
          </w:p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д. Русскинская, стойбище Лук-Яун</w:t>
            </w:r>
          </w:p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  <w:p w:rsidR="00610749" w:rsidRPr="00B35E90" w:rsidRDefault="00610749" w:rsidP="00C47D76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г. Сургут,</w:t>
            </w:r>
          </w:p>
          <w:p w:rsidR="00610749" w:rsidRPr="00B35E90" w:rsidRDefault="00610749" w:rsidP="00C47D76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Историко-культурный центр «Старый Сургут»,</w:t>
            </w:r>
          </w:p>
          <w:p w:rsidR="00610749" w:rsidRPr="00B35E90" w:rsidRDefault="00610749" w:rsidP="00C47D76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ул. Энергетиков, 2</w:t>
            </w:r>
          </w:p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</w:tr>
      <w:tr w:rsidR="00610749" w:rsidRPr="00B35E90" w:rsidTr="007876CA">
        <w:tc>
          <w:tcPr>
            <w:tcW w:w="1800" w:type="dxa"/>
          </w:tcPr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14 июня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10.00 – 12.00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3B50C3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10.00 – 20.00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>12.00 – 20.00</w:t>
            </w:r>
          </w:p>
        </w:tc>
        <w:tc>
          <w:tcPr>
            <w:tcW w:w="6660" w:type="dxa"/>
          </w:tcPr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610749" w:rsidRPr="00B35E90" w:rsidRDefault="00610749" w:rsidP="007876CA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Закрытие </w:t>
            </w:r>
            <w:r w:rsidRPr="00B35E90">
              <w:rPr>
                <w:rFonts w:ascii="Verdana" w:hAnsi="Verdana"/>
                <w:b/>
                <w:sz w:val="16"/>
                <w:szCs w:val="16"/>
                <w:lang w:val="en-US"/>
              </w:rPr>
              <w:t>VIII</w:t>
            </w: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 Международного фестиваля ремесел коренных народов мира «Югра - 2014»;</w:t>
            </w:r>
          </w:p>
          <w:p w:rsidR="00610749" w:rsidRPr="00B35E90" w:rsidRDefault="00610749" w:rsidP="003B50C3">
            <w:pPr>
              <w:rPr>
                <w:rFonts w:ascii="Verdana" w:hAnsi="Verdana"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ярмарка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«Северный мир. Фольк. Арт»;</w:t>
            </w:r>
          </w:p>
          <w:p w:rsidR="00610749" w:rsidRPr="00B35E90" w:rsidRDefault="00610749">
            <w:pPr>
              <w:rPr>
                <w:rFonts w:ascii="Verdana" w:hAnsi="Verdana"/>
                <w:b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- </w:t>
            </w:r>
            <w:r w:rsidRPr="00B35E90">
              <w:rPr>
                <w:rFonts w:ascii="Verdana" w:hAnsi="Verdana"/>
                <w:b/>
                <w:sz w:val="16"/>
                <w:szCs w:val="16"/>
                <w:lang w:val="en-US"/>
              </w:rPr>
              <w:t>XVII</w:t>
            </w:r>
            <w:r w:rsidRPr="00B35E90">
              <w:rPr>
                <w:rFonts w:ascii="Verdana" w:hAnsi="Verdana"/>
                <w:b/>
                <w:sz w:val="16"/>
                <w:szCs w:val="16"/>
              </w:rPr>
              <w:t xml:space="preserve"> фестиваль национальных культур </w:t>
            </w:r>
            <w:r w:rsidRPr="00B35E90">
              <w:rPr>
                <w:rFonts w:ascii="Verdana" w:hAnsi="Verdana"/>
                <w:i/>
                <w:sz w:val="16"/>
                <w:szCs w:val="16"/>
              </w:rPr>
              <w:t>«Соцветие»</w:t>
            </w:r>
          </w:p>
        </w:tc>
        <w:tc>
          <w:tcPr>
            <w:tcW w:w="2160" w:type="dxa"/>
          </w:tcPr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г. Сургут,</w:t>
            </w:r>
          </w:p>
          <w:p w:rsidR="00610749" w:rsidRPr="00B35E90" w:rsidRDefault="00610749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35E90">
              <w:rPr>
                <w:rFonts w:ascii="Verdana" w:hAnsi="Verdana"/>
                <w:b/>
                <w:i/>
                <w:sz w:val="16"/>
                <w:szCs w:val="16"/>
              </w:rPr>
              <w:t>территория Сургутского государственногоуниверситета, ул. Ленина, д. 1</w:t>
            </w:r>
          </w:p>
        </w:tc>
      </w:tr>
    </w:tbl>
    <w:p w:rsidR="00610749" w:rsidRPr="00B35E90" w:rsidRDefault="00610749">
      <w:pPr>
        <w:rPr>
          <w:rFonts w:ascii="Verdana" w:hAnsi="Verdana"/>
          <w:sz w:val="16"/>
          <w:szCs w:val="16"/>
        </w:rPr>
      </w:pPr>
    </w:p>
    <w:sectPr w:rsidR="00610749" w:rsidRPr="00B35E90" w:rsidSect="00610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5BE1"/>
    <w:rsid w:val="00027BB0"/>
    <w:rsid w:val="00135828"/>
    <w:rsid w:val="001A2806"/>
    <w:rsid w:val="001E5D94"/>
    <w:rsid w:val="0020483D"/>
    <w:rsid w:val="0023030E"/>
    <w:rsid w:val="002B082F"/>
    <w:rsid w:val="0030004B"/>
    <w:rsid w:val="003B50C3"/>
    <w:rsid w:val="003D2BFA"/>
    <w:rsid w:val="003F2AF2"/>
    <w:rsid w:val="00422E14"/>
    <w:rsid w:val="004268F6"/>
    <w:rsid w:val="004803B7"/>
    <w:rsid w:val="00604F63"/>
    <w:rsid w:val="00610749"/>
    <w:rsid w:val="00617064"/>
    <w:rsid w:val="006645DC"/>
    <w:rsid w:val="007876CA"/>
    <w:rsid w:val="007C10EF"/>
    <w:rsid w:val="008A5200"/>
    <w:rsid w:val="00912AE2"/>
    <w:rsid w:val="00A02491"/>
    <w:rsid w:val="00A446B8"/>
    <w:rsid w:val="00A6416D"/>
    <w:rsid w:val="00A72B71"/>
    <w:rsid w:val="00A82CA1"/>
    <w:rsid w:val="00B35E90"/>
    <w:rsid w:val="00C47D76"/>
    <w:rsid w:val="00C8473F"/>
    <w:rsid w:val="00D7254F"/>
    <w:rsid w:val="00E41FC8"/>
    <w:rsid w:val="00EB1B07"/>
    <w:rsid w:val="00EC6E40"/>
    <w:rsid w:val="00F438E4"/>
    <w:rsid w:val="00F55BE1"/>
    <w:rsid w:val="00FD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5BE1"/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55BE1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F55BE1"/>
    <w:pPr>
      <w:spacing w:after="120"/>
      <w:ind w:left="283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F7E7D"/>
  </w:style>
  <w:style w:type="table" w:styleId="TableGrid">
    <w:name w:val="Table Grid"/>
    <w:basedOn w:val="TableNormal"/>
    <w:uiPriority w:val="59"/>
    <w:rsid w:val="00F55BE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24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gra-traditionalart.ru/" TargetMode="External"/><Relationship Id="rId5" Type="http://schemas.openxmlformats.org/officeDocument/2006/relationships/hyperlink" Target="mailto:centr-remesel@mail.ru" TargetMode="External"/><Relationship Id="rId4" Type="http://schemas.openxmlformats.org/officeDocument/2006/relationships/hyperlink" Target="http://ugra-traditionalar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1505</Words>
  <Characters>8584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Дмитриевна</dc:creator>
  <cp:keywords/>
  <dc:description/>
  <cp:lastModifiedBy>Маркелова Любовь Ивановна</cp:lastModifiedBy>
  <cp:revision>2</cp:revision>
  <cp:lastPrinted>2014-05-29T04:06:00Z</cp:lastPrinted>
  <dcterms:created xsi:type="dcterms:W3CDTF">2014-06-11T04:21:00Z</dcterms:created>
  <dcterms:modified xsi:type="dcterms:W3CDTF">2014-06-11T04:21:00Z</dcterms:modified>
</cp:coreProperties>
</file>