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B00" w:rsidRDefault="00A03B00" w:rsidP="00B61E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03B00" w:rsidRPr="002F2CCF" w:rsidRDefault="00A03B00" w:rsidP="0069666A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2F2CCF">
        <w:rPr>
          <w:rFonts w:ascii="Bookman Old Style" w:hAnsi="Bookman Old Style"/>
          <w:b/>
          <w:sz w:val="24"/>
          <w:szCs w:val="24"/>
        </w:rPr>
        <w:t>Муниципальный этап историко-образовательного проекта «Три ратных поля России в Сургуте - 2014»</w:t>
      </w:r>
    </w:p>
    <w:p w:rsidR="00A03B00" w:rsidRDefault="00A03B00" w:rsidP="0069666A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A03B00" w:rsidRPr="00F26501" w:rsidRDefault="00A03B00" w:rsidP="0069666A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F26501">
        <w:rPr>
          <w:rFonts w:ascii="Bookman Old Style" w:hAnsi="Bookman Old Style"/>
          <w:b/>
          <w:sz w:val="24"/>
          <w:szCs w:val="24"/>
        </w:rPr>
        <w:t>Время проведения: 30</w:t>
      </w:r>
      <w:r w:rsidRPr="00F26501">
        <w:rPr>
          <w:rFonts w:ascii="Bookman Old Style" w:hAnsi="Bookman Old Style"/>
          <w:sz w:val="24"/>
          <w:szCs w:val="24"/>
        </w:rPr>
        <w:t xml:space="preserve"> мая 2014 года</w:t>
      </w:r>
    </w:p>
    <w:p w:rsidR="00A03B00" w:rsidRPr="00F26501" w:rsidRDefault="00A03B00" w:rsidP="0069666A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F26501">
        <w:rPr>
          <w:rFonts w:ascii="Bookman Old Style" w:hAnsi="Bookman Old Style"/>
          <w:sz w:val="24"/>
          <w:szCs w:val="24"/>
        </w:rPr>
        <w:t>09.00 часов – торжественный митинг у памятника Мемориал Славы;</w:t>
      </w:r>
    </w:p>
    <w:p w:rsidR="00A03B00" w:rsidRPr="00F26501" w:rsidRDefault="00A03B00" w:rsidP="0069666A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F26501">
        <w:rPr>
          <w:rFonts w:ascii="Bookman Old Style" w:hAnsi="Bookman Old Style"/>
          <w:sz w:val="24"/>
          <w:szCs w:val="24"/>
        </w:rPr>
        <w:t>10.00 часов - Церемония открытия муниципального этапа проекта</w:t>
      </w:r>
    </w:p>
    <w:p w:rsidR="00A03B00" w:rsidRPr="00F26501" w:rsidRDefault="00A03B00" w:rsidP="00CC32AF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F26501">
        <w:rPr>
          <w:rFonts w:ascii="Bookman Old Style" w:hAnsi="Bookman Old Style"/>
          <w:b/>
          <w:sz w:val="24"/>
          <w:szCs w:val="24"/>
        </w:rPr>
        <w:t xml:space="preserve">Место проведения: </w:t>
      </w:r>
      <w:r w:rsidRPr="00F26501">
        <w:rPr>
          <w:rFonts w:ascii="Bookman Old Style" w:hAnsi="Bookman Old Style"/>
          <w:sz w:val="24"/>
          <w:szCs w:val="24"/>
        </w:rPr>
        <w:t>Центр военно-прикладных видов спорта муниципального бюджетного учреждения «Центр специальной подготовки «Сибирский легион» (г.п. Барсово)</w:t>
      </w:r>
    </w:p>
    <w:p w:rsidR="00A03B00" w:rsidRDefault="00A03B00" w:rsidP="00CC32AF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Bookman Old Style" w:hAnsi="Bookman Old Style"/>
        </w:rPr>
      </w:pPr>
    </w:p>
    <w:p w:rsidR="00A03B00" w:rsidRPr="00CC32AF" w:rsidRDefault="00A03B00" w:rsidP="00CC32AF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Bookman Old Style" w:hAnsi="Bookman Old Style"/>
        </w:rPr>
      </w:pPr>
      <w:r>
        <w:rPr>
          <w:rFonts w:ascii="Bookman Old Style" w:hAnsi="Bookman Old Style"/>
        </w:rPr>
        <w:t>Проект «Три ратных поля России в Сургуте - 2014»</w:t>
      </w:r>
      <w:r w:rsidRPr="00CC32AF">
        <w:rPr>
          <w:rFonts w:ascii="Bookman Old Style" w:hAnsi="Bookman Old Style"/>
        </w:rPr>
        <w:t xml:space="preserve"> реализуется в </w:t>
      </w:r>
      <w:r>
        <w:rPr>
          <w:rFonts w:ascii="Bookman Old Style" w:hAnsi="Bookman Old Style"/>
        </w:rPr>
        <w:t>городе</w:t>
      </w:r>
      <w:r w:rsidRPr="00CC32AF">
        <w:rPr>
          <w:rFonts w:ascii="Bookman Old Style" w:hAnsi="Bookman Old Style"/>
        </w:rPr>
        <w:t xml:space="preserve"> второй год. Участниками проекта являются образовательные организации, подведомственные департаменту образования Администрации города. </w:t>
      </w:r>
    </w:p>
    <w:p w:rsidR="00A03B00" w:rsidRPr="00CC32AF" w:rsidRDefault="00A03B00" w:rsidP="00CC32AF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Bookman Old Style" w:hAnsi="Bookman Old Style"/>
        </w:rPr>
      </w:pPr>
      <w:r>
        <w:rPr>
          <w:rFonts w:ascii="Bookman Old Style" w:hAnsi="Bookman Old Style"/>
        </w:rPr>
        <w:t>В рамках проекта ш</w:t>
      </w:r>
      <w:r w:rsidRPr="00CC32AF">
        <w:rPr>
          <w:rFonts w:ascii="Bookman Old Style" w:hAnsi="Bookman Old Style"/>
        </w:rPr>
        <w:t>кольники изучают три знаковых события, которые произошл</w:t>
      </w:r>
      <w:r>
        <w:rPr>
          <w:rFonts w:ascii="Bookman Old Style" w:hAnsi="Bookman Old Style"/>
        </w:rPr>
        <w:t>и в историческом прошлом России,</w:t>
      </w:r>
      <w:r w:rsidRPr="00CC32AF">
        <w:rPr>
          <w:rFonts w:ascii="Bookman Old Style" w:hAnsi="Bookman Old Style"/>
        </w:rPr>
        <w:t xml:space="preserve"> три великие битвы – Куликовская, Бородинская, Прохоровская. Эти символические события способствовали пробуждению и росту национального самосознания российского общества, его духовному развитию и сегодня служит неисчерпаемым источником чувств гордости и уважения к самоотверженности, любви к Отечеству и подвигам предков.</w:t>
      </w:r>
    </w:p>
    <w:p w:rsidR="00A03B00" w:rsidRPr="00CC32AF" w:rsidRDefault="00A03B00" w:rsidP="00CC32AF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Bookman Old Style" w:hAnsi="Bookman Old Style"/>
        </w:rPr>
      </w:pPr>
      <w:r w:rsidRPr="00CC32AF">
        <w:rPr>
          <w:rFonts w:ascii="Bookman Old Style" w:hAnsi="Bookman Old Style"/>
        </w:rPr>
        <w:t>Всего за период 2013-2014 гг. в проект было вовлечено 8 образовательных организаций, более 4 тыс. школьников с 1 по 11 класс (2013 - 1500 человек, 2014 - 2700 человек). Первые два этапа проекта состоялись на базе каждой образовательной организации, являющейся участником проекта. При помощи театрализованных форм, использования различных видов исторических костюмов и атрибутики</w:t>
      </w:r>
      <w:r>
        <w:rPr>
          <w:rFonts w:ascii="Bookman Old Style" w:hAnsi="Bookman Old Style"/>
        </w:rPr>
        <w:t>,</w:t>
      </w:r>
      <w:r w:rsidRPr="00CC32AF">
        <w:rPr>
          <w:rFonts w:ascii="Bookman Old Style" w:hAnsi="Bookman Old Style"/>
        </w:rPr>
        <w:t xml:space="preserve"> обучающиеся «погружались» в атмосф</w:t>
      </w:r>
      <w:r>
        <w:rPr>
          <w:rFonts w:ascii="Bookman Old Style" w:hAnsi="Bookman Old Style"/>
        </w:rPr>
        <w:t>еру времени героев трех эпох (</w:t>
      </w:r>
      <w:r>
        <w:rPr>
          <w:rFonts w:ascii="Bookman Old Style" w:hAnsi="Bookman Old Style"/>
          <w:lang w:val="en-US"/>
        </w:rPr>
        <w:t>IX</w:t>
      </w:r>
      <w:r w:rsidRPr="00CC32AF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  <w:lang w:val="en-US"/>
        </w:rPr>
        <w:t>XIX</w:t>
      </w:r>
      <w:r w:rsidRPr="00CC32AF">
        <w:rPr>
          <w:rFonts w:ascii="Bookman Old Style" w:hAnsi="Bookman Old Style"/>
        </w:rPr>
        <w:t xml:space="preserve"> и </w:t>
      </w:r>
      <w:r>
        <w:rPr>
          <w:rFonts w:ascii="Bookman Old Style" w:hAnsi="Bookman Old Style"/>
          <w:lang w:val="en-US"/>
        </w:rPr>
        <w:t>XX</w:t>
      </w:r>
      <w:r w:rsidRPr="00CC32AF">
        <w:rPr>
          <w:rFonts w:ascii="Bookman Old Style" w:hAnsi="Bookman Old Style"/>
        </w:rPr>
        <w:t xml:space="preserve"> веков), демонстрировали уровень интеллектуальных знаний в области изучаемых событий. </w:t>
      </w:r>
      <w:r>
        <w:rPr>
          <w:rFonts w:ascii="Bookman Old Style" w:hAnsi="Bookman Old Style"/>
        </w:rPr>
        <w:t>Б</w:t>
      </w:r>
      <w:r w:rsidRPr="00CC32AF">
        <w:rPr>
          <w:rFonts w:ascii="Bookman Old Style" w:hAnsi="Bookman Old Style"/>
        </w:rPr>
        <w:t xml:space="preserve">ольшинство исторических атрибутов были изготовлены руками самих школьников совместно с родителями, педагогами. </w:t>
      </w:r>
    </w:p>
    <w:p w:rsidR="00A03B00" w:rsidRPr="00CC32AF" w:rsidRDefault="00A03B00" w:rsidP="00CC32AF">
      <w:pPr>
        <w:spacing w:after="0" w:line="240" w:lineRule="auto"/>
        <w:ind w:firstLine="567"/>
        <w:jc w:val="both"/>
        <w:rPr>
          <w:rFonts w:ascii="Bookman Old Style" w:hAnsi="Bookman Old Style"/>
          <w:sz w:val="24"/>
          <w:szCs w:val="24"/>
          <w:shd w:val="clear" w:color="auto" w:fill="FFFFFF"/>
        </w:rPr>
      </w:pPr>
      <w:r w:rsidRPr="00CC32AF">
        <w:rPr>
          <w:rFonts w:ascii="Bookman Old Style" w:hAnsi="Bookman Old Style"/>
          <w:sz w:val="24"/>
          <w:szCs w:val="24"/>
          <w:shd w:val="clear" w:color="auto" w:fill="FFFFFF"/>
        </w:rPr>
        <w:t xml:space="preserve">Среди </w:t>
      </w:r>
      <w:r w:rsidRPr="00CC32AF">
        <w:rPr>
          <w:rFonts w:ascii="Bookman Old Style" w:hAnsi="Bookman Old Style"/>
          <w:sz w:val="24"/>
          <w:szCs w:val="24"/>
        </w:rPr>
        <w:t>социальных партнеров проекта – общественные организации, учреждения культуры, организации по работе с молодежью,</w:t>
      </w:r>
      <w:r w:rsidRPr="00CC32AF">
        <w:rPr>
          <w:rFonts w:ascii="Bookman Old Style" w:hAnsi="Bookman Old Style"/>
          <w:sz w:val="24"/>
          <w:szCs w:val="24"/>
          <w:shd w:val="clear" w:color="auto" w:fill="FFFFFF"/>
        </w:rPr>
        <w:t xml:space="preserve"> высшие и средние учебные заведения города</w:t>
      </w:r>
      <w:r w:rsidRPr="00CC32AF">
        <w:rPr>
          <w:rFonts w:ascii="Bookman Old Style" w:hAnsi="Bookman Old Style"/>
          <w:sz w:val="24"/>
          <w:szCs w:val="24"/>
        </w:rPr>
        <w:t>.</w:t>
      </w:r>
      <w:r w:rsidRPr="00CC32AF">
        <w:rPr>
          <w:rFonts w:ascii="Bookman Old Style" w:hAnsi="Bookman Old Style"/>
          <w:sz w:val="24"/>
          <w:szCs w:val="24"/>
          <w:shd w:val="clear" w:color="auto" w:fill="FFFFFF"/>
        </w:rPr>
        <w:t xml:space="preserve"> </w:t>
      </w:r>
    </w:p>
    <w:p w:rsidR="00A03B00" w:rsidRPr="00CC32AF" w:rsidRDefault="00A03B00" w:rsidP="00CC32AF">
      <w:pPr>
        <w:spacing w:after="0" w:line="240" w:lineRule="auto"/>
        <w:ind w:firstLine="567"/>
        <w:jc w:val="both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sz w:val="24"/>
          <w:szCs w:val="24"/>
        </w:rPr>
        <w:t>С 2014 года данный проект реализуется при поддержке местного отделения всероссийской политической партии «Единая Россия» города Сургут.</w:t>
      </w:r>
    </w:p>
    <w:p w:rsidR="00A03B00" w:rsidRPr="00CC32AF" w:rsidRDefault="00A03B00" w:rsidP="00CC32AF">
      <w:pPr>
        <w:spacing w:after="0" w:line="240" w:lineRule="auto"/>
        <w:ind w:firstLine="567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Муниципальный этап проекта</w:t>
      </w:r>
      <w:r w:rsidRPr="00CC32AF">
        <w:rPr>
          <w:rFonts w:ascii="Bookman Old Style" w:hAnsi="Bookman Old Style"/>
          <w:sz w:val="24"/>
          <w:szCs w:val="24"/>
        </w:rPr>
        <w:t xml:space="preserve"> - боевое историческое учение «Три ратных поля России в Сургуте» представляет собой маршрутную историческую игру, воображаемое путешествие по этапам: тропа 13-80, тропа 18-12, тропа 19-43 среди команд обучающихся от каждой образовательной организации (команда - 12 человек). Главная задача обучающихся – не только представить комплекс знаний об исторических событиях Куликовской, Бородинской и Прохоровской битв, но и понять их место и роль в истории страны, и определить закономерную связь с проблемами </w:t>
      </w:r>
      <w:r w:rsidRPr="00CC32AF">
        <w:rPr>
          <w:rFonts w:ascii="Bookman Old Style" w:hAnsi="Bookman Old Style"/>
          <w:sz w:val="24"/>
          <w:szCs w:val="24"/>
          <w:lang w:val="en-US"/>
        </w:rPr>
        <w:t>XXI</w:t>
      </w:r>
      <w:r w:rsidRPr="00CC32AF">
        <w:rPr>
          <w:rFonts w:ascii="Bookman Old Style" w:hAnsi="Bookman Old Style"/>
          <w:sz w:val="24"/>
          <w:szCs w:val="24"/>
        </w:rPr>
        <w:t xml:space="preserve"> века.</w:t>
      </w:r>
    </w:p>
    <w:p w:rsidR="00A03B00" w:rsidRPr="00CC32AF" w:rsidRDefault="00A03B00" w:rsidP="00CC32AF">
      <w:pPr>
        <w:spacing w:after="0" w:line="240" w:lineRule="auto"/>
        <w:ind w:firstLine="567"/>
        <w:jc w:val="both"/>
        <w:rPr>
          <w:rFonts w:ascii="Bookman Old Style" w:hAnsi="Bookman Old Style"/>
          <w:color w:val="222222"/>
          <w:sz w:val="24"/>
          <w:szCs w:val="24"/>
          <w:shd w:val="clear" w:color="auto" w:fill="FFFFFF"/>
        </w:rPr>
      </w:pPr>
      <w:r w:rsidRPr="00CC32AF">
        <w:rPr>
          <w:rFonts w:ascii="Bookman Old Style" w:hAnsi="Bookman Old Style"/>
          <w:sz w:val="24"/>
          <w:szCs w:val="24"/>
          <w:shd w:val="clear" w:color="auto" w:fill="FFFFFF"/>
        </w:rPr>
        <w:tab/>
        <w:t xml:space="preserve">По результатам прохождения маршрутно-исторической игры определится команда победителей проекта - 12 обучающихся от одного образовательного учреждения. Наградой для победителей и наиболее активных участников из других образовательных организаций станет экскурсионно-образовательная поездка </w:t>
      </w:r>
      <w:r w:rsidRPr="00CC32AF">
        <w:rPr>
          <w:rFonts w:ascii="Bookman Old Style" w:hAnsi="Bookman Old Style"/>
          <w:sz w:val="24"/>
          <w:szCs w:val="24"/>
        </w:rPr>
        <w:t>по маршруту «Сургут – Москва – Прохоровка – Бородино – Куликово поле – Сургут»</w:t>
      </w:r>
      <w:r w:rsidRPr="00CC32AF">
        <w:rPr>
          <w:rFonts w:ascii="Bookman Old Style" w:hAnsi="Bookman Old Style"/>
          <w:sz w:val="24"/>
          <w:szCs w:val="24"/>
          <w:shd w:val="clear" w:color="auto" w:fill="FFFFFF"/>
        </w:rPr>
        <w:t xml:space="preserve">. </w:t>
      </w:r>
    </w:p>
    <w:p w:rsidR="00A03B00" w:rsidRPr="00CC32AF" w:rsidRDefault="00A03B00" w:rsidP="00CC32AF">
      <w:pPr>
        <w:spacing w:after="0" w:line="240" w:lineRule="auto"/>
        <w:ind w:firstLine="567"/>
        <w:jc w:val="both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sz w:val="24"/>
          <w:szCs w:val="24"/>
        </w:rPr>
        <w:t>В 2014 году, как и в предыдущем году</w:t>
      </w:r>
      <w:r>
        <w:rPr>
          <w:rFonts w:ascii="Bookman Old Style" w:hAnsi="Bookman Old Style"/>
          <w:sz w:val="24"/>
          <w:szCs w:val="24"/>
        </w:rPr>
        <w:t>,</w:t>
      </w:r>
      <w:r w:rsidRPr="00CC32AF">
        <w:rPr>
          <w:rFonts w:ascii="Bookman Old Style" w:hAnsi="Bookman Old Style"/>
          <w:sz w:val="24"/>
          <w:szCs w:val="24"/>
        </w:rPr>
        <w:t xml:space="preserve"> поездка станет возможной благодаря поддержке депутата окружной Думы – </w:t>
      </w:r>
      <w:r w:rsidRPr="00CC32AF">
        <w:rPr>
          <w:rFonts w:ascii="Bookman Old Style" w:hAnsi="Bookman Old Style"/>
          <w:sz w:val="24"/>
          <w:szCs w:val="24"/>
          <w:shd w:val="clear" w:color="auto" w:fill="FFFFFF"/>
        </w:rPr>
        <w:t xml:space="preserve">Александра </w:t>
      </w:r>
      <w:r w:rsidRPr="00CC32AF">
        <w:rPr>
          <w:rFonts w:ascii="Bookman Old Style" w:hAnsi="Bookman Old Style"/>
          <w:sz w:val="24"/>
          <w:szCs w:val="24"/>
        </w:rPr>
        <w:t>Сальникова.</w:t>
      </w:r>
    </w:p>
    <w:p w:rsidR="00A03B00" w:rsidRPr="00CC32AF" w:rsidRDefault="00A03B00" w:rsidP="00CC32AF">
      <w:pPr>
        <w:pStyle w:val="Heading3"/>
        <w:shd w:val="clear" w:color="auto" w:fill="FFFFFF"/>
        <w:spacing w:before="0"/>
        <w:ind w:firstLine="567"/>
        <w:rPr>
          <w:rFonts w:ascii="Bookman Old Style" w:hAnsi="Bookman Old Style" w:cs="Arial"/>
          <w:b w:val="0"/>
          <w:bCs w:val="0"/>
          <w:color w:val="222222"/>
          <w:sz w:val="24"/>
          <w:szCs w:val="24"/>
        </w:rPr>
      </w:pPr>
    </w:p>
    <w:p w:rsidR="00A03B00" w:rsidRPr="00CC32AF" w:rsidRDefault="00A03B00" w:rsidP="00CC32AF">
      <w:pPr>
        <w:spacing w:after="0" w:line="240" w:lineRule="auto"/>
        <w:ind w:firstLine="567"/>
        <w:jc w:val="center"/>
        <w:rPr>
          <w:rFonts w:ascii="Bookman Old Style" w:hAnsi="Bookman Old Style"/>
          <w:b/>
          <w:sz w:val="24"/>
          <w:szCs w:val="24"/>
        </w:rPr>
      </w:pPr>
      <w:r w:rsidRPr="00CC32AF">
        <w:rPr>
          <w:rFonts w:ascii="Bookman Old Style" w:hAnsi="Bookman Old Style"/>
          <w:b/>
          <w:sz w:val="24"/>
          <w:szCs w:val="24"/>
        </w:rPr>
        <w:t>Программа проведения муниципального этапа проекта</w:t>
      </w:r>
    </w:p>
    <w:p w:rsidR="00A03B00" w:rsidRDefault="00A03B00" w:rsidP="00CC32AF">
      <w:pPr>
        <w:spacing w:after="0" w:line="240" w:lineRule="auto"/>
        <w:ind w:firstLine="567"/>
        <w:jc w:val="center"/>
        <w:rPr>
          <w:rFonts w:ascii="Bookman Old Style" w:hAnsi="Bookman Old Style"/>
          <w:b/>
          <w:sz w:val="24"/>
          <w:szCs w:val="24"/>
        </w:rPr>
      </w:pPr>
      <w:r w:rsidRPr="00CC32AF">
        <w:rPr>
          <w:rFonts w:ascii="Bookman Old Style" w:hAnsi="Bookman Old Style"/>
          <w:b/>
          <w:sz w:val="24"/>
          <w:szCs w:val="24"/>
        </w:rPr>
        <w:t>«Три ратных поля России в Сургуте - 2014»</w:t>
      </w:r>
    </w:p>
    <w:p w:rsidR="00A03B00" w:rsidRPr="00CC32AF" w:rsidRDefault="00A03B00" w:rsidP="00CC32AF">
      <w:pPr>
        <w:spacing w:after="0" w:line="240" w:lineRule="auto"/>
        <w:ind w:firstLine="567"/>
        <w:jc w:val="center"/>
        <w:rPr>
          <w:rFonts w:ascii="Bookman Old Style" w:hAnsi="Bookman Old Style"/>
          <w:b/>
          <w:sz w:val="24"/>
          <w:szCs w:val="24"/>
        </w:rPr>
      </w:pPr>
    </w:p>
    <w:p w:rsidR="00A03B00" w:rsidRPr="00CC32AF" w:rsidRDefault="00A03B00" w:rsidP="00CC32AF">
      <w:pPr>
        <w:spacing w:after="0" w:line="240" w:lineRule="auto"/>
        <w:ind w:firstLine="567"/>
        <w:jc w:val="both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i/>
          <w:sz w:val="24"/>
          <w:szCs w:val="24"/>
        </w:rPr>
        <w:t>Миссия учения</w:t>
      </w:r>
      <w:r w:rsidRPr="00CC32AF">
        <w:rPr>
          <w:rFonts w:ascii="Bookman Old Style" w:hAnsi="Bookman Old Style"/>
          <w:sz w:val="24"/>
          <w:szCs w:val="24"/>
        </w:rPr>
        <w:t xml:space="preserve"> - поиск секрета стойкости и непобедимости России </w:t>
      </w:r>
    </w:p>
    <w:p w:rsidR="00A03B00" w:rsidRPr="00CC32AF" w:rsidRDefault="00A03B00" w:rsidP="00CC32AF">
      <w:pPr>
        <w:spacing w:after="0" w:line="240" w:lineRule="auto"/>
        <w:ind w:firstLine="567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i/>
          <w:sz w:val="24"/>
          <w:szCs w:val="24"/>
        </w:rPr>
        <w:t>Формы проведения:</w:t>
      </w:r>
      <w:r w:rsidRPr="00CC32AF">
        <w:rPr>
          <w:rFonts w:ascii="Bookman Old Style" w:hAnsi="Bookman Old Style"/>
          <w:sz w:val="24"/>
          <w:szCs w:val="24"/>
        </w:rPr>
        <w:t xml:space="preserve"> Литературно-историческое расследование, интеллектуальный бой, ролевая игра, генеральное сражение </w:t>
      </w:r>
    </w:p>
    <w:p w:rsidR="00A03B00" w:rsidRPr="00CC32AF" w:rsidRDefault="00A03B00" w:rsidP="00CC32AF">
      <w:pPr>
        <w:spacing w:after="0" w:line="240" w:lineRule="auto"/>
        <w:ind w:firstLine="567"/>
        <w:rPr>
          <w:rFonts w:ascii="Bookman Old Style" w:hAnsi="Bookman Old Style"/>
          <w:i/>
          <w:sz w:val="24"/>
          <w:szCs w:val="24"/>
        </w:rPr>
      </w:pPr>
      <w:r w:rsidRPr="00CC32AF">
        <w:rPr>
          <w:rFonts w:ascii="Bookman Old Style" w:hAnsi="Bookman Old Style"/>
          <w:i/>
          <w:sz w:val="24"/>
          <w:szCs w:val="24"/>
        </w:rPr>
        <w:t xml:space="preserve">В программе учения: </w:t>
      </w:r>
    </w:p>
    <w:p w:rsidR="00A03B00" w:rsidRPr="00CC32AF" w:rsidRDefault="00A03B00" w:rsidP="00CC32AF">
      <w:pPr>
        <w:numPr>
          <w:ilvl w:val="0"/>
          <w:numId w:val="2"/>
        </w:numPr>
        <w:spacing w:after="0" w:line="240" w:lineRule="auto"/>
        <w:ind w:left="0" w:firstLine="567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sz w:val="24"/>
          <w:szCs w:val="24"/>
        </w:rPr>
        <w:t>Исторические посольства из 2014 г. в 1380г., в 1812г., в 1943г.</w:t>
      </w:r>
    </w:p>
    <w:p w:rsidR="00A03B00" w:rsidRPr="00CC32AF" w:rsidRDefault="00A03B00" w:rsidP="00CC32AF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sz w:val="24"/>
          <w:szCs w:val="24"/>
        </w:rPr>
        <w:t>Спецоперация «Тайна Куликова поля»</w:t>
      </w:r>
    </w:p>
    <w:p w:rsidR="00A03B00" w:rsidRPr="00CC32AF" w:rsidRDefault="00A03B00" w:rsidP="00CC32AF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sz w:val="24"/>
          <w:szCs w:val="24"/>
        </w:rPr>
        <w:t>Историческая развилка 18-12, диалог с Наполеоном, взятие Шевардинского редута, казачьи хитрости и неприятельские ловушки.</w:t>
      </w:r>
    </w:p>
    <w:p w:rsidR="00A03B00" w:rsidRPr="00CC32AF" w:rsidRDefault="00A03B00" w:rsidP="00CC32AF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sz w:val="24"/>
          <w:szCs w:val="24"/>
        </w:rPr>
        <w:t>Военно-историческое шествие, огненная засада в тылу врага, поединок с самим собой и против «мира зла».</w:t>
      </w:r>
    </w:p>
    <w:p w:rsidR="00A03B00" w:rsidRDefault="00A03B00" w:rsidP="00CC32AF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Bookman Old Style" w:hAnsi="Bookman Old Style"/>
          <w:sz w:val="24"/>
          <w:szCs w:val="24"/>
        </w:rPr>
      </w:pPr>
      <w:r w:rsidRPr="00CC32AF">
        <w:rPr>
          <w:rFonts w:ascii="Bookman Old Style" w:hAnsi="Bookman Old Style"/>
          <w:sz w:val="24"/>
          <w:szCs w:val="24"/>
        </w:rPr>
        <w:t>И, конечно, бивуак.</w:t>
      </w:r>
    </w:p>
    <w:p w:rsidR="00A03B00" w:rsidRPr="00CC32AF" w:rsidRDefault="00A03B00" w:rsidP="00CC32AF">
      <w:pPr>
        <w:spacing w:after="0" w:line="240" w:lineRule="auto"/>
        <w:ind w:left="567"/>
        <w:jc w:val="both"/>
        <w:rPr>
          <w:rFonts w:ascii="Bookman Old Style" w:hAnsi="Bookman Old Style"/>
          <w:sz w:val="24"/>
          <w:szCs w:val="24"/>
        </w:rPr>
      </w:pPr>
    </w:p>
    <w:tbl>
      <w:tblPr>
        <w:tblW w:w="9391" w:type="dxa"/>
        <w:jc w:val="center"/>
        <w:tblInd w:w="-3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1"/>
        <w:gridCol w:w="7480"/>
      </w:tblGrid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Время</w:t>
            </w:r>
          </w:p>
        </w:tc>
        <w:tc>
          <w:tcPr>
            <w:tcW w:w="7480" w:type="dxa"/>
          </w:tcPr>
          <w:p w:rsidR="00A03B00" w:rsidRPr="004659A2" w:rsidRDefault="00A03B00" w:rsidP="00CC32AF">
            <w:pPr>
              <w:spacing w:after="0" w:line="240" w:lineRule="auto"/>
              <w:ind w:firstLine="567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Событие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09.00 - 09.15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Торжественный митинг у памятника Мемориал Славы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09.15 - 09.45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Переезд до места проведения муниципального этапа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09.45 - 10.00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Встреча участников и гостей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 xml:space="preserve">10.00 - 10.20 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Церемония открытия муниципального этапа проекта - Центр военно-прикладных видов спорта муниципального бюджетного учреждения «Центр специальной подготовки «Сибирский легион» (г.п. Барсово)</w:t>
            </w:r>
          </w:p>
          <w:p w:rsidR="00A03B00" w:rsidRPr="004659A2" w:rsidRDefault="00A03B00" w:rsidP="00F26501">
            <w:pPr>
              <w:spacing w:after="0" w:line="240" w:lineRule="auto"/>
              <w:ind w:firstLine="567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10.20 - 11.00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 xml:space="preserve">Смотр войск 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11.00 - 11.15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Исторические ворота (чайная пауза)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11.20 - 12.20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 xml:space="preserve">Исторические посольства </w:t>
            </w:r>
          </w:p>
          <w:p w:rsidR="00A03B00" w:rsidRPr="004659A2" w:rsidRDefault="00A03B00" w:rsidP="00F26501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«Зона контроля»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12.20 - 13.20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Первая боевая историческая операция «Литературно-историческое расследование: тропа 13 - 80»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13.20 - 14.20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Вторая боевая историческая операция «Зона военных действий: тропа 18 - 12»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14.30 - 15.00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Бивуак (обед)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15.00 - 16.00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Третья боевая историческая операция «Финальное сражение: Прохоровка - 1943»</w:t>
            </w:r>
          </w:p>
        </w:tc>
      </w:tr>
      <w:tr w:rsidR="00A03B00" w:rsidRPr="004659A2" w:rsidTr="00CC32AF">
        <w:trPr>
          <w:jc w:val="center"/>
        </w:trPr>
        <w:tc>
          <w:tcPr>
            <w:tcW w:w="1911" w:type="dxa"/>
          </w:tcPr>
          <w:p w:rsidR="00A03B00" w:rsidRPr="004659A2" w:rsidRDefault="00A03B00" w:rsidP="00CC32AF"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>16.30 - 17.00</w:t>
            </w:r>
          </w:p>
        </w:tc>
        <w:tc>
          <w:tcPr>
            <w:tcW w:w="7480" w:type="dxa"/>
          </w:tcPr>
          <w:p w:rsidR="00A03B00" w:rsidRPr="004659A2" w:rsidRDefault="00A03B00" w:rsidP="00F26501">
            <w:pPr>
              <w:spacing w:after="0" w:line="240" w:lineRule="auto"/>
              <w:ind w:firstLine="567"/>
              <w:rPr>
                <w:rFonts w:ascii="Bookman Old Style" w:hAnsi="Bookman Old Style"/>
                <w:sz w:val="24"/>
                <w:szCs w:val="24"/>
              </w:rPr>
            </w:pPr>
            <w:r w:rsidRPr="004659A2">
              <w:rPr>
                <w:rFonts w:ascii="Bookman Old Style" w:hAnsi="Bookman Old Style"/>
                <w:sz w:val="24"/>
                <w:szCs w:val="24"/>
              </w:rPr>
              <w:t xml:space="preserve">Закрытие мероприятия, награждение </w:t>
            </w:r>
          </w:p>
        </w:tc>
      </w:tr>
    </w:tbl>
    <w:p w:rsidR="00A03B00" w:rsidRPr="00CC32AF" w:rsidRDefault="00A03B00" w:rsidP="00CC32AF">
      <w:pPr>
        <w:ind w:firstLine="567"/>
        <w:jc w:val="both"/>
        <w:rPr>
          <w:rFonts w:ascii="Bookman Old Style" w:hAnsi="Bookman Old Style"/>
          <w:b/>
          <w:sz w:val="24"/>
          <w:szCs w:val="24"/>
        </w:rPr>
      </w:pPr>
    </w:p>
    <w:p w:rsidR="00A03B00" w:rsidRDefault="00A03B00" w:rsidP="00F26501">
      <w:pPr>
        <w:ind w:firstLine="567"/>
        <w:jc w:val="both"/>
        <w:rPr>
          <w:rFonts w:ascii="Bookman Old Style" w:hAnsi="Bookman Old Style"/>
          <w:b/>
          <w:sz w:val="24"/>
          <w:szCs w:val="24"/>
        </w:rPr>
      </w:pPr>
      <w:r w:rsidRPr="00CC32AF">
        <w:rPr>
          <w:rFonts w:ascii="Bookman Old Style" w:hAnsi="Bookman Old Style"/>
          <w:b/>
          <w:sz w:val="24"/>
          <w:szCs w:val="24"/>
        </w:rPr>
        <w:t xml:space="preserve">Приглашаем СМИ освятить данное событие. Контактное лицо: </w:t>
      </w:r>
      <w:r>
        <w:rPr>
          <w:rFonts w:ascii="Bookman Old Style" w:hAnsi="Bookman Old Style"/>
          <w:b/>
          <w:sz w:val="24"/>
          <w:szCs w:val="24"/>
        </w:rPr>
        <w:t xml:space="preserve">         </w:t>
      </w:r>
      <w:r w:rsidRPr="00CC32AF">
        <w:rPr>
          <w:rFonts w:ascii="Bookman Old Style" w:hAnsi="Bookman Old Style"/>
          <w:b/>
          <w:sz w:val="24"/>
          <w:szCs w:val="24"/>
        </w:rPr>
        <w:t>Караева Кристина Валерьевна, 52-56-58</w:t>
      </w:r>
      <w:r>
        <w:rPr>
          <w:rFonts w:ascii="Bookman Old Style" w:hAnsi="Bookman Old Style"/>
          <w:b/>
          <w:sz w:val="24"/>
          <w:szCs w:val="24"/>
        </w:rPr>
        <w:t xml:space="preserve">, </w:t>
      </w:r>
    </w:p>
    <w:p w:rsidR="00A03B00" w:rsidRPr="00282678" w:rsidRDefault="00A03B00" w:rsidP="00F26501">
      <w:pPr>
        <w:ind w:firstLine="567"/>
        <w:jc w:val="both"/>
        <w:rPr>
          <w:rFonts w:ascii="Bookman Old Style" w:hAnsi="Bookman Old Style"/>
          <w:iCs/>
          <w:sz w:val="24"/>
          <w:szCs w:val="24"/>
        </w:rPr>
      </w:pPr>
      <w:r w:rsidRPr="00CC32AF">
        <w:rPr>
          <w:rFonts w:ascii="Bookman Old Style" w:hAnsi="Bookman Old Style"/>
          <w:b/>
          <w:sz w:val="24"/>
          <w:szCs w:val="24"/>
        </w:rPr>
        <w:t>Ходунова Анна Викторовна, 52-56-74</w:t>
      </w:r>
    </w:p>
    <w:p w:rsidR="00A03B00" w:rsidRPr="007144C0" w:rsidRDefault="00A03B00" w:rsidP="0066690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A03B00" w:rsidRPr="007144C0" w:rsidSect="0069666A">
      <w:headerReference w:type="default" r:id="rId7"/>
      <w:pgSz w:w="11906" w:h="16838"/>
      <w:pgMar w:top="1048" w:right="850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B00" w:rsidRDefault="00A03B00" w:rsidP="0069666A">
      <w:pPr>
        <w:spacing w:after="0" w:line="240" w:lineRule="auto"/>
      </w:pPr>
      <w:r>
        <w:separator/>
      </w:r>
    </w:p>
  </w:endnote>
  <w:endnote w:type="continuationSeparator" w:id="0">
    <w:p w:rsidR="00A03B00" w:rsidRDefault="00A03B00" w:rsidP="00696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B00" w:rsidRDefault="00A03B00" w:rsidP="0069666A">
      <w:pPr>
        <w:spacing w:after="0" w:line="240" w:lineRule="auto"/>
      </w:pPr>
      <w:r>
        <w:separator/>
      </w:r>
    </w:p>
  </w:footnote>
  <w:footnote w:type="continuationSeparator" w:id="0">
    <w:p w:rsidR="00A03B00" w:rsidRDefault="00A03B00" w:rsidP="00696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B00" w:rsidRDefault="00A03B00" w:rsidP="0069666A">
    <w:pPr>
      <w:pStyle w:val="Header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3" o:spid="_x0000_s2049" type="#_x0000_t75" style="position:absolute;margin-left:1.7pt;margin-top:-.15pt;width:45pt;height:57pt;z-index:-251656192;visibility:visible" wrapcoords="-720 0 -720 21032 21600 21032 21600 0 -720 0">
          <v:imagedata r:id="rId1" o:title=""/>
          <w10:wrap type="tight"/>
        </v:shape>
      </w:pict>
    </w:r>
    <w:r>
      <w:t xml:space="preserve">                     </w:t>
    </w:r>
  </w:p>
  <w:p w:rsidR="00A03B00" w:rsidRDefault="00A03B00" w:rsidP="0069666A">
    <w:pPr>
      <w:pStyle w:val="Header"/>
    </w:pPr>
    <w:r>
      <w:t xml:space="preserve">                    </w:t>
    </w:r>
  </w:p>
  <w:p w:rsidR="00A03B00" w:rsidRDefault="00A03B00">
    <w:pPr>
      <w:pStyle w:val="Header"/>
      <w:rPr>
        <w:rFonts w:ascii="Bookman Old Style" w:hAnsi="Bookman Old Style"/>
        <w:color w:val="1F497D"/>
      </w:rPr>
    </w:pPr>
    <w:r>
      <w:t xml:space="preserve">                             </w:t>
    </w:r>
    <w:r w:rsidRPr="00D12F49">
      <w:rPr>
        <w:rFonts w:ascii="Bookman Old Style" w:hAnsi="Bookman Old Style"/>
        <w:color w:val="1F497D"/>
      </w:rPr>
      <w:t xml:space="preserve">ПРЕСС-РЕЛИЗ    </w:t>
    </w:r>
  </w:p>
  <w:p w:rsidR="00A03B00" w:rsidRDefault="00A03B00">
    <w:pPr>
      <w:pStyle w:val="Header"/>
    </w:pPr>
  </w:p>
  <w:p w:rsidR="00A03B00" w:rsidRDefault="00A03B0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6246F"/>
    <w:multiLevelType w:val="hybridMultilevel"/>
    <w:tmpl w:val="83E455C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CC37B0F"/>
    <w:multiLevelType w:val="hybridMultilevel"/>
    <w:tmpl w:val="041C0794"/>
    <w:lvl w:ilvl="0" w:tplc="A052E61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TrackMoves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52B7"/>
    <w:rsid w:val="00036179"/>
    <w:rsid w:val="000A25E7"/>
    <w:rsid w:val="0011162D"/>
    <w:rsid w:val="00145772"/>
    <w:rsid w:val="00146DF4"/>
    <w:rsid w:val="00195D67"/>
    <w:rsid w:val="00264C72"/>
    <w:rsid w:val="00282678"/>
    <w:rsid w:val="002A7793"/>
    <w:rsid w:val="002F2CCF"/>
    <w:rsid w:val="003347B1"/>
    <w:rsid w:val="003B0579"/>
    <w:rsid w:val="00401C40"/>
    <w:rsid w:val="004659A2"/>
    <w:rsid w:val="005052B7"/>
    <w:rsid w:val="005523FB"/>
    <w:rsid w:val="005D079E"/>
    <w:rsid w:val="00623A5A"/>
    <w:rsid w:val="0066690A"/>
    <w:rsid w:val="0069666A"/>
    <w:rsid w:val="006F161E"/>
    <w:rsid w:val="0071393C"/>
    <w:rsid w:val="007144C0"/>
    <w:rsid w:val="00791ED2"/>
    <w:rsid w:val="00810915"/>
    <w:rsid w:val="00821EE4"/>
    <w:rsid w:val="00866EE0"/>
    <w:rsid w:val="008E4FA6"/>
    <w:rsid w:val="00921479"/>
    <w:rsid w:val="00957920"/>
    <w:rsid w:val="00A03B00"/>
    <w:rsid w:val="00AB6A3E"/>
    <w:rsid w:val="00AB6D65"/>
    <w:rsid w:val="00B418AA"/>
    <w:rsid w:val="00B50EC8"/>
    <w:rsid w:val="00B61E99"/>
    <w:rsid w:val="00C76390"/>
    <w:rsid w:val="00CC32AF"/>
    <w:rsid w:val="00D12F49"/>
    <w:rsid w:val="00D21083"/>
    <w:rsid w:val="00DA6CC3"/>
    <w:rsid w:val="00DB0363"/>
    <w:rsid w:val="00DB1CF5"/>
    <w:rsid w:val="00E21C00"/>
    <w:rsid w:val="00E66670"/>
    <w:rsid w:val="00E950B0"/>
    <w:rsid w:val="00EE7292"/>
    <w:rsid w:val="00F26501"/>
    <w:rsid w:val="00F44D7F"/>
    <w:rsid w:val="00F66954"/>
    <w:rsid w:val="00FF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E99"/>
    <w:pPr>
      <w:spacing w:after="200" w:line="276" w:lineRule="auto"/>
    </w:pPr>
    <w:rPr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2AF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036179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locked/>
    <w:rsid w:val="00CC32AF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036179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ListParagraph">
    <w:name w:val="List Paragraph"/>
    <w:basedOn w:val="Normal"/>
    <w:uiPriority w:val="34"/>
    <w:qFormat/>
    <w:rsid w:val="00AB6D65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rsid w:val="00036179"/>
    <w:pPr>
      <w:spacing w:after="0" w:line="360" w:lineRule="auto"/>
      <w:ind w:firstLine="72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6179"/>
    <w:rPr>
      <w:rFonts w:ascii="Times New Roman" w:hAnsi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036179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696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9666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696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9666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6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666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C32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65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704</Words>
  <Characters>4013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User</cp:lastModifiedBy>
  <cp:revision>2</cp:revision>
  <dcterms:created xsi:type="dcterms:W3CDTF">2014-05-26T02:51:00Z</dcterms:created>
  <dcterms:modified xsi:type="dcterms:W3CDTF">2014-05-26T02:51:00Z</dcterms:modified>
</cp:coreProperties>
</file>