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7" w:rsidRPr="00A8484A" w:rsidRDefault="00206797" w:rsidP="00206797">
      <w:pPr>
        <w:spacing w:after="0" w:line="240" w:lineRule="auto"/>
        <w:ind w:firstLine="708"/>
        <w:jc w:val="both"/>
        <w:rPr>
          <w:sz w:val="24"/>
          <w:szCs w:val="24"/>
        </w:rPr>
      </w:pPr>
      <w:r w:rsidRPr="00E34FA1">
        <w:rPr>
          <w:rFonts w:ascii="Times New Roman" w:hAnsi="Times New Roman" w:cs="Times New Roman"/>
          <w:bCs/>
          <w:i/>
          <w:sz w:val="24"/>
          <w:szCs w:val="24"/>
        </w:rPr>
        <w:t>«Доля многоквартирных домов, расположенных на земельных участках, в отношении которых осуществлен государственный кадастровый учет».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</w:p>
    <w:p w:rsidR="00206797" w:rsidRPr="00E34FA1" w:rsidRDefault="00206797" w:rsidP="0020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0FF">
        <w:rPr>
          <w:rFonts w:ascii="Times New Roman" w:hAnsi="Times New Roman" w:cs="Times New Roman"/>
          <w:color w:val="000000"/>
          <w:sz w:val="24"/>
          <w:szCs w:val="24"/>
        </w:rPr>
        <w:t>В 2012 году значение показателя составило 32,3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0FF">
        <w:rPr>
          <w:rFonts w:ascii="Times New Roman" w:hAnsi="Times New Roman" w:cs="Times New Roman"/>
          <w:color w:val="000000"/>
          <w:sz w:val="24"/>
          <w:szCs w:val="24"/>
        </w:rPr>
        <w:t xml:space="preserve">%,увеличившись по сравнению с 2011 годом на 4 </w:t>
      </w:r>
      <w:proofErr w:type="gramStart"/>
      <w:r w:rsidRPr="005F30FF">
        <w:rPr>
          <w:rFonts w:ascii="Times New Roman" w:hAnsi="Times New Roman" w:cs="Times New Roman"/>
          <w:color w:val="000000"/>
          <w:sz w:val="24"/>
          <w:szCs w:val="24"/>
        </w:rPr>
        <w:t>процентных</w:t>
      </w:r>
      <w:proofErr w:type="gramEnd"/>
      <w:r w:rsidRPr="005F30FF">
        <w:rPr>
          <w:rFonts w:ascii="Times New Roman" w:hAnsi="Times New Roman" w:cs="Times New Roman"/>
          <w:color w:val="000000"/>
          <w:sz w:val="24"/>
          <w:szCs w:val="24"/>
        </w:rPr>
        <w:t xml:space="preserve"> пункта (2011 год - 28,3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0FF">
        <w:rPr>
          <w:rFonts w:ascii="Times New Roman" w:hAnsi="Times New Roman" w:cs="Times New Roman"/>
          <w:color w:val="000000"/>
          <w:sz w:val="24"/>
          <w:szCs w:val="24"/>
        </w:rPr>
        <w:t xml:space="preserve">%). </w:t>
      </w:r>
    </w:p>
    <w:p w:rsidR="00206797" w:rsidRPr="003A1312" w:rsidRDefault="00206797" w:rsidP="0020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FF">
        <w:rPr>
          <w:rFonts w:ascii="Times New Roman" w:hAnsi="Times New Roman" w:cs="Times New Roman"/>
          <w:color w:val="000000"/>
          <w:sz w:val="24"/>
          <w:szCs w:val="24"/>
        </w:rPr>
        <w:t>По состоянию на 01.01.2013 сформированы и поставлены на кадастровый учет земельные участки под 496 многоквартирными домами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(113,2 % к уровню 2011 года)</w:t>
      </w:r>
      <w:r w:rsidRPr="005F30FF">
        <w:rPr>
          <w:rFonts w:ascii="Times New Roman" w:hAnsi="Times New Roman" w:cs="Times New Roman"/>
          <w:color w:val="000000"/>
          <w:sz w:val="24"/>
          <w:szCs w:val="24"/>
        </w:rPr>
        <w:t>. В 2012 году осуществлялось информирование и консультирование населения, управляющих организаций и ТСЖ по процедуре формирования земельных участков и постановке их на государственный кадастровый учет, содействие в организации проведения общих собраний собственников помещений в многоквартирном доме по вопросу формирования земельного участка.</w:t>
      </w:r>
    </w:p>
    <w:p w:rsidR="00804720" w:rsidRDefault="00804720"/>
    <w:sectPr w:rsidR="00804720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989134"/>
      <w:docPartObj>
        <w:docPartGallery w:val="Page Numbers (Bottom of Page)"/>
        <w:docPartUnique/>
      </w:docPartObj>
    </w:sdtPr>
    <w:sdtEndPr/>
    <w:sdtContent>
      <w:p w:rsidR="00E34FA1" w:rsidRDefault="00206797">
        <w:pPr>
          <w:pStyle w:val="a3"/>
          <w:jc w:val="right"/>
        </w:pPr>
      </w:p>
      <w:p w:rsidR="00E34FA1" w:rsidRDefault="0020679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FA1" w:rsidRDefault="0020679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D7"/>
    <w:rsid w:val="00102CD7"/>
    <w:rsid w:val="00206797"/>
    <w:rsid w:val="008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06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0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Жанна Александровна</dc:creator>
  <cp:keywords/>
  <dc:description/>
  <cp:lastModifiedBy>Якушева Жанна Александровна</cp:lastModifiedBy>
  <cp:revision>2</cp:revision>
  <dcterms:created xsi:type="dcterms:W3CDTF">2013-12-10T05:59:00Z</dcterms:created>
  <dcterms:modified xsi:type="dcterms:W3CDTF">2013-12-10T05:59:00Z</dcterms:modified>
</cp:coreProperties>
</file>