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4A" w:rsidRPr="00E34FA1" w:rsidRDefault="0005114A" w:rsidP="000511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34FA1">
        <w:rPr>
          <w:rFonts w:ascii="Times New Roman" w:hAnsi="Times New Roman" w:cs="Times New Roman"/>
          <w:bCs/>
          <w:i/>
          <w:sz w:val="24"/>
          <w:szCs w:val="24"/>
        </w:rPr>
        <w:t>«Общая площадь жилых помещений, введенная в действие за один год, в среднем на одного жителя».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bookmarkStart w:id="0" w:name="_GoBack"/>
      <w:bookmarkEnd w:id="0"/>
    </w:p>
    <w:p w:rsidR="0005114A" w:rsidRPr="00E34FA1" w:rsidRDefault="0005114A" w:rsidP="000511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A63">
        <w:rPr>
          <w:rFonts w:ascii="Times New Roman" w:hAnsi="Times New Roman" w:cs="Times New Roman"/>
          <w:color w:val="000000"/>
          <w:sz w:val="24"/>
          <w:szCs w:val="24"/>
        </w:rPr>
        <w:t>В 2012 году значение показателя составило 1,1 кв. метров, увеличившись по сравнению с 2011 годом на 22,2</w:t>
      </w:r>
      <w:r w:rsidRPr="00E34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1A63">
        <w:rPr>
          <w:rFonts w:ascii="Times New Roman" w:hAnsi="Times New Roman" w:cs="Times New Roman"/>
          <w:color w:val="000000"/>
          <w:sz w:val="24"/>
          <w:szCs w:val="24"/>
        </w:rPr>
        <w:t xml:space="preserve">% (2011 год - 0,9 кв. метров). </w:t>
      </w:r>
    </w:p>
    <w:p w:rsidR="0005114A" w:rsidRDefault="0005114A" w:rsidP="000511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FA1">
        <w:rPr>
          <w:rFonts w:ascii="Times New Roman" w:hAnsi="Times New Roman"/>
          <w:sz w:val="24"/>
          <w:szCs w:val="24"/>
        </w:rPr>
        <w:t>В 2012 году  в жилищном строительстве наблюдался рост объёмов ввода жилья. Построено 341,6 тыс. кв. метров (5887 квартир) общей площади жилых домов, что выше показателя 2011 года на 25,8 %. Было выдано 51 разрешение на ввод объектов жилья. Введены в эксплуатацию жилые объекты десят</w:t>
      </w:r>
      <w:r>
        <w:rPr>
          <w:rFonts w:ascii="Times New Roman" w:hAnsi="Times New Roman"/>
          <w:sz w:val="24"/>
          <w:szCs w:val="24"/>
        </w:rPr>
        <w:t>ью</w:t>
      </w:r>
      <w:r w:rsidRPr="00E34FA1">
        <w:rPr>
          <w:rFonts w:ascii="Times New Roman" w:hAnsi="Times New Roman"/>
          <w:sz w:val="24"/>
          <w:szCs w:val="24"/>
        </w:rPr>
        <w:t xml:space="preserve"> строительны</w:t>
      </w:r>
      <w:r>
        <w:rPr>
          <w:rFonts w:ascii="Times New Roman" w:hAnsi="Times New Roman"/>
          <w:sz w:val="24"/>
          <w:szCs w:val="24"/>
        </w:rPr>
        <w:t>ми</w:t>
      </w:r>
      <w:r w:rsidRPr="00E34FA1">
        <w:rPr>
          <w:rFonts w:ascii="Times New Roman" w:hAnsi="Times New Roman"/>
          <w:sz w:val="24"/>
          <w:szCs w:val="24"/>
        </w:rPr>
        <w:t xml:space="preserve"> компани</w:t>
      </w:r>
      <w:r>
        <w:rPr>
          <w:rFonts w:ascii="Times New Roman" w:hAnsi="Times New Roman"/>
          <w:sz w:val="24"/>
          <w:szCs w:val="24"/>
        </w:rPr>
        <w:t>ями</w:t>
      </w:r>
      <w:r w:rsidRPr="00E34FA1">
        <w:rPr>
          <w:rFonts w:ascii="Times New Roman" w:hAnsi="Times New Roman"/>
          <w:sz w:val="24"/>
          <w:szCs w:val="24"/>
        </w:rPr>
        <w:t>. Кроме этого, построены двухэтажные дома коттеджного типа суммарной площадью</w:t>
      </w:r>
      <w:r>
        <w:rPr>
          <w:rFonts w:ascii="Times New Roman" w:hAnsi="Times New Roman"/>
          <w:sz w:val="24"/>
          <w:szCs w:val="24"/>
        </w:rPr>
        <w:t xml:space="preserve"> 11,1 тыс. кв. метров (31 дом).</w:t>
      </w:r>
    </w:p>
    <w:p w:rsidR="00804720" w:rsidRDefault="00804720"/>
    <w:sectPr w:rsidR="0080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7D"/>
    <w:rsid w:val="0005114A"/>
    <w:rsid w:val="0078497D"/>
    <w:rsid w:val="0080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Жанна Александровна</dc:creator>
  <cp:keywords/>
  <dc:description/>
  <cp:lastModifiedBy>Якушева Жанна Александровна</cp:lastModifiedBy>
  <cp:revision>2</cp:revision>
  <dcterms:created xsi:type="dcterms:W3CDTF">2013-12-10T05:58:00Z</dcterms:created>
  <dcterms:modified xsi:type="dcterms:W3CDTF">2013-12-10T05:59:00Z</dcterms:modified>
</cp:coreProperties>
</file>