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A7D" w:rsidRPr="00E34FA1" w:rsidRDefault="000B5A7D" w:rsidP="000B5A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34FA1">
        <w:rPr>
          <w:rFonts w:ascii="Times New Roman" w:hAnsi="Times New Roman" w:cs="Times New Roman"/>
          <w:bCs/>
          <w:i/>
          <w:sz w:val="24"/>
          <w:szCs w:val="24"/>
        </w:rPr>
        <w:t xml:space="preserve">«Число субъектов малого и среднего предпринимательства в расчете на 10 </w:t>
      </w:r>
      <w:proofErr w:type="spellStart"/>
      <w:r w:rsidRPr="00E34FA1">
        <w:rPr>
          <w:rFonts w:ascii="Times New Roman" w:hAnsi="Times New Roman" w:cs="Times New Roman"/>
          <w:bCs/>
          <w:i/>
          <w:sz w:val="24"/>
          <w:szCs w:val="24"/>
        </w:rPr>
        <w:t>тыс.человек</w:t>
      </w:r>
      <w:proofErr w:type="spellEnd"/>
      <w:r w:rsidRPr="00E34FA1">
        <w:rPr>
          <w:rFonts w:ascii="Times New Roman" w:hAnsi="Times New Roman" w:cs="Times New Roman"/>
          <w:bCs/>
          <w:i/>
          <w:sz w:val="24"/>
          <w:szCs w:val="24"/>
        </w:rPr>
        <w:t xml:space="preserve"> населения».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bookmarkStart w:id="0" w:name="_GoBack"/>
      <w:bookmarkEnd w:id="0"/>
    </w:p>
    <w:p w:rsidR="000B5A7D" w:rsidRDefault="000B5A7D" w:rsidP="000B5A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273">
        <w:rPr>
          <w:rFonts w:ascii="Times New Roman" w:hAnsi="Times New Roman" w:cs="Times New Roman"/>
          <w:color w:val="000000"/>
          <w:sz w:val="24"/>
          <w:szCs w:val="24"/>
        </w:rPr>
        <w:t>В 2012 году значение показателя составило 570,1 единиц</w:t>
      </w:r>
      <w:r w:rsidRPr="00E34FA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33273">
        <w:rPr>
          <w:rFonts w:ascii="Times New Roman" w:hAnsi="Times New Roman" w:cs="Times New Roman"/>
          <w:color w:val="000000"/>
          <w:sz w:val="24"/>
          <w:szCs w:val="24"/>
        </w:rPr>
        <w:t xml:space="preserve"> увеличившись по сравнению с 2011 годом на 8,8</w:t>
      </w:r>
      <w:r w:rsidRPr="00E34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3273">
        <w:rPr>
          <w:rFonts w:ascii="Times New Roman" w:hAnsi="Times New Roman" w:cs="Times New Roman"/>
          <w:color w:val="000000"/>
          <w:sz w:val="24"/>
          <w:szCs w:val="24"/>
        </w:rPr>
        <w:t xml:space="preserve">% (2011 год - 524,2 единиц). </w:t>
      </w:r>
    </w:p>
    <w:p w:rsidR="000B5A7D" w:rsidRPr="00E34FA1" w:rsidRDefault="000B5A7D" w:rsidP="000B5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A1">
        <w:rPr>
          <w:rFonts w:ascii="Times New Roman" w:hAnsi="Times New Roman" w:cs="Times New Roman"/>
          <w:sz w:val="24"/>
          <w:szCs w:val="24"/>
        </w:rPr>
        <w:t>Интенсивное развитие инфраструктуры, формирование на территории города диверсифицированной сферы услуг для населения, рост покупа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E34FA1">
        <w:rPr>
          <w:rFonts w:ascii="Times New Roman" w:hAnsi="Times New Roman" w:cs="Times New Roman"/>
          <w:sz w:val="24"/>
          <w:szCs w:val="24"/>
        </w:rPr>
        <w:t xml:space="preserve">льной способности населения, всесторонняя поддержка со стороны органов власти всех уровней способствуют расширению сегмента рынка труда, где преимущественно заняты представители малого и среднего предпринимательства. </w:t>
      </w:r>
      <w:r>
        <w:rPr>
          <w:rFonts w:ascii="Times New Roman" w:hAnsi="Times New Roman" w:cs="Times New Roman"/>
          <w:sz w:val="24"/>
          <w:szCs w:val="24"/>
        </w:rPr>
        <w:t>По состоянию на 01.01.2013 о</w:t>
      </w:r>
      <w:r w:rsidRPr="00E34FA1">
        <w:rPr>
          <w:rFonts w:ascii="Times New Roman" w:hAnsi="Times New Roman" w:cs="Times New Roman"/>
          <w:sz w:val="24"/>
          <w:szCs w:val="24"/>
        </w:rPr>
        <w:t xml:space="preserve">бщая площадь введённых коммерческих объектов </w:t>
      </w:r>
      <w:r>
        <w:rPr>
          <w:rFonts w:ascii="Times New Roman" w:hAnsi="Times New Roman" w:cs="Times New Roman"/>
          <w:sz w:val="24"/>
          <w:szCs w:val="24"/>
        </w:rPr>
        <w:t>составила 437,5 тыс. кв</w:t>
      </w:r>
      <w:r w:rsidRPr="00E34FA1">
        <w:rPr>
          <w:rFonts w:ascii="Times New Roman" w:hAnsi="Times New Roman" w:cs="Times New Roman"/>
          <w:sz w:val="24"/>
          <w:szCs w:val="24"/>
        </w:rPr>
        <w:t xml:space="preserve">. В том числе введён в эксплуатацию рекордный объём торговых площадей. Торговая площадь увеличилась на 205 </w:t>
      </w:r>
      <w:proofErr w:type="spellStart"/>
      <w:r w:rsidRPr="00E34FA1">
        <w:rPr>
          <w:rFonts w:ascii="Times New Roman" w:hAnsi="Times New Roman" w:cs="Times New Roman"/>
          <w:sz w:val="24"/>
          <w:szCs w:val="24"/>
        </w:rPr>
        <w:t>тыс.кв</w:t>
      </w:r>
      <w:proofErr w:type="gramStart"/>
      <w:r w:rsidRPr="00E34FA1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E34FA1">
        <w:rPr>
          <w:rFonts w:ascii="Times New Roman" w:hAnsi="Times New Roman" w:cs="Times New Roman"/>
          <w:sz w:val="24"/>
          <w:szCs w:val="24"/>
        </w:rPr>
        <w:t>етров</w:t>
      </w:r>
      <w:proofErr w:type="spellEnd"/>
      <w:r w:rsidRPr="00E34FA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 2012 год з</w:t>
      </w:r>
      <w:r w:rsidRPr="00E34FA1">
        <w:rPr>
          <w:rFonts w:ascii="Times New Roman" w:hAnsi="Times New Roman" w:cs="Times New Roman"/>
          <w:sz w:val="24"/>
          <w:szCs w:val="24"/>
        </w:rPr>
        <w:t>арегистрирован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34FA1">
        <w:rPr>
          <w:rFonts w:ascii="Times New Roman" w:hAnsi="Times New Roman" w:cs="Times New Roman"/>
          <w:sz w:val="24"/>
          <w:szCs w:val="24"/>
        </w:rPr>
        <w:t xml:space="preserve"> 110 объектов потребительского рынка, в том числе 11 крупных торговых и торгово-развлекательных комплексов общей торговой площадью 166 </w:t>
      </w:r>
      <w:proofErr w:type="spellStart"/>
      <w:r w:rsidRPr="00E34FA1">
        <w:rPr>
          <w:rFonts w:ascii="Times New Roman" w:hAnsi="Times New Roman" w:cs="Times New Roman"/>
          <w:sz w:val="24"/>
          <w:szCs w:val="24"/>
        </w:rPr>
        <w:t>тыс.кв</w:t>
      </w:r>
      <w:proofErr w:type="gramStart"/>
      <w:r w:rsidRPr="00E34FA1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E34FA1">
        <w:rPr>
          <w:rFonts w:ascii="Times New Roman" w:hAnsi="Times New Roman" w:cs="Times New Roman"/>
          <w:sz w:val="24"/>
          <w:szCs w:val="24"/>
        </w:rPr>
        <w:t>етров</w:t>
      </w:r>
      <w:proofErr w:type="spellEnd"/>
      <w:r w:rsidRPr="00E34FA1">
        <w:rPr>
          <w:rFonts w:ascii="Times New Roman" w:hAnsi="Times New Roman" w:cs="Times New Roman"/>
          <w:sz w:val="24"/>
          <w:szCs w:val="24"/>
        </w:rPr>
        <w:t>, создано около 5,5 тысяч новых рабочих мест.</w:t>
      </w:r>
    </w:p>
    <w:p w:rsidR="000B5A7D" w:rsidRPr="00E34FA1" w:rsidRDefault="000B5A7D" w:rsidP="000B5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4FA1">
        <w:rPr>
          <w:rFonts w:ascii="Times New Roman" w:hAnsi="Times New Roman" w:cs="Times New Roman"/>
          <w:sz w:val="24"/>
          <w:szCs w:val="24"/>
        </w:rPr>
        <w:t xml:space="preserve">На муниципальном уровне поддержка малого и среднего предпринимательства осуществляется в соответствии с долгосрочной  целевой программой «Развитие малого и среднего предпринимательства в городе Сургуте на 2010-2012 годы и на период до 2015 года» с объемом финансирования  в </w:t>
      </w:r>
      <w:r>
        <w:rPr>
          <w:rFonts w:ascii="Times New Roman" w:hAnsi="Times New Roman" w:cs="Times New Roman"/>
          <w:sz w:val="24"/>
          <w:szCs w:val="24"/>
        </w:rPr>
        <w:t>2012</w:t>
      </w:r>
      <w:r w:rsidRPr="00E34FA1">
        <w:rPr>
          <w:rFonts w:ascii="Times New Roman" w:hAnsi="Times New Roman" w:cs="Times New Roman"/>
          <w:sz w:val="24"/>
          <w:szCs w:val="24"/>
        </w:rPr>
        <w:t xml:space="preserve"> году – 12,3 млн. рублей, в том числе  средства городского бюджета  - 4,1 млн. рублей,  окру</w:t>
      </w:r>
      <w:r>
        <w:rPr>
          <w:rFonts w:ascii="Times New Roman" w:hAnsi="Times New Roman" w:cs="Times New Roman"/>
          <w:sz w:val="24"/>
          <w:szCs w:val="24"/>
        </w:rPr>
        <w:t>жного бюджета- 8,2 млн. рублей.</w:t>
      </w:r>
      <w:proofErr w:type="gramEnd"/>
    </w:p>
    <w:p w:rsidR="000B5A7D" w:rsidRPr="00E34FA1" w:rsidRDefault="000B5A7D" w:rsidP="000B5A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4FA1">
        <w:rPr>
          <w:rFonts w:ascii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hAnsi="Times New Roman" w:cs="Times New Roman"/>
          <w:sz w:val="24"/>
          <w:szCs w:val="24"/>
        </w:rPr>
        <w:t>2012 год</w:t>
      </w:r>
      <w:r w:rsidRPr="00E34FA1">
        <w:rPr>
          <w:rFonts w:ascii="Times New Roman" w:hAnsi="Times New Roman" w:cs="Times New Roman"/>
          <w:sz w:val="24"/>
          <w:szCs w:val="24"/>
        </w:rPr>
        <w:t xml:space="preserve"> проведены мероприятия:</w:t>
      </w:r>
    </w:p>
    <w:p w:rsidR="000B5A7D" w:rsidRPr="00E34FA1" w:rsidRDefault="000B5A7D" w:rsidP="000B5A7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4FA1">
        <w:rPr>
          <w:rFonts w:ascii="Times New Roman" w:hAnsi="Times New Roman" w:cs="Times New Roman"/>
          <w:color w:val="000000"/>
          <w:sz w:val="24"/>
          <w:szCs w:val="24"/>
        </w:rPr>
        <w:t xml:space="preserve">- 17 семинаров на темы «Бизнес-планирование», «Основы финансовой грамотности», «Бухгалтерский учет и налогообложение», </w:t>
      </w:r>
      <w:r w:rsidRPr="00E34FA1">
        <w:rPr>
          <w:rFonts w:ascii="Times New Roman" w:hAnsi="Times New Roman" w:cs="Times New Roman"/>
          <w:sz w:val="24"/>
          <w:szCs w:val="24"/>
        </w:rPr>
        <w:t>«Изменения в налогообложении», «Технологии и инструменты эффективных продаж», «Защита прав потребителей со стороны организаций малого и среднего предпринимательства» и другие</w:t>
      </w:r>
      <w:r w:rsidRPr="00E34FA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B5A7D" w:rsidRPr="00E34FA1" w:rsidRDefault="000B5A7D" w:rsidP="000B5A7D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FA1">
        <w:rPr>
          <w:rFonts w:ascii="Times New Roman" w:hAnsi="Times New Roman" w:cs="Times New Roman"/>
          <w:sz w:val="24"/>
          <w:szCs w:val="24"/>
        </w:rPr>
        <w:t>- 14 круглых столов. В круглых столах приняли участие 363 представителя из 360 субъектов малого и среднего предпринимательства города Сургута;</w:t>
      </w:r>
    </w:p>
    <w:p w:rsidR="000B5A7D" w:rsidRPr="00E34FA1" w:rsidRDefault="000B5A7D" w:rsidP="000B5A7D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FA1">
        <w:rPr>
          <w:rFonts w:ascii="Times New Roman" w:hAnsi="Times New Roman" w:cs="Times New Roman"/>
          <w:color w:val="000000"/>
          <w:sz w:val="24"/>
          <w:szCs w:val="24"/>
        </w:rPr>
        <w:t xml:space="preserve">- 3 деловые встречи на темы «Инвестиционные возможности Республики Кипр и перспективы взаимовыгодного сотрудничества», </w:t>
      </w:r>
      <w:r w:rsidRPr="00E34FA1">
        <w:rPr>
          <w:rFonts w:ascii="Times New Roman" w:hAnsi="Times New Roman" w:cs="Times New Roman"/>
          <w:sz w:val="24"/>
          <w:szCs w:val="24"/>
        </w:rPr>
        <w:t>«Представителей Тюменской области с руководителями предприятий Сургута», «Перспективы развития в городе бизнеса в сфере физической культуры, спорта, медицины»;</w:t>
      </w:r>
    </w:p>
    <w:p w:rsidR="000B5A7D" w:rsidRPr="00E34FA1" w:rsidRDefault="000B5A7D" w:rsidP="000B5A7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4FA1">
        <w:rPr>
          <w:rFonts w:ascii="Times New Roman" w:hAnsi="Times New Roman" w:cs="Times New Roman"/>
          <w:color w:val="000000"/>
          <w:sz w:val="24"/>
          <w:szCs w:val="24"/>
        </w:rPr>
        <w:t>- две городские выставки - ярмарки товаропроизводителей, посвященные Дню Победы в Великой Отечественной войне и Дню города;</w:t>
      </w:r>
    </w:p>
    <w:p w:rsidR="000B5A7D" w:rsidRPr="00E34FA1" w:rsidRDefault="000B5A7D" w:rsidP="000B5A7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4FA1">
        <w:rPr>
          <w:rFonts w:ascii="Times New Roman" w:hAnsi="Times New Roman" w:cs="Times New Roman"/>
          <w:color w:val="000000"/>
          <w:sz w:val="24"/>
          <w:szCs w:val="24"/>
        </w:rPr>
        <w:t xml:space="preserve">- 4 встречи с молодежью города, с целью оказания экспертных услуг по вопросам создания собственного бизнеса и управления текущей коммерческой деятельностью компании, а также привлечения желающих создать бизнес к участию в конкурсах молодежных </w:t>
      </w:r>
      <w:proofErr w:type="gramStart"/>
      <w:r w:rsidRPr="00E34FA1">
        <w:rPr>
          <w:rFonts w:ascii="Times New Roman" w:hAnsi="Times New Roman" w:cs="Times New Roman"/>
          <w:color w:val="000000"/>
          <w:sz w:val="24"/>
          <w:szCs w:val="24"/>
        </w:rPr>
        <w:t>бизнес-проектов</w:t>
      </w:r>
      <w:proofErr w:type="gramEnd"/>
      <w:r w:rsidRPr="00E34FA1">
        <w:rPr>
          <w:rFonts w:ascii="Times New Roman" w:hAnsi="Times New Roman" w:cs="Times New Roman"/>
          <w:color w:val="000000"/>
          <w:sz w:val="24"/>
          <w:szCs w:val="24"/>
        </w:rPr>
        <w:t xml:space="preserve"> на базе 4 ВУЗов города.  На встречах присутствовали более 200 молодых </w:t>
      </w:r>
      <w:proofErr w:type="spellStart"/>
      <w:r w:rsidRPr="00E34FA1">
        <w:rPr>
          <w:rFonts w:ascii="Times New Roman" w:hAnsi="Times New Roman" w:cs="Times New Roman"/>
          <w:color w:val="000000"/>
          <w:sz w:val="24"/>
          <w:szCs w:val="24"/>
        </w:rPr>
        <w:t>сургутян</w:t>
      </w:r>
      <w:proofErr w:type="spellEnd"/>
      <w:r w:rsidRPr="00E34FA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B5A7D" w:rsidRPr="00E34FA1" w:rsidRDefault="000B5A7D" w:rsidP="000B5A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4FA1">
        <w:rPr>
          <w:rFonts w:ascii="Times New Roman" w:hAnsi="Times New Roman" w:cs="Times New Roman"/>
          <w:color w:val="000000"/>
          <w:sz w:val="24"/>
          <w:szCs w:val="24"/>
        </w:rPr>
        <w:t xml:space="preserve">- второй Форум молодых предпринимателей Югры «Молодежь и бизнес». </w:t>
      </w:r>
      <w:proofErr w:type="gramStart"/>
      <w:r w:rsidRPr="00E34FA1">
        <w:rPr>
          <w:rFonts w:ascii="Times New Roman" w:hAnsi="Times New Roman" w:cs="Times New Roman"/>
          <w:color w:val="000000"/>
          <w:sz w:val="24"/>
          <w:szCs w:val="24"/>
        </w:rPr>
        <w:t>Слёт собрал более 150 молодых людей от 18 до 31 года с различный муниципальных образований Югры;</w:t>
      </w:r>
      <w:proofErr w:type="gramEnd"/>
    </w:p>
    <w:p w:rsidR="000B5A7D" w:rsidRPr="00E34FA1" w:rsidRDefault="000B5A7D" w:rsidP="000B5A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4FA1">
        <w:rPr>
          <w:rFonts w:ascii="Times New Roman" w:hAnsi="Times New Roman" w:cs="Times New Roman"/>
          <w:color w:val="000000"/>
          <w:sz w:val="24"/>
          <w:szCs w:val="24"/>
        </w:rPr>
        <w:t>- 7 встреч с успешными предпринимателями города Сургута, в которых приняли участие более 130 молодых людей;</w:t>
      </w:r>
    </w:p>
    <w:p w:rsidR="000B5A7D" w:rsidRPr="00E34FA1" w:rsidRDefault="000B5A7D" w:rsidP="000B5A7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4FA1">
        <w:rPr>
          <w:rFonts w:ascii="Times New Roman" w:hAnsi="Times New Roman" w:cs="Times New Roman"/>
          <w:color w:val="000000"/>
          <w:sz w:val="24"/>
          <w:szCs w:val="24"/>
        </w:rPr>
        <w:t>-городской конкурс «Лучший продавец продовольственных и непродовольственных товаров города Сургута»;</w:t>
      </w:r>
    </w:p>
    <w:p w:rsidR="000B5A7D" w:rsidRPr="00E34FA1" w:rsidRDefault="000B5A7D" w:rsidP="000B5A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4FA1">
        <w:rPr>
          <w:rFonts w:ascii="Times New Roman" w:hAnsi="Times New Roman" w:cs="Times New Roman"/>
          <w:color w:val="000000"/>
          <w:sz w:val="24"/>
          <w:szCs w:val="24"/>
        </w:rPr>
        <w:t xml:space="preserve">-конкурс </w:t>
      </w:r>
      <w:proofErr w:type="gramStart"/>
      <w:r w:rsidRPr="00E34FA1">
        <w:rPr>
          <w:rFonts w:ascii="Times New Roman" w:hAnsi="Times New Roman" w:cs="Times New Roman"/>
          <w:color w:val="000000"/>
          <w:sz w:val="24"/>
          <w:szCs w:val="24"/>
        </w:rPr>
        <w:t>молодежных</w:t>
      </w:r>
      <w:proofErr w:type="gramEnd"/>
      <w:r w:rsidRPr="00E34FA1">
        <w:rPr>
          <w:rFonts w:ascii="Times New Roman" w:hAnsi="Times New Roman" w:cs="Times New Roman"/>
          <w:color w:val="000000"/>
          <w:sz w:val="24"/>
          <w:szCs w:val="24"/>
        </w:rPr>
        <w:t xml:space="preserve"> бизнес-проектов. Победители конкурса получают гранты по 300 000 рублей на реализацию своих </w:t>
      </w:r>
      <w:proofErr w:type="gramStart"/>
      <w:r w:rsidRPr="00E34FA1">
        <w:rPr>
          <w:rFonts w:ascii="Times New Roman" w:hAnsi="Times New Roman" w:cs="Times New Roman"/>
          <w:color w:val="000000"/>
          <w:sz w:val="24"/>
          <w:szCs w:val="24"/>
        </w:rPr>
        <w:t>бизнес-проектов</w:t>
      </w:r>
      <w:proofErr w:type="gramEnd"/>
      <w:r w:rsidRPr="00E34FA1"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</w:p>
    <w:p w:rsidR="000B5A7D" w:rsidRPr="00E34FA1" w:rsidRDefault="000B5A7D" w:rsidP="000B5A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4FA1">
        <w:rPr>
          <w:rFonts w:ascii="Times New Roman" w:hAnsi="Times New Roman" w:cs="Times New Roman"/>
          <w:color w:val="000000"/>
          <w:sz w:val="24"/>
          <w:szCs w:val="24"/>
        </w:rPr>
        <w:t>-городской конкурс «Лучшая новогодняя витрина Сургута». Приняли участие в конкурсе 12 организаций, 7 из которых стали победителями конкурса и отмечены благодарственными письмами;</w:t>
      </w:r>
    </w:p>
    <w:p w:rsidR="000B5A7D" w:rsidRPr="00E34FA1" w:rsidRDefault="000B5A7D" w:rsidP="000B5A7D">
      <w:pPr>
        <w:widowControl w:val="0"/>
        <w:tabs>
          <w:tab w:val="left" w:pos="1134"/>
        </w:tabs>
        <w:spacing w:after="0" w:line="240" w:lineRule="auto"/>
        <w:jc w:val="both"/>
        <w:outlineLvl w:val="0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E34FA1">
        <w:rPr>
          <w:rFonts w:ascii="Times New Roman" w:hAnsi="Times New Roman" w:cs="Times New Roman"/>
          <w:color w:val="000000"/>
          <w:sz w:val="24"/>
          <w:szCs w:val="24"/>
        </w:rPr>
        <w:t>-муниципальный конкурс «Предприниматель года».</w:t>
      </w:r>
      <w:r w:rsidRPr="00E34F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34FA1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 конкурса – повышение общественного статуса предпринимательской деятельности для развития экономики </w:t>
      </w:r>
      <w:r w:rsidRPr="00E34FA1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города;</w:t>
      </w:r>
    </w:p>
    <w:p w:rsidR="000B5A7D" w:rsidRPr="00E34FA1" w:rsidRDefault="000B5A7D" w:rsidP="000B5A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4FA1">
        <w:rPr>
          <w:rFonts w:ascii="Times New Roman" w:hAnsi="Times New Roman" w:cs="Times New Roman"/>
          <w:color w:val="000000"/>
          <w:sz w:val="24"/>
          <w:szCs w:val="24"/>
        </w:rPr>
        <w:t>-курсы по менеджменту и маркетингу для субъектов малого и среднего предпринимательства. В мероприятии приняли участие 60 представителей предпринимательства города;</w:t>
      </w:r>
    </w:p>
    <w:p w:rsidR="000B5A7D" w:rsidRPr="00E34FA1" w:rsidRDefault="000B5A7D" w:rsidP="000B5A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4FA1">
        <w:rPr>
          <w:rFonts w:ascii="Times New Roman" w:hAnsi="Times New Roman" w:cs="Times New Roman"/>
          <w:color w:val="000000"/>
          <w:sz w:val="24"/>
          <w:szCs w:val="24"/>
        </w:rPr>
        <w:t>-услуги консультирования по финансовым вопросам. В мероприятии приняли участие 33 представителя предпринимательства города.</w:t>
      </w:r>
    </w:p>
    <w:p w:rsidR="000B5A7D" w:rsidRPr="00E34FA1" w:rsidRDefault="000B5A7D" w:rsidP="000B5A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2012 году</w:t>
      </w:r>
      <w:r w:rsidRPr="00E34FA1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предоставлена поддержка 340 субъектам малого и среднего предпринимательства. В мероприятиях приняли участие 425 представителей субъектов малого и среднего предпринимательства города.</w:t>
      </w:r>
    </w:p>
    <w:p w:rsidR="00804720" w:rsidRDefault="00804720"/>
    <w:sectPr w:rsidR="00804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4B"/>
    <w:rsid w:val="000B5A7D"/>
    <w:rsid w:val="00804720"/>
    <w:rsid w:val="00FA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0B5A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0B5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3368</Characters>
  <Application>Microsoft Office Word</Application>
  <DocSecurity>0</DocSecurity>
  <Lines>28</Lines>
  <Paragraphs>7</Paragraphs>
  <ScaleCrop>false</ScaleCrop>
  <Company>Hewlett-Packard Company</Company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Якушева Жанна Александровна</dc:creator>
  <cp:keywords/>
  <dc:description/>
  <cp:lastModifiedBy>Якушева Жанна Александровна</cp:lastModifiedBy>
  <cp:revision>2</cp:revision>
  <dcterms:created xsi:type="dcterms:W3CDTF">2013-12-10T05:58:00Z</dcterms:created>
  <dcterms:modified xsi:type="dcterms:W3CDTF">2013-12-10T05:58:00Z</dcterms:modified>
</cp:coreProperties>
</file>