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F9" w:rsidRDefault="00F90FF9" w:rsidP="00F90FF9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Заключение о результатах публичных слушаний</w:t>
      </w:r>
    </w:p>
    <w:p w:rsidR="00F90FF9" w:rsidRDefault="00F90FF9" w:rsidP="00F90FF9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 вопросам предоставления разрешения на условно разрешенные виды использования земельных участков или объектов капитального строительства.</w:t>
      </w:r>
    </w:p>
    <w:p w:rsidR="00F90FF9" w:rsidRDefault="00F90FF9" w:rsidP="00F90FF9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Публичные слушания назначены постановлением Главы города Сургута от 04.05.2012 № 42, 44, 45 и 46 «О назначении публичных слушаний»</w:t>
      </w:r>
    </w:p>
    <w:p w:rsidR="00F90FF9" w:rsidRDefault="00F90FF9" w:rsidP="00F90FF9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Орган, уполномоченный на проведение публичных слушаний: комиссия по градостроительному зонированию.</w:t>
      </w:r>
    </w:p>
    <w:p w:rsidR="00F90FF9" w:rsidRDefault="00F90FF9" w:rsidP="00F90FF9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Дата и время проведения публичных слушаний 20.06.2012года в 10.00 часов.</w:t>
      </w:r>
    </w:p>
    <w:p w:rsidR="00F90FF9" w:rsidRDefault="00F90FF9" w:rsidP="00F90FF9">
      <w:pPr>
        <w:pStyle w:val="a6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Место проведения публичных слушаний: зал заседаний Думы города Сургута по адресу: г. Сургут, ул. Восход,4.</w:t>
      </w:r>
    </w:p>
    <w:p w:rsidR="00F90FF9" w:rsidRDefault="00F90FF9" w:rsidP="00F90FF9">
      <w:pPr>
        <w:pStyle w:val="a6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5"/>
        <w:gridCol w:w="2693"/>
        <w:gridCol w:w="2693"/>
        <w:gridCol w:w="3261"/>
        <w:gridCol w:w="2693"/>
      </w:tblGrid>
      <w:tr w:rsidR="00F90FF9" w:rsidTr="00F90F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F9" w:rsidRDefault="00F90FF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Вопрос о внесении изменений в Правила Землепользования и застройки на территории города Сургута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F9" w:rsidRDefault="00F90FF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Дата внесения вопроса, предложения. </w:t>
            </w:r>
          </w:p>
          <w:p w:rsidR="00F90FF9" w:rsidRDefault="00F90FF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внесен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F9" w:rsidRDefault="00F90FF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Содержание вопроса, предложения, замечания.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F9" w:rsidRDefault="00F90FF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Предложения комиссии по градостроительному зонированию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F9" w:rsidRDefault="00F90FF9">
            <w:pPr>
              <w:pStyle w:val="a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Мотивация принятого решения</w:t>
            </w:r>
          </w:p>
        </w:tc>
      </w:tr>
      <w:tr w:rsidR="00F90FF9" w:rsidTr="00F90F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F9" w:rsidRDefault="00F90F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участка, расположенного по улице Рыбников, 20 (Ж.2.-29б),  для размещения 10-ти этажного многоквартирного дома с продовольственными и непродовольственными магазинами и предприятиями бытового обслуживания на 1-ом этаже или в пристройке к жилому дому. Заявитель ЗАО «ПОТРЕБИТЕЛЬСКАЯ КООПЕРАЦИЯ СЕВЕРА».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15.06.2012 № 37 поступило заявление от генерального директора ЗАО «ПОТРЕБИТЕЛЬСКАЯ КООПЕРАЦИЯ СЕВЕРА»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Свистуновой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Л. Н.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 переносе рассмотрения вопросов на более поздний срок 01 августа 2012года,  под строительство 10-ти этажного многоквартирного дома.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F9" w:rsidRDefault="00F90FF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1.Вопрос снят с обсуждения публичных слушаний.</w:t>
            </w:r>
          </w:p>
          <w:p w:rsidR="00F90FF9" w:rsidRDefault="00F90FF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2.Заявителю ЗАО «ПОТРЕБИТЕЛЬСКАЯ КООПЕРАЦИЯ СЕВЕРА» повторно обратиться в комиссию по градостроительному зонированию с заявлением в связи с вновь открывшимися обстоятельствами.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9" w:rsidRDefault="00F90FF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1.В соответствии с ст.39 Градостроительного кодекса РФ.</w:t>
            </w:r>
          </w:p>
          <w:p w:rsidR="00F90FF9" w:rsidRDefault="00F90FF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2.Решение комиссии по градостроительному зонированию.</w:t>
            </w:r>
          </w:p>
          <w:p w:rsidR="00F90FF9" w:rsidRDefault="00F90FF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90FF9" w:rsidTr="00F90F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9" w:rsidRDefault="00F90F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разрешения на условно разрешенный вид использования земельного участка, расположенного по улице Терешковой, 86 (Ж.3.-кк), для строительства частного жилого дома. Заявитель гражданин Медный В. Г.</w:t>
            </w:r>
          </w:p>
          <w:p w:rsidR="00F90FF9" w:rsidRDefault="00F90FF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20.06.2012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Депутат Думы города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Пахотин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УФЗУ и ИСОГД-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Гужва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Б.Н..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9" w:rsidRDefault="00F90FF9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Вопросы: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 местоположении земельного участка, Терешкова, 86, относительно перспективного строительства улицы Фармана Салманова.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Пояснения: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1.Зона ИТ.1, улицы Фармана Салманова, не затрагивает границы участка Терешкова, 86.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F9" w:rsidRDefault="00F90FF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Рекомендовать предоставить разрешение на условно разрешенный вид использования земельного участка, расположенного по улице Терешковой, 86 (Ж.3.-кк), для строительства частного жилого дома.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F9" w:rsidRDefault="00F90FF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1.В соответствии с ст.39 Градостроительного кодекса РФ.</w:t>
            </w:r>
          </w:p>
          <w:p w:rsidR="00F90FF9" w:rsidRDefault="00F90FF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2.Ответы и пояснения на вопросы получены в ходе проведения публичных слушаний.</w:t>
            </w:r>
          </w:p>
          <w:p w:rsidR="00F90FF9" w:rsidRDefault="00F90FF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3.Решение комиссии по градостроительному зонированию.</w:t>
            </w:r>
          </w:p>
        </w:tc>
      </w:tr>
      <w:tr w:rsidR="00F90FF9" w:rsidTr="00F90F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9" w:rsidRDefault="00F90F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разрешения на условно разрешенный вид </w:t>
            </w:r>
            <w:r>
              <w:rPr>
                <w:sz w:val="20"/>
                <w:szCs w:val="20"/>
              </w:rPr>
              <w:lastRenderedPageBreak/>
              <w:t xml:space="preserve">использования земельного участка, расположенного в микрорайоне 37 (Ж.2.-37) по улице Игоря </w:t>
            </w:r>
            <w:proofErr w:type="spellStart"/>
            <w:r>
              <w:rPr>
                <w:sz w:val="20"/>
                <w:szCs w:val="20"/>
              </w:rPr>
              <w:t>Киртбая</w:t>
            </w:r>
            <w:proofErr w:type="spellEnd"/>
            <w:r>
              <w:rPr>
                <w:sz w:val="20"/>
                <w:szCs w:val="20"/>
              </w:rPr>
              <w:t>, для строительства многоэтажного жилого дома. Заявитель гражданин Синица С. Я.</w:t>
            </w:r>
          </w:p>
          <w:p w:rsidR="00F90FF9" w:rsidRDefault="00F90FF9">
            <w:pPr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24.05.2012года заявление от гражданки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Луллы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Я. Р.,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представителя собственника смежного земельного участка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20.06.2012 заместитель директор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 ООО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ЗапСибПромТорг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»-  В. Р.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Щестакович</w:t>
            </w:r>
            <w:proofErr w:type="spellEnd"/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ТСЖ «Пламя» - Ю.А. Конышев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20.06.2012года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Думы города Сургута-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Пахотин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 С.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20.06.2012года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Гражданин Синица С.Я.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УФЗУ и ИСОГД-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Гужва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Б.Н.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Представитель смежного землепользователя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анильчев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И.В.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генерального плана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-Павлов Г. М.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1.О согласии предоставления условно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разрешенного вида использования земельного участка для строительства многоэтажного жилого дома, по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Киртбая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 мкр.37.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2.Согласие размещения заявленного объекта при условии соблюдения санитарно-защитной зоны для автозаправок-100 метров.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Согласие в предоставлении разрешения под строительство жилого дома выразил председатель ТСЖ «Пламя» от жителей  макрорайона.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Вопросы: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 соответствии  парковочных мест, в соответствии с нормативами ХМАО?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2.Соответствие регламентов для зон Ж.2, заявленных целей заявителей.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Пояснения: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 количестве квартир 23шт и соблюдении парковочных мест в кол-ве 32.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 необходимости прохождения проекта государственной экспертизы.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3.О строительстве 2 –х соседних жилых домов 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снятии вопроса «Точечная застройка».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Возражение: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1.По ширине санитарно-защитной зоне-100 метров заявленной В.Р. Шестаковичем - на 50 метров.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 несоответствии проекта планировки микрорайона 37. 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Не представлены обоснования и схема генерального плана на объект предполагаемого строительства.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Отсутствует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социальная инфраструктура.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9" w:rsidRDefault="00F90FF9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1.Рекомендовать предоставить разрешение на условно </w:t>
            </w:r>
            <w:r>
              <w:rPr>
                <w:sz w:val="20"/>
                <w:szCs w:val="20"/>
              </w:rPr>
              <w:lastRenderedPageBreak/>
              <w:t xml:space="preserve">разрешенный вид использования земельного участка, расположенного в микрорайоне 37 (Ж.2.-37) по улице Игоря </w:t>
            </w:r>
            <w:proofErr w:type="spellStart"/>
            <w:r>
              <w:rPr>
                <w:sz w:val="20"/>
                <w:szCs w:val="20"/>
              </w:rPr>
              <w:t>Киртбая</w:t>
            </w:r>
            <w:proofErr w:type="spellEnd"/>
            <w:r>
              <w:rPr>
                <w:sz w:val="20"/>
                <w:szCs w:val="20"/>
              </w:rPr>
              <w:t>, для строительства многоэтажного жилого дома при условии:</w:t>
            </w:r>
          </w:p>
          <w:p w:rsidR="00F90FF9" w:rsidRDefault="00F90FF9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соблюдения санитарно-защитной зоны для автозаправок согласно нормам СанПиН;</w:t>
            </w:r>
          </w:p>
          <w:p w:rsidR="00F90FF9" w:rsidRDefault="00F90FF9">
            <w:pPr>
              <w:pStyle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Заявителю гражданину Синице С.Я.  принять участие в  корректировке  проекта планировки и проекта межевания части территории </w:t>
            </w:r>
            <w:r>
              <w:rPr>
                <w:sz w:val="20"/>
                <w:szCs w:val="20"/>
              </w:rPr>
              <w:br/>
              <w:t>микрорайона 37 по размещению многоэтажного жилого дома.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F9" w:rsidRDefault="00F90FF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1.В соответствии с ст.39 Градостроительного кодекса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РФ.</w:t>
            </w:r>
          </w:p>
          <w:p w:rsidR="00F90FF9" w:rsidRDefault="00F90FF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2.Решение комиссии по градостроительному зонированию.</w:t>
            </w:r>
          </w:p>
        </w:tc>
      </w:tr>
      <w:tr w:rsidR="00F90FF9" w:rsidTr="00F90FF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9" w:rsidRDefault="00F90FF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разрешения на условно разрешенный вид использования земельного участка, расположенного в микрорайоне 1, по улице Энтузиастов 27, (Ж.3.-1), для строительства магазина. Заявитель ИП </w:t>
            </w:r>
            <w:proofErr w:type="spellStart"/>
            <w:r>
              <w:rPr>
                <w:sz w:val="20"/>
                <w:szCs w:val="20"/>
              </w:rPr>
              <w:t>Дадашов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С.Г.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. </w:t>
            </w:r>
          </w:p>
          <w:p w:rsidR="00F90FF9" w:rsidRDefault="00F90FF9">
            <w:pPr>
              <w:ind w:firstLine="708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09.06.2012 заявление от председателя ТОС №22 Березиной Л. С.;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20.06.2012 И.Б. Петухова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редставитель ТОС № 22;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Председатель Думы города Сургута-Бондаренко С. А.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Гражданка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Кышлар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Н.И.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20.06.2012года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Представитель ТОС №22-Петухова И.Б.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Думы города Сургут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а-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Пахотин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Д.С.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-Медведева Л. В.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ФЗУ УФЗУИ и ИСОГД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Блащук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 С.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Начальник УФЗУ и ИСОГД-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Гужва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Б.Н..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Начальник отдела генерального плана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-Павлов Г. М.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 xml:space="preserve">тировщик ООО «Проект-Максимум»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Рокицкий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 А.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20.06.2012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Гражданка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Кышлар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Н.И.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Заместитель директора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ДаиГ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-Медведева Л. В.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9" w:rsidRDefault="00F90FF9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Возражения: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 несогласии жителей домов по ул. Марии Поливановой 11,12,13 на расширение сферы торговли в их микрорайоне.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Возражение по строительству  магазина.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Вопросы: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 соответствии объекта генеральному плану и проекту планировки.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 санитарных нормах.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О площади земельного участка.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4.Об учете  смежного земельного участка при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проектировании магазина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Дадашова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С.Г.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О нормативах площади по заявленным объемам.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Об организации строительной площадки в стесненных условиях.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О параметрах здания.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Пояснения: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1.О площади земельного участка;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 соответствии проекту планировки  микрорайона;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О нормативах градостроительного проектирования по парковочным местам по нормативам ХМАО-Югры.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 противопожарной стене.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</w:p>
          <w:p w:rsidR="00F90FF9" w:rsidRDefault="00F90FF9">
            <w:pPr>
              <w:pStyle w:val="a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Предложение: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1О  совместном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строительстве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смежных участков.</w:t>
            </w:r>
          </w:p>
          <w:p w:rsidR="00F90FF9" w:rsidRDefault="00F90FF9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Рассмотреть строительство с учетом  смежного землепользователя, в соответствии с утвержденным проектом планировки микрорайона.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FF9" w:rsidRDefault="00F90FF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1.Рекомендовать отказать в предоставлении  разрешения на условно разрешенный вид использования земельного участка, расположенного в микрорайоне 1, по улице Энтузиастов 27, (Ж.3.-1), для строительства магазина:</w:t>
            </w:r>
          </w:p>
          <w:p w:rsidR="00F90FF9" w:rsidRDefault="00F90FF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учитывая мнения жителей;</w:t>
            </w:r>
          </w:p>
          <w:p w:rsidR="00F90FF9" w:rsidRDefault="00F90FF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-параметры заявленного объекта не соответствуют проекту планировки микрорайона 1, 2,4.</w:t>
            </w:r>
          </w:p>
          <w:p w:rsidR="00F90FF9" w:rsidRDefault="00F90FF9">
            <w:pPr>
              <w:pStyle w:val="a4"/>
              <w:ind w:right="-5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2.ДаиГ подготовить нормативно-правовой акт об отмене постановления Администрации города от 18.06.2012№4552 «Об утверждении градостроительного плана земельного участка».</w:t>
            </w:r>
          </w:p>
          <w:p w:rsidR="00F90FF9" w:rsidRDefault="00F90FF9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FF9" w:rsidRDefault="00F90FF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1.В соответствии с ст.39 Градостроительного кодекса РФ.</w:t>
            </w:r>
          </w:p>
          <w:p w:rsidR="00F90FF9" w:rsidRDefault="00F90FF9">
            <w:pPr>
              <w:pStyle w:val="a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2.Решение комиссии по градостроительному зонированию.</w:t>
            </w:r>
          </w:p>
        </w:tc>
      </w:tr>
    </w:tbl>
    <w:p w:rsidR="00F90FF9" w:rsidRDefault="00F90FF9" w:rsidP="00F90FF9">
      <w:pPr>
        <w:rPr>
          <w:sz w:val="18"/>
          <w:szCs w:val="18"/>
        </w:rPr>
      </w:pPr>
    </w:p>
    <w:p w:rsidR="00776CEA" w:rsidRDefault="00776CEA"/>
    <w:sectPr w:rsidR="00776CEA" w:rsidSect="00F90F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F9"/>
    <w:rsid w:val="00035B01"/>
    <w:rsid w:val="000411BB"/>
    <w:rsid w:val="00045855"/>
    <w:rsid w:val="0005740C"/>
    <w:rsid w:val="00066ABD"/>
    <w:rsid w:val="0008600A"/>
    <w:rsid w:val="000B7F49"/>
    <w:rsid w:val="000C402E"/>
    <w:rsid w:val="000C4556"/>
    <w:rsid w:val="000C627E"/>
    <w:rsid w:val="000D1605"/>
    <w:rsid w:val="000F28EE"/>
    <w:rsid w:val="000F735D"/>
    <w:rsid w:val="00105696"/>
    <w:rsid w:val="00107D1B"/>
    <w:rsid w:val="001632E9"/>
    <w:rsid w:val="00167068"/>
    <w:rsid w:val="00175B98"/>
    <w:rsid w:val="001C1E7E"/>
    <w:rsid w:val="001D27CC"/>
    <w:rsid w:val="001E2655"/>
    <w:rsid w:val="001F1D1F"/>
    <w:rsid w:val="00204B25"/>
    <w:rsid w:val="00225125"/>
    <w:rsid w:val="00230C94"/>
    <w:rsid w:val="0023575E"/>
    <w:rsid w:val="002413C8"/>
    <w:rsid w:val="00251E25"/>
    <w:rsid w:val="00260DAF"/>
    <w:rsid w:val="002612D1"/>
    <w:rsid w:val="00281BB6"/>
    <w:rsid w:val="002960DB"/>
    <w:rsid w:val="002A2562"/>
    <w:rsid w:val="002A7FB3"/>
    <w:rsid w:val="002B6DA8"/>
    <w:rsid w:val="002C6F6C"/>
    <w:rsid w:val="002D0C67"/>
    <w:rsid w:val="003115C8"/>
    <w:rsid w:val="00313D20"/>
    <w:rsid w:val="00317CC9"/>
    <w:rsid w:val="0032574C"/>
    <w:rsid w:val="00344018"/>
    <w:rsid w:val="00373A57"/>
    <w:rsid w:val="003760E5"/>
    <w:rsid w:val="0038633A"/>
    <w:rsid w:val="003A319B"/>
    <w:rsid w:val="003A48E6"/>
    <w:rsid w:val="003B1B6C"/>
    <w:rsid w:val="003C795A"/>
    <w:rsid w:val="003D16B7"/>
    <w:rsid w:val="003E2BDA"/>
    <w:rsid w:val="003E4AA9"/>
    <w:rsid w:val="00417C70"/>
    <w:rsid w:val="004407E3"/>
    <w:rsid w:val="004424BD"/>
    <w:rsid w:val="00446316"/>
    <w:rsid w:val="00457B52"/>
    <w:rsid w:val="00461716"/>
    <w:rsid w:val="004630A2"/>
    <w:rsid w:val="00472B26"/>
    <w:rsid w:val="00485DDD"/>
    <w:rsid w:val="00490E1A"/>
    <w:rsid w:val="004958F6"/>
    <w:rsid w:val="004B3ECA"/>
    <w:rsid w:val="004C01FE"/>
    <w:rsid w:val="004C576C"/>
    <w:rsid w:val="004D01E3"/>
    <w:rsid w:val="004D7561"/>
    <w:rsid w:val="0050637B"/>
    <w:rsid w:val="00511AE2"/>
    <w:rsid w:val="00520E72"/>
    <w:rsid w:val="0052396F"/>
    <w:rsid w:val="0053543C"/>
    <w:rsid w:val="00537FBB"/>
    <w:rsid w:val="00544081"/>
    <w:rsid w:val="00551050"/>
    <w:rsid w:val="005533DC"/>
    <w:rsid w:val="00566C45"/>
    <w:rsid w:val="00585BE8"/>
    <w:rsid w:val="00597013"/>
    <w:rsid w:val="005A16CE"/>
    <w:rsid w:val="005B68E5"/>
    <w:rsid w:val="005D235E"/>
    <w:rsid w:val="005D42FF"/>
    <w:rsid w:val="005F4F07"/>
    <w:rsid w:val="00611F05"/>
    <w:rsid w:val="006154F6"/>
    <w:rsid w:val="00623DC4"/>
    <w:rsid w:val="00626F25"/>
    <w:rsid w:val="006463C7"/>
    <w:rsid w:val="0065351F"/>
    <w:rsid w:val="0067074A"/>
    <w:rsid w:val="00673CF6"/>
    <w:rsid w:val="006906EE"/>
    <w:rsid w:val="006A43A6"/>
    <w:rsid w:val="006E7CF7"/>
    <w:rsid w:val="006F2BD1"/>
    <w:rsid w:val="006F5283"/>
    <w:rsid w:val="007109A8"/>
    <w:rsid w:val="00710C0B"/>
    <w:rsid w:val="00727BC7"/>
    <w:rsid w:val="007454E5"/>
    <w:rsid w:val="007548E0"/>
    <w:rsid w:val="00760F1B"/>
    <w:rsid w:val="00776CEA"/>
    <w:rsid w:val="00787C66"/>
    <w:rsid w:val="007F2680"/>
    <w:rsid w:val="007F6D9C"/>
    <w:rsid w:val="00811E34"/>
    <w:rsid w:val="008146BD"/>
    <w:rsid w:val="008317FB"/>
    <w:rsid w:val="008434FA"/>
    <w:rsid w:val="00853EA5"/>
    <w:rsid w:val="00877A0D"/>
    <w:rsid w:val="008B5FD5"/>
    <w:rsid w:val="008B6AD4"/>
    <w:rsid w:val="008C3F67"/>
    <w:rsid w:val="00913DBD"/>
    <w:rsid w:val="009404D0"/>
    <w:rsid w:val="00941682"/>
    <w:rsid w:val="009508BB"/>
    <w:rsid w:val="00974EFA"/>
    <w:rsid w:val="00986CFD"/>
    <w:rsid w:val="00994DC6"/>
    <w:rsid w:val="00994E89"/>
    <w:rsid w:val="00997E88"/>
    <w:rsid w:val="009A1234"/>
    <w:rsid w:val="009B0557"/>
    <w:rsid w:val="009B104C"/>
    <w:rsid w:val="009D4D8E"/>
    <w:rsid w:val="009F0CCF"/>
    <w:rsid w:val="00A06A9A"/>
    <w:rsid w:val="00A0725D"/>
    <w:rsid w:val="00A11567"/>
    <w:rsid w:val="00A50017"/>
    <w:rsid w:val="00A673E8"/>
    <w:rsid w:val="00A67D6F"/>
    <w:rsid w:val="00A75A21"/>
    <w:rsid w:val="00A90B59"/>
    <w:rsid w:val="00AD13A1"/>
    <w:rsid w:val="00AE643F"/>
    <w:rsid w:val="00AF465D"/>
    <w:rsid w:val="00AF5906"/>
    <w:rsid w:val="00B11DC2"/>
    <w:rsid w:val="00B11EFF"/>
    <w:rsid w:val="00B13842"/>
    <w:rsid w:val="00B418A1"/>
    <w:rsid w:val="00B716E7"/>
    <w:rsid w:val="00B73B7B"/>
    <w:rsid w:val="00B76BBE"/>
    <w:rsid w:val="00B81DC8"/>
    <w:rsid w:val="00B8646F"/>
    <w:rsid w:val="00BF6AEE"/>
    <w:rsid w:val="00BF7253"/>
    <w:rsid w:val="00C131E7"/>
    <w:rsid w:val="00C57769"/>
    <w:rsid w:val="00C80595"/>
    <w:rsid w:val="00CA0D70"/>
    <w:rsid w:val="00CB0F29"/>
    <w:rsid w:val="00CC71C6"/>
    <w:rsid w:val="00CD30EC"/>
    <w:rsid w:val="00CE39A8"/>
    <w:rsid w:val="00D35922"/>
    <w:rsid w:val="00D41056"/>
    <w:rsid w:val="00DA68CB"/>
    <w:rsid w:val="00DB50DF"/>
    <w:rsid w:val="00DB5C8A"/>
    <w:rsid w:val="00DC41DC"/>
    <w:rsid w:val="00DC7C1D"/>
    <w:rsid w:val="00DD2EBF"/>
    <w:rsid w:val="00E1273C"/>
    <w:rsid w:val="00E37623"/>
    <w:rsid w:val="00E4475A"/>
    <w:rsid w:val="00E5165F"/>
    <w:rsid w:val="00E84DED"/>
    <w:rsid w:val="00E858D4"/>
    <w:rsid w:val="00E963BC"/>
    <w:rsid w:val="00EA5269"/>
    <w:rsid w:val="00EB4F04"/>
    <w:rsid w:val="00EC5E21"/>
    <w:rsid w:val="00EF11CF"/>
    <w:rsid w:val="00F11FAD"/>
    <w:rsid w:val="00F25D7B"/>
    <w:rsid w:val="00F27792"/>
    <w:rsid w:val="00F35B18"/>
    <w:rsid w:val="00F40542"/>
    <w:rsid w:val="00F455CB"/>
    <w:rsid w:val="00F70FE1"/>
    <w:rsid w:val="00F75C7C"/>
    <w:rsid w:val="00F90FF9"/>
    <w:rsid w:val="00F9364C"/>
    <w:rsid w:val="00FB1C56"/>
    <w:rsid w:val="00FC2E41"/>
    <w:rsid w:val="00FD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F9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FF9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FF9"/>
    <w:rPr>
      <w:rFonts w:eastAsia="Arial Unicode MS" w:cs="Times New Roman"/>
      <w:szCs w:val="24"/>
      <w:lang w:eastAsia="ru-RU"/>
    </w:rPr>
  </w:style>
  <w:style w:type="character" w:customStyle="1" w:styleId="a3">
    <w:name w:val="Основной текст с отступом Знак"/>
    <w:aliases w:val="Знак Знак"/>
    <w:basedOn w:val="a0"/>
    <w:link w:val="a4"/>
    <w:semiHidden/>
    <w:locked/>
    <w:rsid w:val="00F90FF9"/>
    <w:rPr>
      <w:szCs w:val="24"/>
    </w:rPr>
  </w:style>
  <w:style w:type="paragraph" w:styleId="a4">
    <w:name w:val="Body Text Indent"/>
    <w:aliases w:val="Знак"/>
    <w:basedOn w:val="a"/>
    <w:link w:val="a3"/>
    <w:semiHidden/>
    <w:unhideWhenUsed/>
    <w:rsid w:val="00F90FF9"/>
    <w:pPr>
      <w:ind w:right="175" w:firstLine="708"/>
      <w:jc w:val="both"/>
    </w:pPr>
    <w:rPr>
      <w:rFonts w:eastAsiaTheme="minorHAnsi" w:cstheme="minorBidi"/>
      <w:sz w:val="28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F90FF9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locked/>
    <w:rsid w:val="00F90FF9"/>
    <w:rPr>
      <w:rFonts w:ascii="Calibri" w:hAnsi="Calibri" w:cs="Calibri"/>
      <w:sz w:val="22"/>
    </w:rPr>
  </w:style>
  <w:style w:type="paragraph" w:styleId="a6">
    <w:name w:val="No Spacing"/>
    <w:link w:val="a5"/>
    <w:qFormat/>
    <w:rsid w:val="00F90FF9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FF9"/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0FF9"/>
    <w:pPr>
      <w:keepNext/>
      <w:outlineLvl w:val="0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0FF9"/>
    <w:rPr>
      <w:rFonts w:eastAsia="Arial Unicode MS" w:cs="Times New Roman"/>
      <w:szCs w:val="24"/>
      <w:lang w:eastAsia="ru-RU"/>
    </w:rPr>
  </w:style>
  <w:style w:type="character" w:customStyle="1" w:styleId="a3">
    <w:name w:val="Основной текст с отступом Знак"/>
    <w:aliases w:val="Знак Знак"/>
    <w:basedOn w:val="a0"/>
    <w:link w:val="a4"/>
    <w:semiHidden/>
    <w:locked/>
    <w:rsid w:val="00F90FF9"/>
    <w:rPr>
      <w:szCs w:val="24"/>
    </w:rPr>
  </w:style>
  <w:style w:type="paragraph" w:styleId="a4">
    <w:name w:val="Body Text Indent"/>
    <w:aliases w:val="Знак"/>
    <w:basedOn w:val="a"/>
    <w:link w:val="a3"/>
    <w:semiHidden/>
    <w:unhideWhenUsed/>
    <w:rsid w:val="00F90FF9"/>
    <w:pPr>
      <w:ind w:right="175" w:firstLine="708"/>
      <w:jc w:val="both"/>
    </w:pPr>
    <w:rPr>
      <w:rFonts w:eastAsiaTheme="minorHAnsi" w:cstheme="minorBidi"/>
      <w:sz w:val="28"/>
      <w:lang w:eastAsia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F90FF9"/>
    <w:rPr>
      <w:rFonts w:eastAsia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basedOn w:val="a0"/>
    <w:link w:val="a6"/>
    <w:locked/>
    <w:rsid w:val="00F90FF9"/>
    <w:rPr>
      <w:rFonts w:ascii="Calibri" w:hAnsi="Calibri" w:cs="Calibri"/>
      <w:sz w:val="22"/>
    </w:rPr>
  </w:style>
  <w:style w:type="paragraph" w:styleId="a6">
    <w:name w:val="No Spacing"/>
    <w:link w:val="a5"/>
    <w:qFormat/>
    <w:rsid w:val="00F90FF9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2012-07-02T09:26:00Z</dcterms:created>
  <dcterms:modified xsi:type="dcterms:W3CDTF">2012-07-02T09:28:00Z</dcterms:modified>
</cp:coreProperties>
</file>