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AA" w:rsidRDefault="00D366AA" w:rsidP="00D366AA">
      <w:pPr>
        <w:spacing w:after="0" w:line="240" w:lineRule="auto"/>
        <w:rPr>
          <w:rFonts w:ascii="Arial" w:eastAsia="Times New Roman" w:hAnsi="Arial" w:cs="Arial"/>
          <w:b/>
          <w:bCs/>
          <w:color w:val="000080"/>
          <w:sz w:val="20"/>
          <w:szCs w:val="20"/>
          <w:lang w:eastAsia="ru-RU"/>
        </w:rPr>
      </w:pPr>
    </w:p>
    <w:p w:rsidR="00D366AA" w:rsidRDefault="00D366AA" w:rsidP="00D366AA">
      <w:pPr>
        <w:spacing w:after="0" w:line="240" w:lineRule="auto"/>
        <w:jc w:val="center"/>
        <w:rPr>
          <w:b/>
          <w:sz w:val="28"/>
          <w:szCs w:val="28"/>
        </w:rPr>
      </w:pPr>
      <w:hyperlink r:id="rId5" w:history="1">
        <w:r w:rsidRPr="00D366AA">
          <w:rPr>
            <w:rStyle w:val="a3"/>
            <w:rFonts w:ascii="Arial" w:hAnsi="Arial" w:cs="Arial"/>
            <w:b/>
            <w:color w:val="26579A"/>
            <w:sz w:val="28"/>
            <w:szCs w:val="28"/>
            <w:shd w:val="clear" w:color="auto" w:fill="FFFFFF"/>
          </w:rPr>
          <w:t>Федеральный закон от 15 ноября 1997 г. N 143-ФЗ "Об актах гражданского состояния"</w:t>
        </w:r>
      </w:hyperlink>
    </w:p>
    <w:p w:rsidR="00D366AA" w:rsidRPr="00D366AA" w:rsidRDefault="00D366AA" w:rsidP="00D366AA">
      <w:pPr>
        <w:spacing w:after="0" w:line="240" w:lineRule="auto"/>
        <w:jc w:val="center"/>
        <w:rPr>
          <w:rFonts w:ascii="Arial" w:eastAsia="Times New Roman" w:hAnsi="Arial" w:cs="Arial"/>
          <w:b/>
          <w:bCs/>
          <w:color w:val="000080"/>
          <w:sz w:val="28"/>
          <w:szCs w:val="28"/>
          <w:lang w:eastAsia="ru-RU"/>
        </w:rPr>
      </w:pPr>
      <w:bookmarkStart w:id="0" w:name="_GoBack"/>
      <w:bookmarkEnd w:id="0"/>
    </w:p>
    <w:p w:rsidR="00D366AA" w:rsidRPr="00D366AA" w:rsidRDefault="00D366AA" w:rsidP="00D366AA">
      <w:pPr>
        <w:spacing w:after="0" w:line="240" w:lineRule="auto"/>
        <w:rPr>
          <w:rFonts w:ascii="Arial" w:eastAsia="Times New Roman" w:hAnsi="Arial" w:cs="Arial"/>
          <w:color w:val="000000"/>
          <w:sz w:val="20"/>
          <w:szCs w:val="20"/>
          <w:lang w:eastAsia="ru-RU"/>
        </w:rPr>
      </w:pPr>
      <w:r w:rsidRPr="00D366AA">
        <w:rPr>
          <w:rFonts w:ascii="Arial" w:eastAsia="Times New Roman" w:hAnsi="Arial" w:cs="Arial"/>
          <w:b/>
          <w:bCs/>
          <w:color w:val="000080"/>
          <w:sz w:val="20"/>
          <w:szCs w:val="20"/>
          <w:lang w:eastAsia="ru-RU"/>
        </w:rPr>
        <w:t>Статья 20.</w:t>
      </w:r>
      <w:r w:rsidRPr="00D366AA">
        <w:rPr>
          <w:rFonts w:ascii="Arial" w:eastAsia="Times New Roman" w:hAnsi="Arial" w:cs="Arial"/>
          <w:color w:val="000000"/>
          <w:sz w:val="20"/>
          <w:szCs w:val="20"/>
          <w:lang w:eastAsia="ru-RU"/>
        </w:rPr>
        <w:t> Государственная регистрация рождения ребенка, родившегося мертвым или умершего на первой неделе жизни</w:t>
      </w:r>
    </w:p>
    <w:p w:rsidR="00D366AA" w:rsidRPr="00D366AA" w:rsidRDefault="00D366AA" w:rsidP="00D366AA">
      <w:pPr>
        <w:spacing w:after="0" w:line="240" w:lineRule="auto"/>
        <w:jc w:val="both"/>
        <w:outlineLvl w:val="3"/>
        <w:rPr>
          <w:rFonts w:ascii="Arial" w:eastAsia="Times New Roman" w:hAnsi="Arial" w:cs="Arial"/>
          <w:i/>
          <w:iCs/>
          <w:color w:val="800080"/>
          <w:sz w:val="18"/>
          <w:szCs w:val="18"/>
          <w:lang w:eastAsia="ru-RU"/>
        </w:rPr>
      </w:pPr>
      <w:r w:rsidRPr="00D366AA">
        <w:rPr>
          <w:rFonts w:ascii="Arial" w:eastAsia="Times New Roman" w:hAnsi="Arial" w:cs="Arial"/>
          <w:i/>
          <w:iCs/>
          <w:color w:val="800080"/>
          <w:sz w:val="18"/>
          <w:szCs w:val="18"/>
          <w:lang w:eastAsia="ru-RU"/>
        </w:rPr>
        <w:t>Информация об изменениях:</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hyperlink r:id="rId6" w:anchor="block_2131" w:history="1">
        <w:r w:rsidRPr="00D366AA">
          <w:rPr>
            <w:rFonts w:ascii="Arial" w:eastAsia="Times New Roman" w:hAnsi="Arial" w:cs="Arial"/>
            <w:i/>
            <w:iCs/>
            <w:color w:val="008000"/>
            <w:sz w:val="20"/>
            <w:szCs w:val="20"/>
            <w:lang w:eastAsia="ru-RU"/>
          </w:rPr>
          <w:t>Федеральным законом</w:t>
        </w:r>
      </w:hyperlink>
      <w:r w:rsidRPr="00D366AA">
        <w:rPr>
          <w:rFonts w:ascii="Arial" w:eastAsia="Times New Roman" w:hAnsi="Arial" w:cs="Arial"/>
          <w:i/>
          <w:iCs/>
          <w:color w:val="800080"/>
          <w:sz w:val="20"/>
          <w:szCs w:val="20"/>
          <w:lang w:eastAsia="ru-RU"/>
        </w:rPr>
        <w:t> от 25 ноября 2013 г. N 317-ФЗ в пункт 1 статьи 20 настоящего Федерального закона внесены изменения</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hyperlink r:id="rId7" w:anchor="block_35000" w:history="1">
        <w:r w:rsidRPr="00D366AA">
          <w:rPr>
            <w:rFonts w:ascii="Arial" w:eastAsia="Times New Roman" w:hAnsi="Arial" w:cs="Arial"/>
            <w:i/>
            <w:iCs/>
            <w:color w:val="008000"/>
            <w:sz w:val="20"/>
            <w:szCs w:val="20"/>
            <w:lang w:eastAsia="ru-RU"/>
          </w:rPr>
          <w:t>См. текст пункта в предыдущей редакции</w:t>
        </w:r>
      </w:hyperlink>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 xml:space="preserve">1. </w:t>
      </w:r>
      <w:proofErr w:type="gramStart"/>
      <w:r w:rsidRPr="00D366AA">
        <w:rPr>
          <w:rFonts w:ascii="Arial" w:eastAsia="Times New Roman" w:hAnsi="Arial" w:cs="Arial"/>
          <w:color w:val="000000"/>
          <w:sz w:val="20"/>
          <w:szCs w:val="20"/>
          <w:lang w:eastAsia="ru-RU"/>
        </w:rPr>
        <w:t>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Свидетельство о рождении ребенка, родившегося мертвым, не выдается. По просьбе родителей (одного из родителей) выдается документ, подтверждающий факт государственной регистрации рождения мертвого ребенка.</w:t>
      </w:r>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Государственная регистрация смерти ребенка, родившегося мертвым, не производится.</w:t>
      </w:r>
    </w:p>
    <w:p w:rsidR="00D366AA" w:rsidRPr="00D366AA" w:rsidRDefault="00D366AA" w:rsidP="00D366AA">
      <w:pPr>
        <w:spacing w:after="0" w:line="240" w:lineRule="auto"/>
        <w:jc w:val="both"/>
        <w:outlineLvl w:val="3"/>
        <w:rPr>
          <w:rFonts w:ascii="Arial" w:eastAsia="Times New Roman" w:hAnsi="Arial" w:cs="Arial"/>
          <w:i/>
          <w:iCs/>
          <w:color w:val="800080"/>
          <w:sz w:val="18"/>
          <w:szCs w:val="18"/>
          <w:lang w:eastAsia="ru-RU"/>
        </w:rPr>
      </w:pPr>
      <w:r w:rsidRPr="00D366AA">
        <w:rPr>
          <w:rFonts w:ascii="Arial" w:eastAsia="Times New Roman" w:hAnsi="Arial" w:cs="Arial"/>
          <w:i/>
          <w:iCs/>
          <w:color w:val="800080"/>
          <w:sz w:val="18"/>
          <w:szCs w:val="18"/>
          <w:lang w:eastAsia="ru-RU"/>
        </w:rPr>
        <w:t>Информация об изменениях:</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hyperlink r:id="rId8" w:anchor="block_2132" w:history="1">
        <w:r w:rsidRPr="00D366AA">
          <w:rPr>
            <w:rFonts w:ascii="Arial" w:eastAsia="Times New Roman" w:hAnsi="Arial" w:cs="Arial"/>
            <w:i/>
            <w:iCs/>
            <w:color w:val="008000"/>
            <w:sz w:val="20"/>
            <w:szCs w:val="20"/>
            <w:lang w:eastAsia="ru-RU"/>
          </w:rPr>
          <w:t>Федеральным законом</w:t>
        </w:r>
      </w:hyperlink>
      <w:r w:rsidRPr="00D366AA">
        <w:rPr>
          <w:rFonts w:ascii="Arial" w:eastAsia="Times New Roman" w:hAnsi="Arial" w:cs="Arial"/>
          <w:i/>
          <w:iCs/>
          <w:color w:val="800080"/>
          <w:sz w:val="20"/>
          <w:szCs w:val="20"/>
          <w:lang w:eastAsia="ru-RU"/>
        </w:rPr>
        <w:t> от 25 ноября 2013 г. N 317-ФЗ в пункт 2 статьи 20 настоящего Федерального закона внесены изменения</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hyperlink r:id="rId9" w:anchor="block_2002" w:history="1">
        <w:r w:rsidRPr="00D366AA">
          <w:rPr>
            <w:rFonts w:ascii="Arial" w:eastAsia="Times New Roman" w:hAnsi="Arial" w:cs="Arial"/>
            <w:i/>
            <w:iCs/>
            <w:color w:val="008000"/>
            <w:sz w:val="20"/>
            <w:szCs w:val="20"/>
            <w:lang w:eastAsia="ru-RU"/>
          </w:rPr>
          <w:t>См. текст пункта в предыдущей редакции</w:t>
        </w:r>
      </w:hyperlink>
    </w:p>
    <w:p w:rsidR="00D366AA" w:rsidRPr="00D366AA" w:rsidRDefault="00D366AA" w:rsidP="00D366AA">
      <w:pPr>
        <w:spacing w:after="0" w:line="240" w:lineRule="auto"/>
        <w:jc w:val="both"/>
        <w:outlineLvl w:val="3"/>
        <w:rPr>
          <w:rFonts w:ascii="Arial" w:eastAsia="Times New Roman" w:hAnsi="Arial" w:cs="Arial"/>
          <w:i/>
          <w:iCs/>
          <w:color w:val="800080"/>
          <w:sz w:val="18"/>
          <w:szCs w:val="18"/>
          <w:lang w:eastAsia="ru-RU"/>
        </w:rPr>
      </w:pPr>
      <w:r w:rsidRPr="00D366AA">
        <w:rPr>
          <w:rFonts w:ascii="Arial" w:eastAsia="Times New Roman" w:hAnsi="Arial" w:cs="Arial"/>
          <w:i/>
          <w:iCs/>
          <w:color w:val="800080"/>
          <w:sz w:val="18"/>
          <w:szCs w:val="18"/>
          <w:lang w:eastAsia="ru-RU"/>
        </w:rPr>
        <w:t>ГАРАНТ:</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proofErr w:type="gramStart"/>
      <w:r w:rsidRPr="00D366AA">
        <w:rPr>
          <w:rFonts w:ascii="Arial" w:eastAsia="Times New Roman" w:hAnsi="Arial" w:cs="Arial"/>
          <w:i/>
          <w:iCs/>
          <w:color w:val="800080"/>
          <w:sz w:val="20"/>
          <w:szCs w:val="20"/>
          <w:lang w:eastAsia="ru-RU"/>
        </w:rPr>
        <w:t>В соответствии с </w:t>
      </w:r>
      <w:hyperlink r:id="rId10" w:anchor="block_43" w:history="1">
        <w:r w:rsidRPr="00D366AA">
          <w:rPr>
            <w:rFonts w:ascii="Arial" w:eastAsia="Times New Roman" w:hAnsi="Arial" w:cs="Arial"/>
            <w:i/>
            <w:iCs/>
            <w:color w:val="008000"/>
            <w:sz w:val="20"/>
            <w:szCs w:val="20"/>
            <w:u w:val="single"/>
            <w:lang w:eastAsia="ru-RU"/>
          </w:rPr>
          <w:t>Федеральным законом</w:t>
        </w:r>
      </w:hyperlink>
      <w:r w:rsidRPr="00D366AA">
        <w:rPr>
          <w:rFonts w:ascii="Arial" w:eastAsia="Times New Roman" w:hAnsi="Arial" w:cs="Arial"/>
          <w:i/>
          <w:iCs/>
          <w:color w:val="800080"/>
          <w:sz w:val="20"/>
          <w:szCs w:val="20"/>
          <w:lang w:eastAsia="ru-RU"/>
        </w:rPr>
        <w:t> от 28 июля 2010 г. N 241-ФЗ родители (один из родителей), дети которых умерли на первой неделе жизни начиная со дня </w:t>
      </w:r>
      <w:hyperlink r:id="rId11" w:history="1">
        <w:r w:rsidRPr="00D366AA">
          <w:rPr>
            <w:rFonts w:ascii="Arial" w:eastAsia="Times New Roman" w:hAnsi="Arial" w:cs="Arial"/>
            <w:i/>
            <w:iCs/>
            <w:color w:val="008000"/>
            <w:sz w:val="20"/>
            <w:szCs w:val="20"/>
            <w:u w:val="single"/>
            <w:lang w:eastAsia="ru-RU"/>
          </w:rPr>
          <w:t>вступления в силу</w:t>
        </w:r>
      </w:hyperlink>
      <w:r w:rsidRPr="00D366AA">
        <w:rPr>
          <w:rFonts w:ascii="Arial" w:eastAsia="Times New Roman" w:hAnsi="Arial" w:cs="Arial"/>
          <w:i/>
          <w:iCs/>
          <w:color w:val="800080"/>
          <w:sz w:val="20"/>
          <w:szCs w:val="20"/>
          <w:lang w:eastAsia="ru-RU"/>
        </w:rPr>
        <w:t> настоящего Федерального закона, имеют право обратиться в органы записи актов гражданского состояния для получения свидетельства о рождении указанных детей в порядке, установленном настоящим Федеральным законом (в редакции </w:t>
      </w:r>
      <w:hyperlink r:id="rId12" w:anchor="block_31" w:history="1">
        <w:r w:rsidRPr="00D366AA">
          <w:rPr>
            <w:rFonts w:ascii="Arial" w:eastAsia="Times New Roman" w:hAnsi="Arial" w:cs="Arial"/>
            <w:i/>
            <w:iCs/>
            <w:color w:val="008000"/>
            <w:sz w:val="20"/>
            <w:szCs w:val="20"/>
            <w:u w:val="single"/>
            <w:lang w:eastAsia="ru-RU"/>
          </w:rPr>
          <w:t>Федерального закона</w:t>
        </w:r>
      </w:hyperlink>
      <w:r w:rsidRPr="00D366AA">
        <w:rPr>
          <w:rFonts w:ascii="Arial" w:eastAsia="Times New Roman" w:hAnsi="Arial" w:cs="Arial"/>
          <w:i/>
          <w:iCs/>
          <w:color w:val="800080"/>
          <w:sz w:val="20"/>
          <w:szCs w:val="20"/>
          <w:lang w:eastAsia="ru-RU"/>
        </w:rPr>
        <w:t> от 28</w:t>
      </w:r>
      <w:proofErr w:type="gramEnd"/>
      <w:r w:rsidRPr="00D366AA">
        <w:rPr>
          <w:rFonts w:ascii="Arial" w:eastAsia="Times New Roman" w:hAnsi="Arial" w:cs="Arial"/>
          <w:i/>
          <w:iCs/>
          <w:color w:val="800080"/>
          <w:sz w:val="20"/>
          <w:szCs w:val="20"/>
          <w:lang w:eastAsia="ru-RU"/>
        </w:rPr>
        <w:t xml:space="preserve"> июля 2010 г. N 241-ФЗ)</w:t>
      </w:r>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2. В случае</w:t>
      </w:r>
      <w:proofErr w:type="gramStart"/>
      <w:r w:rsidRPr="00D366AA">
        <w:rPr>
          <w:rFonts w:ascii="Arial" w:eastAsia="Times New Roman" w:hAnsi="Arial" w:cs="Arial"/>
          <w:color w:val="000000"/>
          <w:sz w:val="20"/>
          <w:szCs w:val="20"/>
          <w:lang w:eastAsia="ru-RU"/>
        </w:rPr>
        <w:t>,</w:t>
      </w:r>
      <w:proofErr w:type="gramEnd"/>
      <w:r w:rsidRPr="00D366AA">
        <w:rPr>
          <w:rFonts w:ascii="Arial" w:eastAsia="Times New Roman" w:hAnsi="Arial" w:cs="Arial"/>
          <w:color w:val="000000"/>
          <w:sz w:val="20"/>
          <w:szCs w:val="20"/>
          <w:lang w:eastAsia="ru-RU"/>
        </w:rPr>
        <w:t xml:space="preserve"> если ребенок умер на первой неделе жизни, производится государственная регистрация его рождения и смерти.</w:t>
      </w:r>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Государственная регистрация рождения и смерти ребенка, умершего на первой неделе жизни, производится на основании документов установленной формы </w:t>
      </w:r>
      <w:hyperlink r:id="rId13" w:anchor="block_2000" w:history="1">
        <w:r w:rsidRPr="00D366AA">
          <w:rPr>
            <w:rFonts w:ascii="Arial" w:eastAsia="Times New Roman" w:hAnsi="Arial" w:cs="Arial"/>
            <w:color w:val="008000"/>
            <w:sz w:val="20"/>
            <w:szCs w:val="20"/>
            <w:lang w:eastAsia="ru-RU"/>
          </w:rPr>
          <w:t>о рождении</w:t>
        </w:r>
      </w:hyperlink>
      <w:r w:rsidRPr="00D366AA">
        <w:rPr>
          <w:rFonts w:ascii="Arial" w:eastAsia="Times New Roman" w:hAnsi="Arial" w:cs="Arial"/>
          <w:color w:val="000000"/>
          <w:sz w:val="20"/>
          <w:szCs w:val="20"/>
          <w:lang w:eastAsia="ru-RU"/>
        </w:rPr>
        <w:t> и </w:t>
      </w:r>
      <w:hyperlink r:id="rId14" w:anchor="block_3000" w:history="1">
        <w:r w:rsidRPr="00D366AA">
          <w:rPr>
            <w:rFonts w:ascii="Arial" w:eastAsia="Times New Roman" w:hAnsi="Arial" w:cs="Arial"/>
            <w:color w:val="008000"/>
            <w:sz w:val="20"/>
            <w:szCs w:val="20"/>
            <w:lang w:eastAsia="ru-RU"/>
          </w:rPr>
          <w:t>о перинатальной смерти</w:t>
        </w:r>
      </w:hyperlink>
      <w:r w:rsidRPr="00D366AA">
        <w:rPr>
          <w:rFonts w:ascii="Arial" w:eastAsia="Times New Roman" w:hAnsi="Arial" w:cs="Arial"/>
          <w:color w:val="000000"/>
          <w:sz w:val="20"/>
          <w:szCs w:val="20"/>
          <w:lang w:eastAsia="ru-RU"/>
        </w:rPr>
        <w:t>, выданных медицинской организацией или индивидуальным предпринимателем, осуществляющим медицинскую деятельность.</w:t>
      </w:r>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Абзац третий </w:t>
      </w:r>
      <w:hyperlink r:id="rId15" w:anchor="block_31" w:history="1">
        <w:r w:rsidRPr="00D366AA">
          <w:rPr>
            <w:rFonts w:ascii="Arial" w:eastAsia="Times New Roman" w:hAnsi="Arial" w:cs="Arial"/>
            <w:color w:val="008000"/>
            <w:sz w:val="20"/>
            <w:szCs w:val="20"/>
            <w:lang w:eastAsia="ru-RU"/>
          </w:rPr>
          <w:t>утратил силу</w:t>
        </w:r>
      </w:hyperlink>
      <w:r w:rsidRPr="00D366AA">
        <w:rPr>
          <w:rFonts w:ascii="Arial" w:eastAsia="Times New Roman" w:hAnsi="Arial" w:cs="Arial"/>
          <w:color w:val="000000"/>
          <w:sz w:val="20"/>
          <w:szCs w:val="20"/>
          <w:lang w:eastAsia="ru-RU"/>
        </w:rPr>
        <w:t>.</w:t>
      </w:r>
    </w:p>
    <w:p w:rsidR="00D366AA" w:rsidRPr="00D366AA" w:rsidRDefault="00D366AA" w:rsidP="00D366AA">
      <w:pPr>
        <w:spacing w:after="0" w:line="240" w:lineRule="auto"/>
        <w:jc w:val="both"/>
        <w:outlineLvl w:val="3"/>
        <w:rPr>
          <w:rFonts w:ascii="Arial" w:eastAsia="Times New Roman" w:hAnsi="Arial" w:cs="Arial"/>
          <w:i/>
          <w:iCs/>
          <w:color w:val="800080"/>
          <w:sz w:val="18"/>
          <w:szCs w:val="18"/>
          <w:lang w:eastAsia="ru-RU"/>
        </w:rPr>
      </w:pPr>
      <w:r w:rsidRPr="00D366AA">
        <w:rPr>
          <w:rFonts w:ascii="Arial" w:eastAsia="Times New Roman" w:hAnsi="Arial" w:cs="Arial"/>
          <w:i/>
          <w:iCs/>
          <w:color w:val="800080"/>
          <w:sz w:val="18"/>
          <w:szCs w:val="18"/>
          <w:lang w:eastAsia="ru-RU"/>
        </w:rPr>
        <w:t>Информация об изменениях:</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r w:rsidRPr="00D366AA">
        <w:rPr>
          <w:rFonts w:ascii="Arial" w:eastAsia="Times New Roman" w:hAnsi="Arial" w:cs="Arial"/>
          <w:i/>
          <w:iCs/>
          <w:color w:val="800080"/>
          <w:sz w:val="20"/>
          <w:szCs w:val="20"/>
          <w:lang w:eastAsia="ru-RU"/>
        </w:rPr>
        <w:t>См. текст </w:t>
      </w:r>
      <w:hyperlink r:id="rId16" w:anchor="block_2023" w:history="1">
        <w:r w:rsidRPr="00D366AA">
          <w:rPr>
            <w:rFonts w:ascii="Arial" w:eastAsia="Times New Roman" w:hAnsi="Arial" w:cs="Arial"/>
            <w:i/>
            <w:iCs/>
            <w:color w:val="008000"/>
            <w:sz w:val="20"/>
            <w:szCs w:val="20"/>
            <w:lang w:eastAsia="ru-RU"/>
          </w:rPr>
          <w:t>абзаца третьего пункта 2 статьи 20</w:t>
        </w:r>
      </w:hyperlink>
    </w:p>
    <w:p w:rsidR="00D366AA" w:rsidRPr="00D366AA" w:rsidRDefault="00D366AA" w:rsidP="00D366AA">
      <w:pPr>
        <w:spacing w:after="0" w:line="240" w:lineRule="auto"/>
        <w:jc w:val="both"/>
        <w:outlineLvl w:val="3"/>
        <w:rPr>
          <w:rFonts w:ascii="Arial" w:eastAsia="Times New Roman" w:hAnsi="Arial" w:cs="Arial"/>
          <w:i/>
          <w:iCs/>
          <w:color w:val="800080"/>
          <w:sz w:val="18"/>
          <w:szCs w:val="18"/>
          <w:lang w:eastAsia="ru-RU"/>
        </w:rPr>
      </w:pPr>
      <w:r w:rsidRPr="00D366AA">
        <w:rPr>
          <w:rFonts w:ascii="Arial" w:eastAsia="Times New Roman" w:hAnsi="Arial" w:cs="Arial"/>
          <w:i/>
          <w:iCs/>
          <w:color w:val="800080"/>
          <w:sz w:val="18"/>
          <w:szCs w:val="18"/>
          <w:lang w:eastAsia="ru-RU"/>
        </w:rPr>
        <w:t>Информация об изменениях:</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hyperlink r:id="rId17" w:anchor="block_2133" w:history="1">
        <w:r w:rsidRPr="00D366AA">
          <w:rPr>
            <w:rFonts w:ascii="Arial" w:eastAsia="Times New Roman" w:hAnsi="Arial" w:cs="Arial"/>
            <w:i/>
            <w:iCs/>
            <w:color w:val="008000"/>
            <w:sz w:val="20"/>
            <w:szCs w:val="20"/>
            <w:lang w:eastAsia="ru-RU"/>
          </w:rPr>
          <w:t>Федеральным законом</w:t>
        </w:r>
      </w:hyperlink>
      <w:r w:rsidRPr="00D366AA">
        <w:rPr>
          <w:rFonts w:ascii="Arial" w:eastAsia="Times New Roman" w:hAnsi="Arial" w:cs="Arial"/>
          <w:i/>
          <w:iCs/>
          <w:color w:val="800080"/>
          <w:sz w:val="20"/>
          <w:szCs w:val="20"/>
          <w:lang w:eastAsia="ru-RU"/>
        </w:rPr>
        <w:t> от 25 ноября 2013 г. N 317-ФЗ в пункт 3 статьи 20 настоящего Федерального закона внесены изменения</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hyperlink r:id="rId18" w:anchor="block_36000" w:history="1">
        <w:r w:rsidRPr="00D366AA">
          <w:rPr>
            <w:rFonts w:ascii="Arial" w:eastAsia="Times New Roman" w:hAnsi="Arial" w:cs="Arial"/>
            <w:i/>
            <w:iCs/>
            <w:color w:val="008000"/>
            <w:sz w:val="20"/>
            <w:szCs w:val="20"/>
            <w:lang w:eastAsia="ru-RU"/>
          </w:rPr>
          <w:t>См. текст пункта в предыдущей редакции</w:t>
        </w:r>
      </w:hyperlink>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 xml:space="preserve">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w:t>
      </w:r>
      <w:proofErr w:type="gramStart"/>
      <w:r w:rsidRPr="00D366AA">
        <w:rPr>
          <w:rFonts w:ascii="Arial" w:eastAsia="Times New Roman" w:hAnsi="Arial" w:cs="Arial"/>
          <w:color w:val="000000"/>
          <w:sz w:val="20"/>
          <w:szCs w:val="20"/>
          <w:lang w:eastAsia="ru-RU"/>
        </w:rPr>
        <w:t>на</w:t>
      </w:r>
      <w:proofErr w:type="gramEnd"/>
      <w:r w:rsidRPr="00D366AA">
        <w:rPr>
          <w:rFonts w:ascii="Arial" w:eastAsia="Times New Roman" w:hAnsi="Arial" w:cs="Arial"/>
          <w:color w:val="000000"/>
          <w:sz w:val="20"/>
          <w:szCs w:val="20"/>
          <w:lang w:eastAsia="ru-RU"/>
        </w:rPr>
        <w:t>:</w:t>
      </w:r>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руководителя медицинской организации, в которой происходили роды или в которой ребенок умер;</w:t>
      </w:r>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D366AA" w:rsidRPr="00D366AA" w:rsidRDefault="00D366AA" w:rsidP="00D366AA">
      <w:pPr>
        <w:shd w:val="clear" w:color="auto" w:fill="FFFFFF"/>
        <w:spacing w:after="0" w:line="240" w:lineRule="auto"/>
        <w:ind w:firstLine="720"/>
        <w:jc w:val="both"/>
        <w:rPr>
          <w:rFonts w:ascii="Arial" w:eastAsia="Times New Roman" w:hAnsi="Arial" w:cs="Arial"/>
          <w:color w:val="000000"/>
          <w:sz w:val="20"/>
          <w:szCs w:val="20"/>
          <w:lang w:eastAsia="ru-RU"/>
        </w:rPr>
      </w:pPr>
      <w:r w:rsidRPr="00D366AA">
        <w:rPr>
          <w:rFonts w:ascii="Arial" w:eastAsia="Times New Roman" w:hAnsi="Arial" w:cs="Arial"/>
          <w:color w:val="000000"/>
          <w:sz w:val="20"/>
          <w:szCs w:val="20"/>
          <w:lang w:eastAsia="ru-RU"/>
        </w:rP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D366AA" w:rsidRPr="00D366AA" w:rsidRDefault="00D366AA" w:rsidP="00D366AA">
      <w:pPr>
        <w:spacing w:after="0" w:line="240" w:lineRule="auto"/>
        <w:jc w:val="both"/>
        <w:outlineLvl w:val="3"/>
        <w:rPr>
          <w:rFonts w:ascii="Arial" w:eastAsia="Times New Roman" w:hAnsi="Arial" w:cs="Arial"/>
          <w:i/>
          <w:iCs/>
          <w:color w:val="800080"/>
          <w:sz w:val="18"/>
          <w:szCs w:val="18"/>
          <w:lang w:eastAsia="ru-RU"/>
        </w:rPr>
      </w:pPr>
      <w:r w:rsidRPr="00D366AA">
        <w:rPr>
          <w:rFonts w:ascii="Arial" w:eastAsia="Times New Roman" w:hAnsi="Arial" w:cs="Arial"/>
          <w:i/>
          <w:iCs/>
          <w:color w:val="800080"/>
          <w:sz w:val="18"/>
          <w:szCs w:val="18"/>
          <w:lang w:eastAsia="ru-RU"/>
        </w:rPr>
        <w:t>ГАРАНТ:</w:t>
      </w:r>
    </w:p>
    <w:p w:rsidR="00D366AA" w:rsidRPr="00D366AA" w:rsidRDefault="00D366AA" w:rsidP="00D366AA">
      <w:pPr>
        <w:shd w:val="clear" w:color="auto" w:fill="FFFFFF"/>
        <w:spacing w:after="0" w:line="240" w:lineRule="auto"/>
        <w:jc w:val="both"/>
        <w:rPr>
          <w:rFonts w:ascii="Arial" w:eastAsia="Times New Roman" w:hAnsi="Arial" w:cs="Arial"/>
          <w:i/>
          <w:iCs/>
          <w:color w:val="800080"/>
          <w:sz w:val="20"/>
          <w:szCs w:val="20"/>
          <w:lang w:eastAsia="ru-RU"/>
        </w:rPr>
      </w:pPr>
      <w:r w:rsidRPr="00D366AA">
        <w:rPr>
          <w:rFonts w:ascii="Arial" w:eastAsia="Times New Roman" w:hAnsi="Arial" w:cs="Arial"/>
          <w:i/>
          <w:iCs/>
          <w:color w:val="800080"/>
          <w:sz w:val="20"/>
          <w:szCs w:val="20"/>
          <w:lang w:eastAsia="ru-RU"/>
        </w:rPr>
        <w:t>См. </w:t>
      </w:r>
      <w:hyperlink r:id="rId19" w:anchor="block_20" w:history="1">
        <w:r w:rsidRPr="00D366AA">
          <w:rPr>
            <w:rFonts w:ascii="Arial" w:eastAsia="Times New Roman" w:hAnsi="Arial" w:cs="Arial"/>
            <w:i/>
            <w:iCs/>
            <w:color w:val="008000"/>
            <w:sz w:val="20"/>
            <w:szCs w:val="20"/>
            <w:u w:val="single"/>
            <w:lang w:eastAsia="ru-RU"/>
          </w:rPr>
          <w:t>комментарии</w:t>
        </w:r>
      </w:hyperlink>
      <w:r w:rsidRPr="00D366AA">
        <w:rPr>
          <w:rFonts w:ascii="Arial" w:eastAsia="Times New Roman" w:hAnsi="Arial" w:cs="Arial"/>
          <w:i/>
          <w:iCs/>
          <w:color w:val="800080"/>
          <w:sz w:val="20"/>
          <w:szCs w:val="20"/>
          <w:lang w:eastAsia="ru-RU"/>
        </w:rPr>
        <w:t> к статье 20 настоящего Федерального закона</w:t>
      </w:r>
    </w:p>
    <w:p w:rsidR="00CA1D04" w:rsidRDefault="00CA1D04"/>
    <w:sectPr w:rsidR="00CA1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6AA"/>
    <w:rsid w:val="00CA1D04"/>
    <w:rsid w:val="00D3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366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366AA"/>
    <w:rPr>
      <w:rFonts w:ascii="Times New Roman" w:eastAsia="Times New Roman" w:hAnsi="Times New Roman" w:cs="Times New Roman"/>
      <w:b/>
      <w:bCs/>
      <w:sz w:val="24"/>
      <w:szCs w:val="24"/>
      <w:lang w:eastAsia="ru-RU"/>
    </w:rPr>
  </w:style>
  <w:style w:type="paragraph" w:customStyle="1" w:styleId="s15">
    <w:name w:val="s_15"/>
    <w:basedOn w:val="a"/>
    <w:rsid w:val="00D36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366AA"/>
  </w:style>
  <w:style w:type="character" w:customStyle="1" w:styleId="apple-converted-space">
    <w:name w:val="apple-converted-space"/>
    <w:basedOn w:val="a0"/>
    <w:rsid w:val="00D366AA"/>
  </w:style>
  <w:style w:type="paragraph" w:customStyle="1" w:styleId="s22">
    <w:name w:val="s_22"/>
    <w:basedOn w:val="a"/>
    <w:rsid w:val="00D36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66AA"/>
    <w:rPr>
      <w:color w:val="0000FF"/>
      <w:u w:val="single"/>
    </w:rPr>
  </w:style>
  <w:style w:type="paragraph" w:customStyle="1" w:styleId="s1">
    <w:name w:val="s_1"/>
    <w:basedOn w:val="a"/>
    <w:rsid w:val="00D36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366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366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366AA"/>
    <w:rPr>
      <w:rFonts w:ascii="Times New Roman" w:eastAsia="Times New Roman" w:hAnsi="Times New Roman" w:cs="Times New Roman"/>
      <w:b/>
      <w:bCs/>
      <w:sz w:val="24"/>
      <w:szCs w:val="24"/>
      <w:lang w:eastAsia="ru-RU"/>
    </w:rPr>
  </w:style>
  <w:style w:type="paragraph" w:customStyle="1" w:styleId="s15">
    <w:name w:val="s_15"/>
    <w:basedOn w:val="a"/>
    <w:rsid w:val="00D36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366AA"/>
  </w:style>
  <w:style w:type="character" w:customStyle="1" w:styleId="apple-converted-space">
    <w:name w:val="apple-converted-space"/>
    <w:basedOn w:val="a0"/>
    <w:rsid w:val="00D366AA"/>
  </w:style>
  <w:style w:type="paragraph" w:customStyle="1" w:styleId="s22">
    <w:name w:val="s_22"/>
    <w:basedOn w:val="a"/>
    <w:rsid w:val="00D36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66AA"/>
    <w:rPr>
      <w:color w:val="0000FF"/>
      <w:u w:val="single"/>
    </w:rPr>
  </w:style>
  <w:style w:type="paragraph" w:customStyle="1" w:styleId="s1">
    <w:name w:val="s_1"/>
    <w:basedOn w:val="a"/>
    <w:rsid w:val="00D36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366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366269">
      <w:bodyDiv w:val="1"/>
      <w:marLeft w:val="0"/>
      <w:marRight w:val="0"/>
      <w:marTop w:val="0"/>
      <w:marBottom w:val="0"/>
      <w:divBdr>
        <w:top w:val="none" w:sz="0" w:space="0" w:color="auto"/>
        <w:left w:val="none" w:sz="0" w:space="0" w:color="auto"/>
        <w:bottom w:val="none" w:sz="0" w:space="0" w:color="auto"/>
        <w:right w:val="none" w:sz="0" w:space="0" w:color="auto"/>
      </w:divBdr>
      <w:divsChild>
        <w:div w:id="609316685">
          <w:marLeft w:val="0"/>
          <w:marRight w:val="0"/>
          <w:marTop w:val="0"/>
          <w:marBottom w:val="0"/>
          <w:divBdr>
            <w:top w:val="none" w:sz="0" w:space="0" w:color="auto"/>
            <w:left w:val="none" w:sz="0" w:space="0" w:color="auto"/>
            <w:bottom w:val="none" w:sz="0" w:space="0" w:color="auto"/>
            <w:right w:val="none" w:sz="0" w:space="0" w:color="auto"/>
          </w:divBdr>
        </w:div>
        <w:div w:id="116678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514766/" TargetMode="External"/><Relationship Id="rId13" Type="http://schemas.openxmlformats.org/officeDocument/2006/relationships/hyperlink" Target="http://base.garant.ru/70113066/" TargetMode="External"/><Relationship Id="rId18" Type="http://schemas.openxmlformats.org/officeDocument/2006/relationships/hyperlink" Target="http://base.garant.ru/5805555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ase.garant.ru/58055550/" TargetMode="External"/><Relationship Id="rId12" Type="http://schemas.openxmlformats.org/officeDocument/2006/relationships/hyperlink" Target="http://base.garant.ru/12177589/" TargetMode="External"/><Relationship Id="rId17" Type="http://schemas.openxmlformats.org/officeDocument/2006/relationships/hyperlink" Target="http://base.garant.ru/70514766/" TargetMode="External"/><Relationship Id="rId2" Type="http://schemas.microsoft.com/office/2007/relationships/stylesWithEffects" Target="stylesWithEffects.xml"/><Relationship Id="rId16" Type="http://schemas.openxmlformats.org/officeDocument/2006/relationships/hyperlink" Target="http://base.garant.ru/575713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70514766/" TargetMode="External"/><Relationship Id="rId11" Type="http://schemas.openxmlformats.org/officeDocument/2006/relationships/hyperlink" Target="http://base.garant.ru/273972/" TargetMode="External"/><Relationship Id="rId5" Type="http://schemas.openxmlformats.org/officeDocument/2006/relationships/hyperlink" Target="http://base.garant.ru/173972/" TargetMode="External"/><Relationship Id="rId15" Type="http://schemas.openxmlformats.org/officeDocument/2006/relationships/hyperlink" Target="http://base.garant.ru/12177589/" TargetMode="External"/><Relationship Id="rId10" Type="http://schemas.openxmlformats.org/officeDocument/2006/relationships/hyperlink" Target="http://base.garant.ru/12177589/" TargetMode="External"/><Relationship Id="rId19" Type="http://schemas.openxmlformats.org/officeDocument/2006/relationships/hyperlink" Target="http://base.garant.ru/58154575/" TargetMode="External"/><Relationship Id="rId4" Type="http://schemas.openxmlformats.org/officeDocument/2006/relationships/webSettings" Target="webSettings.xml"/><Relationship Id="rId9" Type="http://schemas.openxmlformats.org/officeDocument/2006/relationships/hyperlink" Target="http://base.garant.ru/58055550/" TargetMode="External"/><Relationship Id="rId14" Type="http://schemas.openxmlformats.org/officeDocument/2006/relationships/hyperlink" Target="http://base.garant.ru/12164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2015-01-17T13:26:00Z</dcterms:created>
  <dcterms:modified xsi:type="dcterms:W3CDTF">2015-01-17T13:27:00Z</dcterms:modified>
</cp:coreProperties>
</file>