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AA7" w:rsidRDefault="003E2AA7" w:rsidP="00656C1A">
      <w:pPr>
        <w:spacing w:line="120" w:lineRule="atLeast"/>
        <w:jc w:val="center"/>
        <w:rPr>
          <w:sz w:val="24"/>
          <w:szCs w:val="24"/>
        </w:rPr>
      </w:pPr>
    </w:p>
    <w:p w:rsidR="003E2AA7" w:rsidRDefault="003E2AA7" w:rsidP="00656C1A">
      <w:pPr>
        <w:spacing w:line="120" w:lineRule="atLeast"/>
        <w:jc w:val="center"/>
        <w:rPr>
          <w:sz w:val="24"/>
          <w:szCs w:val="24"/>
        </w:rPr>
      </w:pPr>
    </w:p>
    <w:p w:rsidR="003E2AA7" w:rsidRPr="00852378" w:rsidRDefault="003E2AA7" w:rsidP="00656C1A">
      <w:pPr>
        <w:spacing w:line="120" w:lineRule="atLeast"/>
        <w:jc w:val="center"/>
        <w:rPr>
          <w:sz w:val="10"/>
          <w:szCs w:val="10"/>
        </w:rPr>
      </w:pPr>
    </w:p>
    <w:p w:rsidR="003E2AA7" w:rsidRDefault="003E2AA7" w:rsidP="00656C1A">
      <w:pPr>
        <w:spacing w:line="120" w:lineRule="atLeast"/>
        <w:jc w:val="center"/>
        <w:rPr>
          <w:sz w:val="10"/>
          <w:szCs w:val="24"/>
        </w:rPr>
      </w:pPr>
    </w:p>
    <w:p w:rsidR="003E2AA7" w:rsidRPr="005541F0" w:rsidRDefault="003E2AA7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3E2AA7" w:rsidRPr="005541F0" w:rsidRDefault="003E2AA7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3E2AA7" w:rsidRPr="005649E4" w:rsidRDefault="003E2AA7" w:rsidP="00656C1A">
      <w:pPr>
        <w:spacing w:line="120" w:lineRule="atLeast"/>
        <w:jc w:val="center"/>
        <w:rPr>
          <w:sz w:val="18"/>
          <w:szCs w:val="24"/>
        </w:rPr>
      </w:pPr>
    </w:p>
    <w:p w:rsidR="003E2AA7" w:rsidRPr="00656C1A" w:rsidRDefault="003E2AA7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3E2AA7" w:rsidRPr="005541F0" w:rsidRDefault="003E2AA7" w:rsidP="00656C1A">
      <w:pPr>
        <w:spacing w:line="120" w:lineRule="atLeast"/>
        <w:jc w:val="center"/>
        <w:rPr>
          <w:sz w:val="18"/>
          <w:szCs w:val="24"/>
        </w:rPr>
      </w:pPr>
    </w:p>
    <w:p w:rsidR="003E2AA7" w:rsidRPr="005541F0" w:rsidRDefault="003E2AA7" w:rsidP="00656C1A">
      <w:pPr>
        <w:spacing w:line="120" w:lineRule="atLeast"/>
        <w:jc w:val="center"/>
        <w:rPr>
          <w:sz w:val="20"/>
          <w:szCs w:val="24"/>
        </w:rPr>
      </w:pPr>
    </w:p>
    <w:p w:rsidR="003E2AA7" w:rsidRPr="00656C1A" w:rsidRDefault="003E2AA7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3E2AA7" w:rsidRDefault="003E2AA7" w:rsidP="00656C1A">
      <w:pPr>
        <w:spacing w:line="120" w:lineRule="atLeast"/>
        <w:jc w:val="center"/>
        <w:rPr>
          <w:sz w:val="30"/>
          <w:szCs w:val="24"/>
        </w:rPr>
      </w:pPr>
    </w:p>
    <w:p w:rsidR="003E2AA7" w:rsidRPr="00656C1A" w:rsidRDefault="003E2AA7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3E2AA7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3E2AA7" w:rsidRPr="00F8214F" w:rsidRDefault="003E2AA7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3E2AA7" w:rsidRPr="00F8214F" w:rsidRDefault="00722747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10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3E2AA7" w:rsidRPr="00F8214F" w:rsidRDefault="003E2AA7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3E2AA7" w:rsidRPr="00F8214F" w:rsidRDefault="00722747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04</w:t>
            </w:r>
          </w:p>
        </w:tc>
        <w:tc>
          <w:tcPr>
            <w:tcW w:w="285" w:type="dxa"/>
            <w:noWrap/>
          </w:tcPr>
          <w:p w:rsidR="003E2AA7" w:rsidRPr="00A63FB0" w:rsidRDefault="003E2AA7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3E2AA7" w:rsidRPr="00A3761A" w:rsidRDefault="00722747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19</w:t>
            </w:r>
          </w:p>
        </w:tc>
        <w:tc>
          <w:tcPr>
            <w:tcW w:w="518" w:type="dxa"/>
            <w:noWrap/>
          </w:tcPr>
          <w:p w:rsidR="003E2AA7" w:rsidRPr="00F8214F" w:rsidRDefault="003E2AA7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3E2AA7" w:rsidRPr="00F8214F" w:rsidRDefault="003E2AA7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3E2AA7" w:rsidRPr="00AB4194" w:rsidRDefault="003E2AA7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3E2AA7" w:rsidRPr="00F8214F" w:rsidRDefault="00722747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2385</w:t>
            </w:r>
          </w:p>
        </w:tc>
      </w:tr>
    </w:tbl>
    <w:p w:rsidR="003E2AA7" w:rsidRPr="00C725A6" w:rsidRDefault="003E2AA7" w:rsidP="00C725A6">
      <w:pPr>
        <w:rPr>
          <w:rFonts w:cs="Times New Roman"/>
          <w:szCs w:val="28"/>
        </w:rPr>
      </w:pPr>
    </w:p>
    <w:p w:rsidR="003E2AA7" w:rsidRPr="008D756B" w:rsidRDefault="003E2AA7" w:rsidP="003E2AA7">
      <w:pPr>
        <w:jc w:val="both"/>
        <w:rPr>
          <w:szCs w:val="28"/>
        </w:rPr>
      </w:pPr>
      <w:r>
        <w:rPr>
          <w:szCs w:val="28"/>
        </w:rPr>
        <w:t xml:space="preserve">Об утверждении </w:t>
      </w:r>
      <w:r w:rsidRPr="008D756B">
        <w:rPr>
          <w:szCs w:val="28"/>
        </w:rPr>
        <w:t xml:space="preserve">проекта планировки </w:t>
      </w:r>
    </w:p>
    <w:p w:rsidR="003E2AA7" w:rsidRPr="008D756B" w:rsidRDefault="003E2AA7" w:rsidP="003E2AA7">
      <w:pPr>
        <w:jc w:val="both"/>
        <w:rPr>
          <w:szCs w:val="28"/>
        </w:rPr>
      </w:pPr>
      <w:r w:rsidRPr="008D756B">
        <w:rPr>
          <w:szCs w:val="28"/>
        </w:rPr>
        <w:t xml:space="preserve">и проекта межевания территории </w:t>
      </w:r>
    </w:p>
    <w:p w:rsidR="003E2AA7" w:rsidRPr="008D756B" w:rsidRDefault="003E2AA7" w:rsidP="003E2AA7">
      <w:pPr>
        <w:jc w:val="both"/>
        <w:rPr>
          <w:szCs w:val="28"/>
        </w:rPr>
      </w:pPr>
      <w:r w:rsidRPr="008D756B">
        <w:rPr>
          <w:szCs w:val="28"/>
        </w:rPr>
        <w:t>для размещения линейного объекта</w:t>
      </w:r>
    </w:p>
    <w:p w:rsidR="003E2AA7" w:rsidRPr="008D756B" w:rsidRDefault="003E2AA7" w:rsidP="003E2AA7">
      <w:pPr>
        <w:jc w:val="both"/>
        <w:rPr>
          <w:szCs w:val="28"/>
        </w:rPr>
      </w:pPr>
      <w:r w:rsidRPr="008D756B">
        <w:rPr>
          <w:szCs w:val="28"/>
        </w:rPr>
        <w:t>«Дорога внутрипромысловая на куст</w:t>
      </w:r>
    </w:p>
    <w:p w:rsidR="003E2AA7" w:rsidRPr="008D756B" w:rsidRDefault="003E2AA7" w:rsidP="003E2AA7">
      <w:pPr>
        <w:jc w:val="both"/>
        <w:rPr>
          <w:szCs w:val="28"/>
        </w:rPr>
      </w:pPr>
      <w:r w:rsidRPr="008D756B">
        <w:rPr>
          <w:szCs w:val="28"/>
        </w:rPr>
        <w:t xml:space="preserve">скважин 679» </w:t>
      </w:r>
      <w:r>
        <w:rPr>
          <w:szCs w:val="28"/>
        </w:rPr>
        <w:t>Восточно</w:t>
      </w:r>
      <w:r w:rsidRPr="008D756B">
        <w:rPr>
          <w:szCs w:val="28"/>
        </w:rPr>
        <w:t xml:space="preserve">-Сургутское </w:t>
      </w:r>
    </w:p>
    <w:p w:rsidR="003E2AA7" w:rsidRPr="008D756B" w:rsidRDefault="003E2AA7" w:rsidP="003E2AA7">
      <w:pPr>
        <w:jc w:val="both"/>
        <w:rPr>
          <w:szCs w:val="28"/>
        </w:rPr>
      </w:pPr>
      <w:r w:rsidRPr="008D756B">
        <w:rPr>
          <w:szCs w:val="28"/>
        </w:rPr>
        <w:t>нефтяное месторождение</w:t>
      </w:r>
      <w:r>
        <w:rPr>
          <w:szCs w:val="28"/>
        </w:rPr>
        <w:t>»</w:t>
      </w:r>
    </w:p>
    <w:p w:rsidR="003E2AA7" w:rsidRPr="007E1493" w:rsidRDefault="003E2AA7" w:rsidP="003E2AA7">
      <w:pPr>
        <w:jc w:val="both"/>
        <w:rPr>
          <w:szCs w:val="28"/>
        </w:rPr>
      </w:pPr>
    </w:p>
    <w:p w:rsidR="003E2AA7" w:rsidRDefault="003E2AA7" w:rsidP="003E2AA7">
      <w:pPr>
        <w:ind w:firstLine="709"/>
        <w:jc w:val="both"/>
        <w:rPr>
          <w:szCs w:val="28"/>
        </w:rPr>
      </w:pPr>
    </w:p>
    <w:p w:rsidR="003E2AA7" w:rsidRDefault="003E2AA7" w:rsidP="003E2AA7">
      <w:pPr>
        <w:ind w:firstLine="709"/>
        <w:jc w:val="both"/>
        <w:rPr>
          <w:szCs w:val="28"/>
        </w:rPr>
      </w:pPr>
      <w:r w:rsidRPr="005F07F8">
        <w:rPr>
          <w:szCs w:val="28"/>
        </w:rPr>
        <w:t>В соответствии со ст.45, 46 Градостроительного кодекса</w:t>
      </w:r>
      <w:r>
        <w:rPr>
          <w:szCs w:val="28"/>
        </w:rPr>
        <w:t xml:space="preserve"> Российской                      Федерации, Уставом м</w:t>
      </w:r>
      <w:r w:rsidRPr="005F07F8">
        <w:rPr>
          <w:szCs w:val="28"/>
        </w:rPr>
        <w:t>униципального образован</w:t>
      </w:r>
      <w:r>
        <w:rPr>
          <w:szCs w:val="28"/>
        </w:rPr>
        <w:t>ия городской округ город                  Сургут, учитывая заявление нефтегазодобывающего управления «Сургутнефть» публичного акционерного общества «Сургутнефтегаз»:</w:t>
      </w:r>
    </w:p>
    <w:p w:rsidR="003E2AA7" w:rsidRPr="003E2AA7" w:rsidRDefault="003E2AA7" w:rsidP="003E2AA7">
      <w:pPr>
        <w:ind w:firstLine="709"/>
        <w:jc w:val="both"/>
        <w:rPr>
          <w:spacing w:val="-6"/>
          <w:szCs w:val="28"/>
        </w:rPr>
      </w:pPr>
      <w:r w:rsidRPr="003E2AA7">
        <w:rPr>
          <w:spacing w:val="-6"/>
          <w:szCs w:val="28"/>
        </w:rPr>
        <w:t xml:space="preserve">1. Утвердить проекта планировки и проекта межевания территории для размещения линейного объекта «Дорога внутрипромысловая на куст скважин 679» </w:t>
      </w:r>
      <w:r>
        <w:rPr>
          <w:spacing w:val="-6"/>
          <w:szCs w:val="28"/>
        </w:rPr>
        <w:t xml:space="preserve">                         </w:t>
      </w:r>
      <w:r w:rsidRPr="003E2AA7">
        <w:rPr>
          <w:spacing w:val="-6"/>
          <w:szCs w:val="28"/>
        </w:rPr>
        <w:t>Восточно-Сургутское нефтяное месторождение</w:t>
      </w:r>
      <w:r>
        <w:rPr>
          <w:spacing w:val="-6"/>
          <w:szCs w:val="28"/>
        </w:rPr>
        <w:t>»</w:t>
      </w:r>
      <w:r w:rsidRPr="003E2AA7">
        <w:rPr>
          <w:spacing w:val="-6"/>
          <w:szCs w:val="28"/>
        </w:rPr>
        <w:t xml:space="preserve"> согласно приложениям 1, 2.</w:t>
      </w:r>
    </w:p>
    <w:p w:rsidR="003E2AA7" w:rsidRDefault="003E2AA7" w:rsidP="003E2AA7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Pr="00C1652A">
        <w:rPr>
          <w:szCs w:val="28"/>
        </w:rPr>
        <w:t xml:space="preserve">Управлению </w:t>
      </w:r>
      <w:r>
        <w:rPr>
          <w:szCs w:val="28"/>
        </w:rPr>
        <w:t>документационного и информационного обеспечения</w:t>
      </w:r>
      <w:r w:rsidRPr="00C1652A">
        <w:rPr>
          <w:rFonts w:cs="Arial"/>
          <w:szCs w:val="28"/>
        </w:rPr>
        <w:t xml:space="preserve"> </w:t>
      </w:r>
      <w:r>
        <w:rPr>
          <w:rFonts w:cs="Arial"/>
          <w:szCs w:val="28"/>
        </w:rPr>
        <w:t xml:space="preserve">                  </w:t>
      </w:r>
      <w:r>
        <w:rPr>
          <w:szCs w:val="28"/>
        </w:rPr>
        <w:t xml:space="preserve">разместить </w:t>
      </w:r>
      <w:r w:rsidRPr="00C1652A">
        <w:rPr>
          <w:szCs w:val="28"/>
        </w:rPr>
        <w:t>настоящее постановление на официальн</w:t>
      </w:r>
      <w:r>
        <w:rPr>
          <w:szCs w:val="28"/>
        </w:rPr>
        <w:t>ом портале Администрации города.</w:t>
      </w:r>
    </w:p>
    <w:p w:rsidR="003E2AA7" w:rsidRDefault="003E2AA7" w:rsidP="003E2AA7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>3. Муниципальному казенному учреждению «Наш город» опубликовать настоящее постановление в средствах массовой информации.</w:t>
      </w:r>
    </w:p>
    <w:p w:rsidR="003E2AA7" w:rsidRDefault="003E2AA7" w:rsidP="003E2AA7">
      <w:pPr>
        <w:tabs>
          <w:tab w:val="left" w:pos="567"/>
          <w:tab w:val="left" w:pos="709"/>
          <w:tab w:val="left" w:pos="851"/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 xml:space="preserve">4. </w:t>
      </w:r>
      <w:r w:rsidRPr="00C1652A">
        <w:rPr>
          <w:szCs w:val="28"/>
        </w:rPr>
        <w:t>Контроль за выполнением</w:t>
      </w:r>
      <w:r>
        <w:rPr>
          <w:szCs w:val="28"/>
        </w:rPr>
        <w:t xml:space="preserve"> постановления оставляю за собой.</w:t>
      </w:r>
      <w:r w:rsidRPr="00C1652A">
        <w:rPr>
          <w:szCs w:val="28"/>
        </w:rPr>
        <w:t xml:space="preserve"> </w:t>
      </w:r>
    </w:p>
    <w:p w:rsidR="003E2AA7" w:rsidRDefault="003E2AA7" w:rsidP="003E2AA7">
      <w:pPr>
        <w:ind w:firstLine="709"/>
        <w:jc w:val="both"/>
        <w:rPr>
          <w:szCs w:val="28"/>
        </w:rPr>
      </w:pPr>
    </w:p>
    <w:p w:rsidR="003E2AA7" w:rsidRDefault="003E2AA7" w:rsidP="003E2AA7">
      <w:pPr>
        <w:ind w:firstLine="709"/>
        <w:jc w:val="both"/>
        <w:rPr>
          <w:szCs w:val="28"/>
        </w:rPr>
      </w:pPr>
    </w:p>
    <w:p w:rsidR="003E2AA7" w:rsidRDefault="003E2AA7" w:rsidP="003E2AA7">
      <w:pPr>
        <w:ind w:firstLine="709"/>
        <w:jc w:val="both"/>
        <w:rPr>
          <w:szCs w:val="28"/>
        </w:rPr>
      </w:pPr>
    </w:p>
    <w:p w:rsidR="003E2AA7" w:rsidRDefault="003E2AA7" w:rsidP="003E2AA7">
      <w:pPr>
        <w:rPr>
          <w:szCs w:val="28"/>
        </w:rPr>
      </w:pPr>
      <w:r>
        <w:rPr>
          <w:szCs w:val="28"/>
        </w:rPr>
        <w:t>Глава города</w:t>
      </w:r>
      <w:r w:rsidRPr="007D0D79">
        <w:rPr>
          <w:szCs w:val="28"/>
        </w:rPr>
        <w:t xml:space="preserve">             </w:t>
      </w:r>
      <w:r>
        <w:rPr>
          <w:szCs w:val="28"/>
        </w:rPr>
        <w:t xml:space="preserve">                                                                              В.Н. Шувалов</w:t>
      </w:r>
    </w:p>
    <w:p w:rsidR="003E2AA7" w:rsidRDefault="003E2AA7" w:rsidP="003E2AA7">
      <w:pPr>
        <w:rPr>
          <w:sz w:val="26"/>
          <w:szCs w:val="26"/>
        </w:rPr>
      </w:pPr>
    </w:p>
    <w:p w:rsidR="003E2AA7" w:rsidRDefault="003E2AA7" w:rsidP="003E2AA7">
      <w:pPr>
        <w:rPr>
          <w:sz w:val="26"/>
          <w:szCs w:val="26"/>
        </w:rPr>
      </w:pPr>
    </w:p>
    <w:sectPr w:rsidR="003E2AA7" w:rsidSect="003E2AA7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00CB" w:rsidRDefault="00A700CB">
      <w:r>
        <w:separator/>
      </w:r>
    </w:p>
  </w:endnote>
  <w:endnote w:type="continuationSeparator" w:id="0">
    <w:p w:rsidR="00A700CB" w:rsidRDefault="00A70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00CB" w:rsidRDefault="00A700CB">
      <w:r>
        <w:separator/>
      </w:r>
    </w:p>
  </w:footnote>
  <w:footnote w:type="continuationSeparator" w:id="0">
    <w:p w:rsidR="00A700CB" w:rsidRDefault="00A700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7B29A8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063392">
          <w:rPr>
            <w:rStyle w:val="a6"/>
            <w:noProof/>
            <w:sz w:val="20"/>
          </w:rPr>
          <w:instrText>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72274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879B4"/>
    <w:multiLevelType w:val="hybridMultilevel"/>
    <w:tmpl w:val="05F6FE40"/>
    <w:lvl w:ilvl="0" w:tplc="997481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lignBordersAndEdg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AA7"/>
    <w:rsid w:val="00063392"/>
    <w:rsid w:val="00226A5C"/>
    <w:rsid w:val="00243839"/>
    <w:rsid w:val="00332AF7"/>
    <w:rsid w:val="003E2AA7"/>
    <w:rsid w:val="00722747"/>
    <w:rsid w:val="007B29A8"/>
    <w:rsid w:val="00A70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6136CE-55F1-4EBD-80FF-1222AA10D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5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2A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3E2A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E2AA7"/>
    <w:rPr>
      <w:rFonts w:ascii="Times New Roman" w:hAnsi="Times New Roman"/>
      <w:sz w:val="28"/>
    </w:rPr>
  </w:style>
  <w:style w:type="character" w:styleId="a6">
    <w:name w:val="page number"/>
    <w:basedOn w:val="a0"/>
    <w:rsid w:val="003E2A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Тертышникова Екатерина Геннадьевна</cp:lastModifiedBy>
  <cp:revision>2</cp:revision>
  <cp:lastPrinted>2019-04-09T11:25:00Z</cp:lastPrinted>
  <dcterms:created xsi:type="dcterms:W3CDTF">2019-04-15T05:01:00Z</dcterms:created>
  <dcterms:modified xsi:type="dcterms:W3CDTF">2019-04-15T05:01:00Z</dcterms:modified>
</cp:coreProperties>
</file>