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19F" w:rsidRDefault="0031019F" w:rsidP="00656C1A">
      <w:pPr>
        <w:spacing w:line="120" w:lineRule="atLeast"/>
        <w:jc w:val="center"/>
        <w:rPr>
          <w:sz w:val="24"/>
          <w:szCs w:val="24"/>
        </w:rPr>
      </w:pPr>
    </w:p>
    <w:p w:rsidR="0031019F" w:rsidRDefault="0031019F" w:rsidP="00656C1A">
      <w:pPr>
        <w:spacing w:line="120" w:lineRule="atLeast"/>
        <w:jc w:val="center"/>
        <w:rPr>
          <w:sz w:val="24"/>
          <w:szCs w:val="24"/>
        </w:rPr>
      </w:pPr>
    </w:p>
    <w:p w:rsidR="0031019F" w:rsidRPr="00852378" w:rsidRDefault="0031019F" w:rsidP="00656C1A">
      <w:pPr>
        <w:spacing w:line="120" w:lineRule="atLeast"/>
        <w:jc w:val="center"/>
        <w:rPr>
          <w:sz w:val="10"/>
          <w:szCs w:val="10"/>
        </w:rPr>
      </w:pPr>
    </w:p>
    <w:p w:rsidR="0031019F" w:rsidRDefault="0031019F" w:rsidP="00656C1A">
      <w:pPr>
        <w:spacing w:line="120" w:lineRule="atLeast"/>
        <w:jc w:val="center"/>
        <w:rPr>
          <w:sz w:val="10"/>
          <w:szCs w:val="24"/>
        </w:rPr>
      </w:pPr>
    </w:p>
    <w:p w:rsidR="0031019F" w:rsidRPr="005541F0" w:rsidRDefault="0031019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1019F" w:rsidRPr="005541F0" w:rsidRDefault="0031019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31019F" w:rsidRPr="005649E4" w:rsidRDefault="0031019F" w:rsidP="00656C1A">
      <w:pPr>
        <w:spacing w:line="120" w:lineRule="atLeast"/>
        <w:jc w:val="center"/>
        <w:rPr>
          <w:sz w:val="18"/>
          <w:szCs w:val="24"/>
        </w:rPr>
      </w:pPr>
    </w:p>
    <w:p w:rsidR="0031019F" w:rsidRPr="00656C1A" w:rsidRDefault="0031019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1019F" w:rsidRPr="005541F0" w:rsidRDefault="0031019F" w:rsidP="00656C1A">
      <w:pPr>
        <w:spacing w:line="120" w:lineRule="atLeast"/>
        <w:jc w:val="center"/>
        <w:rPr>
          <w:sz w:val="18"/>
          <w:szCs w:val="24"/>
        </w:rPr>
      </w:pPr>
    </w:p>
    <w:p w:rsidR="0031019F" w:rsidRPr="005541F0" w:rsidRDefault="0031019F" w:rsidP="00656C1A">
      <w:pPr>
        <w:spacing w:line="120" w:lineRule="atLeast"/>
        <w:jc w:val="center"/>
        <w:rPr>
          <w:sz w:val="20"/>
          <w:szCs w:val="24"/>
        </w:rPr>
      </w:pPr>
    </w:p>
    <w:p w:rsidR="0031019F" w:rsidRPr="00656C1A" w:rsidRDefault="0031019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1019F" w:rsidRDefault="0031019F" w:rsidP="00656C1A">
      <w:pPr>
        <w:spacing w:line="120" w:lineRule="atLeast"/>
        <w:jc w:val="center"/>
        <w:rPr>
          <w:sz w:val="30"/>
          <w:szCs w:val="24"/>
        </w:rPr>
      </w:pPr>
    </w:p>
    <w:p w:rsidR="0031019F" w:rsidRPr="00656C1A" w:rsidRDefault="0031019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1019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1019F" w:rsidRPr="00F8214F" w:rsidRDefault="0031019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1019F" w:rsidRPr="00F8214F" w:rsidRDefault="00553A0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1019F" w:rsidRPr="00F8214F" w:rsidRDefault="0031019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1019F" w:rsidRPr="00F8214F" w:rsidRDefault="00553A0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31019F" w:rsidRPr="00A63FB0" w:rsidRDefault="0031019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1019F" w:rsidRPr="00A3761A" w:rsidRDefault="00553A0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31019F" w:rsidRPr="00F8214F" w:rsidRDefault="0031019F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31019F" w:rsidRPr="00F8214F" w:rsidRDefault="0031019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1019F" w:rsidRPr="00AB4194" w:rsidRDefault="0031019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1019F" w:rsidRPr="00F8214F" w:rsidRDefault="00553A0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3351</w:t>
            </w:r>
          </w:p>
        </w:tc>
      </w:tr>
    </w:tbl>
    <w:p w:rsidR="0031019F" w:rsidRPr="00C725A6" w:rsidRDefault="0031019F" w:rsidP="00C725A6">
      <w:pPr>
        <w:rPr>
          <w:rFonts w:cs="Times New Roman"/>
          <w:szCs w:val="28"/>
        </w:rPr>
      </w:pPr>
    </w:p>
    <w:p w:rsidR="0031019F" w:rsidRDefault="0031019F" w:rsidP="0031019F">
      <w:pPr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 xml:space="preserve">Об утверждении порядка </w:t>
      </w:r>
    </w:p>
    <w:p w:rsidR="0031019F" w:rsidRDefault="0031019F" w:rsidP="0031019F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</w:t>
      </w:r>
      <w:r w:rsidRPr="0031019F">
        <w:rPr>
          <w:rFonts w:eastAsia="Times New Roman" w:cs="Times New Roman"/>
          <w:szCs w:val="28"/>
          <w:lang w:eastAsia="ru-RU"/>
        </w:rPr>
        <w:t>огласования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019F">
        <w:rPr>
          <w:rFonts w:eastAsia="Times New Roman" w:cs="Times New Roman"/>
          <w:szCs w:val="28"/>
          <w:lang w:eastAsia="ru-RU"/>
        </w:rPr>
        <w:t xml:space="preserve">проекта </w:t>
      </w:r>
    </w:p>
    <w:p w:rsidR="0031019F" w:rsidRPr="0031019F" w:rsidRDefault="0031019F" w:rsidP="0031019F">
      <w:pPr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 xml:space="preserve">архитектурно-художественного </w:t>
      </w:r>
    </w:p>
    <w:p w:rsidR="0031019F" w:rsidRDefault="0031019F" w:rsidP="0031019F">
      <w:pPr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 xml:space="preserve">освещения и праздничной </w:t>
      </w:r>
    </w:p>
    <w:p w:rsidR="0031019F" w:rsidRPr="0031019F" w:rsidRDefault="0031019F" w:rsidP="0031019F">
      <w:pPr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подсветки фасадов</w:t>
      </w:r>
    </w:p>
    <w:p w:rsidR="0031019F" w:rsidRPr="0031019F" w:rsidRDefault="0031019F" w:rsidP="0031019F">
      <w:pPr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 xml:space="preserve">на территории города Сургута </w:t>
      </w:r>
    </w:p>
    <w:p w:rsidR="0031019F" w:rsidRPr="0031019F" w:rsidRDefault="0031019F" w:rsidP="0031019F">
      <w:pPr>
        <w:rPr>
          <w:rFonts w:eastAsia="Times New Roman" w:cs="Times New Roman"/>
          <w:szCs w:val="28"/>
          <w:lang w:eastAsia="ru-RU"/>
        </w:rPr>
      </w:pPr>
    </w:p>
    <w:p w:rsidR="0031019F" w:rsidRPr="0031019F" w:rsidRDefault="0031019F" w:rsidP="0031019F">
      <w:pPr>
        <w:rPr>
          <w:rFonts w:eastAsia="Times New Roman" w:cs="Times New Roman"/>
          <w:szCs w:val="28"/>
          <w:lang w:eastAsia="ru-RU"/>
        </w:rPr>
      </w:pP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В соответствии с Федеральным законом от 06.10.2003 № 131-ФЗ                           «Об общих принципах организации местного самоуправления в Российской                  Федерации», Уставом муниципального образования городской округ город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 Сургут,</w:t>
      </w:r>
      <w:r w:rsidRPr="0031019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1019F">
        <w:rPr>
          <w:rFonts w:eastAsia="Times New Roman" w:cs="Times New Roman"/>
          <w:szCs w:val="28"/>
          <w:lang w:eastAsia="ru-RU"/>
        </w:rPr>
        <w:t xml:space="preserve">решением Думы города от 26.12.2017 № 206-VI ДГ «Об утверждении Правил благоустройства территории города Сургута», </w:t>
      </w:r>
      <w:r w:rsidRPr="00EF2A6C">
        <w:rPr>
          <w:szCs w:val="28"/>
        </w:rPr>
        <w:t xml:space="preserve">распоряжениями Администрации города от 30.12.2005 № 3686 «Об утверждении Регламента </w:t>
      </w:r>
      <w:r w:rsidRPr="00EF2A6C">
        <w:rPr>
          <w:spacing w:val="-6"/>
          <w:szCs w:val="28"/>
        </w:rPr>
        <w:t>Админи</w:t>
      </w:r>
      <w:r w:rsidR="00836BBA">
        <w:rPr>
          <w:spacing w:val="-6"/>
          <w:szCs w:val="28"/>
        </w:rPr>
        <w:t xml:space="preserve">- </w:t>
      </w:r>
      <w:r w:rsidRPr="00EF2A6C">
        <w:rPr>
          <w:spacing w:val="-6"/>
          <w:szCs w:val="28"/>
        </w:rPr>
        <w:t xml:space="preserve">страции города», </w:t>
      </w:r>
      <w:r w:rsidRPr="0031019F">
        <w:rPr>
          <w:rFonts w:eastAsia="Times New Roman" w:cs="Times New Roman"/>
          <w:szCs w:val="28"/>
          <w:lang w:eastAsia="ru-RU"/>
        </w:rPr>
        <w:t>от 09.02.2018 № 184 «Об исполнении решений Думы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4038F">
        <w:rPr>
          <w:rFonts w:eastAsia="Times New Roman" w:cs="Times New Roman"/>
          <w:szCs w:val="28"/>
          <w:lang w:eastAsia="ru-RU"/>
        </w:rPr>
        <w:t xml:space="preserve">                   </w:t>
      </w:r>
      <w:r w:rsidRPr="0031019F">
        <w:rPr>
          <w:rFonts w:eastAsia="Times New Roman" w:cs="Times New Roman"/>
          <w:szCs w:val="28"/>
          <w:lang w:val="en-US" w:eastAsia="ru-RU"/>
        </w:rPr>
        <w:t>VI</w:t>
      </w:r>
      <w:r w:rsidRPr="0031019F">
        <w:rPr>
          <w:rFonts w:eastAsia="Times New Roman" w:cs="Times New Roman"/>
          <w:szCs w:val="28"/>
          <w:lang w:eastAsia="ru-RU"/>
        </w:rPr>
        <w:t xml:space="preserve"> созыва и присвоении кодов классификатора муниципальных правовых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4038F">
        <w:rPr>
          <w:rFonts w:eastAsia="Times New Roman" w:cs="Times New Roman"/>
          <w:szCs w:val="28"/>
          <w:lang w:eastAsia="ru-RU"/>
        </w:rPr>
        <w:t xml:space="preserve">                   </w:t>
      </w:r>
      <w:r w:rsidRPr="0031019F">
        <w:rPr>
          <w:rFonts w:eastAsia="Times New Roman" w:cs="Times New Roman"/>
          <w:szCs w:val="28"/>
          <w:lang w:eastAsia="ru-RU"/>
        </w:rPr>
        <w:t>актов», поручением заместителя Главы города</w:t>
      </w:r>
      <w:r w:rsidR="00836BBA">
        <w:rPr>
          <w:rFonts w:eastAsia="Times New Roman" w:cs="Times New Roman"/>
          <w:szCs w:val="28"/>
          <w:lang w:eastAsia="ru-RU"/>
        </w:rPr>
        <w:t xml:space="preserve"> </w:t>
      </w:r>
      <w:r w:rsidRPr="0031019F">
        <w:rPr>
          <w:rFonts w:eastAsia="Times New Roman" w:cs="Times New Roman"/>
          <w:szCs w:val="28"/>
          <w:lang w:eastAsia="ru-RU"/>
        </w:rPr>
        <w:t>Сургута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019F">
        <w:rPr>
          <w:rFonts w:eastAsia="Times New Roman" w:cs="Times New Roman"/>
          <w:szCs w:val="28"/>
          <w:lang w:eastAsia="ru-RU"/>
        </w:rPr>
        <w:t>от 20.03.2018</w:t>
      </w:r>
      <w:r w:rsidR="0024038F">
        <w:rPr>
          <w:rFonts w:eastAsia="Times New Roman" w:cs="Times New Roman"/>
          <w:szCs w:val="28"/>
          <w:lang w:eastAsia="ru-RU"/>
        </w:rPr>
        <w:t xml:space="preserve">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019F">
        <w:rPr>
          <w:rFonts w:eastAsia="Times New Roman" w:cs="Times New Roman"/>
          <w:szCs w:val="28"/>
          <w:lang w:eastAsia="ru-RU"/>
        </w:rPr>
        <w:t>№ 01-П-32/18:</w:t>
      </w:r>
    </w:p>
    <w:p w:rsidR="0031019F" w:rsidRPr="0031019F" w:rsidRDefault="0031019F" w:rsidP="0031019F">
      <w:pPr>
        <w:tabs>
          <w:tab w:val="left" w:pos="567"/>
          <w:tab w:val="left" w:pos="709"/>
          <w:tab w:val="left" w:pos="993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31019F">
        <w:rPr>
          <w:rFonts w:eastAsia="Times New Roman" w:cs="Times New Roman"/>
          <w:szCs w:val="28"/>
          <w:lang w:eastAsia="ru-RU"/>
        </w:rPr>
        <w:t xml:space="preserve">Утвердить </w:t>
      </w:r>
      <w:r w:rsidR="00E304E9">
        <w:rPr>
          <w:rFonts w:eastAsia="Times New Roman" w:cs="Times New Roman"/>
          <w:szCs w:val="28"/>
          <w:lang w:eastAsia="ru-RU"/>
        </w:rPr>
        <w:t>п</w:t>
      </w:r>
      <w:r w:rsidRPr="0031019F">
        <w:rPr>
          <w:rFonts w:eastAsia="Times New Roman" w:cs="Times New Roman"/>
          <w:szCs w:val="28"/>
          <w:lang w:eastAsia="ru-RU"/>
        </w:rPr>
        <w:t xml:space="preserve">орядок согласования проекта архитектурно-художественного освещения и праздничной подсветки фасадов на территории города Сургута </w:t>
      </w:r>
      <w:r w:rsidR="00E304E9">
        <w:rPr>
          <w:rFonts w:eastAsia="Times New Roman" w:cs="Times New Roman"/>
          <w:szCs w:val="28"/>
          <w:lang w:eastAsia="ru-RU"/>
        </w:rPr>
        <w:t xml:space="preserve">               </w:t>
      </w:r>
      <w:r w:rsidRPr="0031019F">
        <w:rPr>
          <w:rFonts w:eastAsia="Times New Roman" w:cs="Times New Roman"/>
          <w:szCs w:val="28"/>
          <w:lang w:eastAsia="ru-RU"/>
        </w:rPr>
        <w:t>согласно приложению.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ascii="Times New Roman CYR" w:eastAsia="Times New Roman" w:hAnsi="Times New Roman CYR" w:cs="Times New Roman CYR"/>
          <w:szCs w:val="28"/>
          <w:lang w:eastAsia="ru-RU"/>
        </w:rPr>
        <w:t>2. Управлению по связям с общественностью и средствами массовой            информации опубликовать настоящее постановление в средствах массовой          информации и разместить на официальном портале Администрации города.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3. Контроль за выполнением постановления возложить на заместителя Главы города Меркулова Р.Е.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1019F" w:rsidRPr="0031019F" w:rsidRDefault="0031019F" w:rsidP="0031019F">
      <w:pPr>
        <w:jc w:val="both"/>
        <w:rPr>
          <w:rFonts w:eastAsia="Times New Roman" w:cs="Times New Roman"/>
          <w:szCs w:val="28"/>
          <w:lang w:eastAsia="ru-RU"/>
        </w:rPr>
      </w:pPr>
    </w:p>
    <w:p w:rsidR="0031019F" w:rsidRPr="0031019F" w:rsidRDefault="0031019F" w:rsidP="0031019F">
      <w:pPr>
        <w:jc w:val="both"/>
        <w:rPr>
          <w:rFonts w:eastAsia="Times New Roman" w:cs="Times New Roman"/>
          <w:szCs w:val="28"/>
          <w:lang w:eastAsia="ru-RU"/>
        </w:rPr>
      </w:pPr>
    </w:p>
    <w:p w:rsidR="0031019F" w:rsidRDefault="00E304E9" w:rsidP="0031019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31019F">
        <w:rPr>
          <w:rFonts w:ascii="Times New Roman" w:hAnsi="Times New Roman" w:cs="Times New Roman"/>
          <w:b w:val="0"/>
          <w:sz w:val="28"/>
          <w:szCs w:val="28"/>
        </w:rPr>
        <w:t>лав</w:t>
      </w:r>
      <w:r w:rsidR="0024038F">
        <w:rPr>
          <w:rFonts w:ascii="Times New Roman" w:hAnsi="Times New Roman" w:cs="Times New Roman"/>
          <w:b w:val="0"/>
          <w:sz w:val="28"/>
          <w:szCs w:val="28"/>
        </w:rPr>
        <w:t>а</w:t>
      </w:r>
      <w:r w:rsidR="003101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019F" w:rsidRPr="000E3AF1">
        <w:rPr>
          <w:rFonts w:ascii="Times New Roman" w:hAnsi="Times New Roman" w:cs="Times New Roman"/>
          <w:b w:val="0"/>
          <w:sz w:val="28"/>
          <w:szCs w:val="28"/>
        </w:rPr>
        <w:t>города</w:t>
      </w:r>
      <w:r w:rsidR="0031019F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2403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019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24038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В.Н.</w:t>
      </w:r>
      <w:r w:rsidR="002403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Шувалов</w:t>
      </w:r>
    </w:p>
    <w:p w:rsidR="0031019F" w:rsidRPr="0031019F" w:rsidRDefault="0031019F" w:rsidP="0031019F">
      <w:pPr>
        <w:jc w:val="both"/>
        <w:rPr>
          <w:rFonts w:eastAsia="Times New Roman" w:cs="Times New Roman"/>
          <w:szCs w:val="28"/>
          <w:lang w:eastAsia="ru-RU"/>
        </w:rPr>
      </w:pPr>
    </w:p>
    <w:p w:rsidR="0031019F" w:rsidRPr="0031019F" w:rsidRDefault="0031019F" w:rsidP="0031019F">
      <w:pPr>
        <w:jc w:val="both"/>
        <w:rPr>
          <w:rFonts w:eastAsia="Times New Roman" w:cs="Times New Roman"/>
          <w:szCs w:val="28"/>
          <w:lang w:eastAsia="ru-RU"/>
        </w:rPr>
      </w:pPr>
    </w:p>
    <w:p w:rsidR="00E304E9" w:rsidRDefault="00E304E9" w:rsidP="0031019F">
      <w:pPr>
        <w:autoSpaceDE w:val="0"/>
        <w:autoSpaceDN w:val="0"/>
        <w:adjustRightInd w:val="0"/>
        <w:ind w:left="5387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E304E9" w:rsidRDefault="00E304E9" w:rsidP="0031019F">
      <w:pPr>
        <w:autoSpaceDE w:val="0"/>
        <w:autoSpaceDN w:val="0"/>
        <w:adjustRightInd w:val="0"/>
        <w:ind w:left="5387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31019F" w:rsidRPr="0031019F" w:rsidRDefault="0031019F" w:rsidP="0031019F">
      <w:pPr>
        <w:autoSpaceDE w:val="0"/>
        <w:autoSpaceDN w:val="0"/>
        <w:adjustRightInd w:val="0"/>
        <w:ind w:left="5387"/>
        <w:outlineLvl w:val="0"/>
        <w:rPr>
          <w:rFonts w:eastAsia="Times New Roman" w:cs="Times New Roman"/>
          <w:bCs/>
          <w:szCs w:val="28"/>
          <w:lang w:eastAsia="ru-RU"/>
        </w:rPr>
      </w:pPr>
      <w:r w:rsidRPr="0031019F">
        <w:rPr>
          <w:rFonts w:eastAsia="Times New Roman" w:cs="Times New Roman"/>
          <w:bCs/>
          <w:szCs w:val="28"/>
          <w:lang w:eastAsia="ru-RU"/>
        </w:rPr>
        <w:t xml:space="preserve">Приложение </w:t>
      </w:r>
    </w:p>
    <w:p w:rsidR="0031019F" w:rsidRPr="0031019F" w:rsidRDefault="0031019F" w:rsidP="0031019F">
      <w:pPr>
        <w:autoSpaceDE w:val="0"/>
        <w:autoSpaceDN w:val="0"/>
        <w:adjustRightInd w:val="0"/>
        <w:ind w:left="5387"/>
        <w:outlineLvl w:val="0"/>
        <w:rPr>
          <w:rFonts w:eastAsia="Times New Roman" w:cs="Times New Roman"/>
          <w:bCs/>
          <w:szCs w:val="28"/>
          <w:lang w:eastAsia="ru-RU"/>
        </w:rPr>
      </w:pPr>
      <w:r w:rsidRPr="0031019F">
        <w:rPr>
          <w:rFonts w:eastAsia="Times New Roman" w:cs="Times New Roman"/>
          <w:bCs/>
          <w:szCs w:val="28"/>
          <w:lang w:eastAsia="ru-RU"/>
        </w:rPr>
        <w:t xml:space="preserve">к постановлению </w:t>
      </w:r>
    </w:p>
    <w:p w:rsidR="0031019F" w:rsidRPr="0031019F" w:rsidRDefault="0031019F" w:rsidP="0031019F">
      <w:pPr>
        <w:autoSpaceDE w:val="0"/>
        <w:autoSpaceDN w:val="0"/>
        <w:adjustRightInd w:val="0"/>
        <w:ind w:left="5387"/>
        <w:outlineLvl w:val="0"/>
        <w:rPr>
          <w:rFonts w:eastAsia="Times New Roman" w:cs="Times New Roman"/>
          <w:bCs/>
          <w:szCs w:val="28"/>
          <w:lang w:eastAsia="ru-RU"/>
        </w:rPr>
      </w:pPr>
      <w:r w:rsidRPr="0031019F">
        <w:rPr>
          <w:rFonts w:eastAsia="Times New Roman" w:cs="Times New Roman"/>
          <w:bCs/>
          <w:szCs w:val="28"/>
          <w:lang w:eastAsia="ru-RU"/>
        </w:rPr>
        <w:t xml:space="preserve">Администрации города </w:t>
      </w:r>
    </w:p>
    <w:p w:rsidR="0031019F" w:rsidRPr="0031019F" w:rsidRDefault="0031019F" w:rsidP="0031019F">
      <w:pPr>
        <w:autoSpaceDE w:val="0"/>
        <w:autoSpaceDN w:val="0"/>
        <w:adjustRightInd w:val="0"/>
        <w:ind w:left="5387"/>
        <w:outlineLvl w:val="0"/>
        <w:rPr>
          <w:rFonts w:eastAsia="Times New Roman" w:cs="Times New Roman"/>
          <w:bCs/>
          <w:szCs w:val="28"/>
          <w:lang w:eastAsia="ru-RU"/>
        </w:rPr>
      </w:pPr>
      <w:r w:rsidRPr="0031019F">
        <w:rPr>
          <w:rFonts w:eastAsia="Times New Roman" w:cs="Times New Roman"/>
          <w:bCs/>
          <w:szCs w:val="28"/>
          <w:lang w:eastAsia="ru-RU"/>
        </w:rPr>
        <w:t>от ___________</w:t>
      </w:r>
      <w:r>
        <w:rPr>
          <w:rFonts w:eastAsia="Times New Roman" w:cs="Times New Roman"/>
          <w:bCs/>
          <w:szCs w:val="28"/>
          <w:lang w:eastAsia="ru-RU"/>
        </w:rPr>
        <w:t>_</w:t>
      </w:r>
      <w:r w:rsidRPr="0031019F">
        <w:rPr>
          <w:rFonts w:eastAsia="Times New Roman" w:cs="Times New Roman"/>
          <w:bCs/>
          <w:szCs w:val="28"/>
          <w:lang w:eastAsia="ru-RU"/>
        </w:rPr>
        <w:t xml:space="preserve"> № _______</w:t>
      </w:r>
      <w:r>
        <w:rPr>
          <w:rFonts w:eastAsia="Times New Roman" w:cs="Times New Roman"/>
          <w:bCs/>
          <w:szCs w:val="28"/>
          <w:lang w:eastAsia="ru-RU"/>
        </w:rPr>
        <w:t>___</w:t>
      </w:r>
    </w:p>
    <w:p w:rsidR="0031019F" w:rsidRPr="0031019F" w:rsidRDefault="0031019F" w:rsidP="0031019F">
      <w:pPr>
        <w:autoSpaceDE w:val="0"/>
        <w:autoSpaceDN w:val="0"/>
        <w:adjustRightInd w:val="0"/>
        <w:jc w:val="right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31019F" w:rsidRPr="0031019F" w:rsidRDefault="0031019F" w:rsidP="0031019F">
      <w:pPr>
        <w:rPr>
          <w:rFonts w:eastAsia="Times New Roman" w:cs="Times New Roman"/>
          <w:bCs/>
          <w:szCs w:val="28"/>
          <w:lang w:eastAsia="ru-RU"/>
        </w:rPr>
      </w:pPr>
    </w:p>
    <w:p w:rsidR="0031019F" w:rsidRPr="0031019F" w:rsidRDefault="0031019F" w:rsidP="0031019F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31019F">
        <w:rPr>
          <w:rFonts w:eastAsia="Times New Roman" w:cs="Times New Roman"/>
          <w:bCs/>
          <w:szCs w:val="28"/>
          <w:lang w:eastAsia="ru-RU"/>
        </w:rPr>
        <w:t>Порядок</w:t>
      </w:r>
    </w:p>
    <w:p w:rsidR="0031019F" w:rsidRDefault="0031019F" w:rsidP="0031019F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31019F">
        <w:rPr>
          <w:rFonts w:eastAsia="Times New Roman" w:cs="Times New Roman"/>
          <w:bCs/>
          <w:szCs w:val="28"/>
          <w:lang w:eastAsia="ru-RU"/>
        </w:rPr>
        <w:t>согласования проекта архитектурно-художественного освещения</w:t>
      </w:r>
    </w:p>
    <w:p w:rsidR="0031019F" w:rsidRPr="0031019F" w:rsidRDefault="0031019F" w:rsidP="0031019F">
      <w:pPr>
        <w:jc w:val="center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bCs/>
          <w:szCs w:val="28"/>
          <w:lang w:eastAsia="ru-RU"/>
        </w:rPr>
        <w:t>и праздничной подсветки фасадов на территории города Сургута</w:t>
      </w:r>
    </w:p>
    <w:p w:rsidR="0031019F" w:rsidRPr="0031019F" w:rsidRDefault="0031019F" w:rsidP="0031019F">
      <w:pPr>
        <w:rPr>
          <w:rFonts w:eastAsia="Times New Roman" w:cs="Times New Roman"/>
          <w:szCs w:val="28"/>
          <w:lang w:eastAsia="ru-RU"/>
        </w:rPr>
      </w:pPr>
    </w:p>
    <w:p w:rsidR="0031019F" w:rsidRPr="0031019F" w:rsidRDefault="0031019F" w:rsidP="0031019F">
      <w:pPr>
        <w:autoSpaceDE w:val="0"/>
        <w:autoSpaceDN w:val="0"/>
        <w:adjustRightInd w:val="0"/>
        <w:ind w:firstLine="567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Раздел</w:t>
      </w:r>
      <w:r w:rsidR="00836BBA">
        <w:rPr>
          <w:rFonts w:eastAsia="Times New Roman" w:cs="Times New Roman"/>
          <w:bCs/>
          <w:szCs w:val="28"/>
          <w:lang w:eastAsia="ru-RU"/>
        </w:rPr>
        <w:t xml:space="preserve"> </w:t>
      </w:r>
      <w:r w:rsidR="00836BBA" w:rsidRPr="0031019F">
        <w:rPr>
          <w:rFonts w:eastAsia="Times New Roman" w:cs="Times New Roman"/>
          <w:szCs w:val="28"/>
          <w:lang w:eastAsia="ru-RU"/>
        </w:rPr>
        <w:t>I</w:t>
      </w:r>
      <w:r w:rsidR="00836BBA">
        <w:rPr>
          <w:rFonts w:eastAsia="Times New Roman" w:cs="Times New Roman"/>
          <w:bCs/>
          <w:szCs w:val="28"/>
          <w:lang w:eastAsia="ru-RU"/>
        </w:rPr>
        <w:t>.</w:t>
      </w:r>
      <w:r w:rsidRPr="0031019F">
        <w:rPr>
          <w:rFonts w:eastAsia="Times New Roman" w:cs="Times New Roman"/>
          <w:bCs/>
          <w:szCs w:val="28"/>
          <w:lang w:eastAsia="ru-RU"/>
        </w:rPr>
        <w:t xml:space="preserve"> Общие положения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1.</w:t>
      </w:r>
      <w:r w:rsidR="00836BBA">
        <w:rPr>
          <w:rFonts w:eastAsia="Times New Roman" w:cs="Times New Roman"/>
          <w:szCs w:val="28"/>
          <w:lang w:eastAsia="ru-RU"/>
        </w:rPr>
        <w:t xml:space="preserve"> </w:t>
      </w:r>
      <w:r w:rsidRPr="0031019F">
        <w:rPr>
          <w:rFonts w:eastAsia="Times New Roman" w:cs="Times New Roman"/>
          <w:szCs w:val="28"/>
          <w:lang w:eastAsia="ru-RU"/>
        </w:rPr>
        <w:t>Порядок согласования проекта архитектурно-художественного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 освещения и праздничной подсветки фасадов на территории города Сургута</w:t>
      </w:r>
      <w:r w:rsidR="00836BBA">
        <w:rPr>
          <w:rFonts w:eastAsia="Times New Roman" w:cs="Times New Roman"/>
          <w:szCs w:val="28"/>
          <w:lang w:eastAsia="ru-RU"/>
        </w:rPr>
        <w:t xml:space="preserve">              </w:t>
      </w:r>
      <w:r w:rsidRPr="0031019F">
        <w:rPr>
          <w:rFonts w:eastAsia="Times New Roman" w:cs="Times New Roman"/>
          <w:szCs w:val="28"/>
          <w:lang w:eastAsia="ru-RU"/>
        </w:rPr>
        <w:t xml:space="preserve">(далее – порядок согласования проекта архитектурно-художественного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освещения и праздничной подсветки фасадов) разработан в целях реализации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решения Думы города от 26.12.2017 № 206-VI ДГ «Об утверждении Правил </w:t>
      </w:r>
      <w:r w:rsidR="00836BBA">
        <w:rPr>
          <w:rFonts w:eastAsia="Times New Roman" w:cs="Times New Roman"/>
          <w:szCs w:val="28"/>
          <w:lang w:eastAsia="ru-RU"/>
        </w:rPr>
        <w:t xml:space="preserve">             </w:t>
      </w:r>
      <w:r w:rsidRPr="0031019F">
        <w:rPr>
          <w:rFonts w:eastAsia="Times New Roman" w:cs="Times New Roman"/>
          <w:szCs w:val="28"/>
          <w:lang w:eastAsia="ru-RU"/>
        </w:rPr>
        <w:t>благоустройства тер</w:t>
      </w:r>
      <w:r w:rsidR="00836BBA">
        <w:rPr>
          <w:rFonts w:eastAsia="Times New Roman" w:cs="Times New Roman"/>
          <w:szCs w:val="28"/>
          <w:lang w:eastAsia="ru-RU"/>
        </w:rPr>
        <w:t>ритории города Сургута» (далее –</w:t>
      </w:r>
      <w:r w:rsidRPr="0031019F">
        <w:rPr>
          <w:rFonts w:eastAsia="Times New Roman" w:cs="Times New Roman"/>
          <w:szCs w:val="28"/>
          <w:lang w:eastAsia="ru-RU"/>
        </w:rPr>
        <w:t xml:space="preserve"> Правила благоустройства территории города Сургута).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2. Требования по согласованию архитектурно-градостроительного облика распространяются на вновь строящиеся здания и сооружения, а также на здания и сооружения, при реконструкции или капитальном ремонте которых полностью или частично меняется их внешнее оформление</w:t>
      </w:r>
      <w:r w:rsidR="00836BBA">
        <w:rPr>
          <w:rFonts w:eastAsia="Times New Roman" w:cs="Times New Roman"/>
          <w:szCs w:val="28"/>
          <w:lang w:eastAsia="ru-RU"/>
        </w:rPr>
        <w:t xml:space="preserve"> </w:t>
      </w:r>
      <w:r w:rsidRPr="0031019F">
        <w:rPr>
          <w:rFonts w:eastAsia="Times New Roman" w:cs="Times New Roman"/>
          <w:szCs w:val="28"/>
          <w:lang w:eastAsia="ru-RU"/>
        </w:rPr>
        <w:t>и оборудование (за исключением объектов индивидуального жилищного строительства).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 xml:space="preserve">3. Проект архитектурно-художественного освещения и праздничной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</w:t>
      </w:r>
      <w:r w:rsidRPr="0031019F">
        <w:rPr>
          <w:rFonts w:eastAsia="Times New Roman" w:cs="Times New Roman"/>
          <w:szCs w:val="28"/>
          <w:lang w:eastAsia="ru-RU"/>
        </w:rPr>
        <w:t>подсветки фасадов относится к материалам согласования архитектурно-градостроительного облика объекта (которые отображаются в предпроектной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документации) и разрабатывается в обязательном порядке для объектов,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31019F">
        <w:rPr>
          <w:rFonts w:eastAsia="Times New Roman" w:cs="Times New Roman"/>
          <w:szCs w:val="28"/>
          <w:lang w:eastAsia="ru-RU"/>
        </w:rPr>
        <w:t>расположенных вдоль городских улиц, разграничивающих жилые микрорайоны и кварталы, вдоль площадей, парков, скверов, набережных и других общес</w:t>
      </w:r>
      <w:r w:rsidR="00836BBA">
        <w:rPr>
          <w:rFonts w:eastAsia="Times New Roman" w:cs="Times New Roman"/>
          <w:szCs w:val="28"/>
          <w:lang w:eastAsia="ru-RU"/>
        </w:rPr>
        <w:t xml:space="preserve">-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твенных территорий города (или хорошо просматриваемых с них), а также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для всех объектов общественного назначения вне зависимости от места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их нахождения (исключением являются производственные здания, гаражи, </w:t>
      </w:r>
      <w:r w:rsidR="00836BBA">
        <w:rPr>
          <w:rFonts w:eastAsia="Times New Roman" w:cs="Times New Roman"/>
          <w:szCs w:val="28"/>
          <w:lang w:eastAsia="ru-RU"/>
        </w:rPr>
        <w:t xml:space="preserve">                </w:t>
      </w:r>
      <w:r w:rsidRPr="0031019F">
        <w:rPr>
          <w:rFonts w:eastAsia="Times New Roman" w:cs="Times New Roman"/>
          <w:szCs w:val="28"/>
          <w:lang w:eastAsia="ru-RU"/>
        </w:rPr>
        <w:t>объекты коммунального, складского и инженерного назначения).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4. Для введ</w:t>
      </w:r>
      <w:r w:rsidR="00836BBA">
        <w:rPr>
          <w:rFonts w:eastAsia="Times New Roman" w:cs="Times New Roman"/>
          <w:szCs w:val="28"/>
          <w:lang w:eastAsia="ru-RU"/>
        </w:rPr>
        <w:t>е</w:t>
      </w:r>
      <w:r w:rsidRPr="0031019F">
        <w:rPr>
          <w:rFonts w:eastAsia="Times New Roman" w:cs="Times New Roman"/>
          <w:szCs w:val="28"/>
          <w:lang w:eastAsia="ru-RU"/>
        </w:rPr>
        <w:t>нных в эксплуатацию (существующих) объектов собственники и иные законные владельцы, заинтересованные в архитектурно-художественном освещении и праздничной подсветке фасадов, разрабатывают соответствующий проект совместно за сч</w:t>
      </w:r>
      <w:r w:rsidR="009B7109">
        <w:rPr>
          <w:rFonts w:eastAsia="Times New Roman" w:cs="Times New Roman"/>
          <w:szCs w:val="28"/>
          <w:lang w:eastAsia="ru-RU"/>
        </w:rPr>
        <w:t>е</w:t>
      </w:r>
      <w:r w:rsidRPr="0031019F">
        <w:rPr>
          <w:rFonts w:eastAsia="Times New Roman" w:cs="Times New Roman"/>
          <w:szCs w:val="28"/>
          <w:lang w:eastAsia="ru-RU"/>
        </w:rPr>
        <w:t>т собственных средств, учитывая при этом права других законных владельцев помещений, расположенных в данных объектах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 (в том числе права владельцев жилых помещений в многоквартирных жилых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 домах в соответствии с Жилищным кодексом Российской Федерации).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 xml:space="preserve">5. Для объектов, на фасадах которых планируется размещение нескольких рекламных, информационных или декоративных элементов (рекламных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вывесок, баннеров, перетяжек, панно, витрин, крышных установок, указателей, </w:t>
      </w:r>
      <w:r w:rsidRPr="0031019F">
        <w:rPr>
          <w:rFonts w:eastAsia="Times New Roman" w:cs="Times New Roman"/>
          <w:szCs w:val="28"/>
          <w:lang w:eastAsia="ru-RU"/>
        </w:rPr>
        <w:lastRenderedPageBreak/>
        <w:t>товарных или фирменных знаков и т</w:t>
      </w:r>
      <w:r w:rsidR="00836BBA">
        <w:rPr>
          <w:rFonts w:eastAsia="Times New Roman" w:cs="Times New Roman"/>
          <w:szCs w:val="28"/>
          <w:lang w:eastAsia="ru-RU"/>
        </w:rPr>
        <w:t xml:space="preserve">ому </w:t>
      </w:r>
      <w:r w:rsidRPr="0031019F">
        <w:rPr>
          <w:rFonts w:eastAsia="Times New Roman" w:cs="Times New Roman"/>
          <w:szCs w:val="28"/>
          <w:lang w:eastAsia="ru-RU"/>
        </w:rPr>
        <w:t>п</w:t>
      </w:r>
      <w:r w:rsidR="00836BBA">
        <w:rPr>
          <w:rFonts w:eastAsia="Times New Roman" w:cs="Times New Roman"/>
          <w:szCs w:val="28"/>
          <w:lang w:eastAsia="ru-RU"/>
        </w:rPr>
        <w:t>одобное</w:t>
      </w:r>
      <w:r w:rsidRPr="0031019F">
        <w:rPr>
          <w:rFonts w:eastAsia="Times New Roman" w:cs="Times New Roman"/>
          <w:szCs w:val="28"/>
          <w:lang w:eastAsia="ru-RU"/>
        </w:rPr>
        <w:t>)</w:t>
      </w:r>
      <w:r w:rsidR="009B7109">
        <w:rPr>
          <w:rFonts w:eastAsia="Times New Roman" w:cs="Times New Roman"/>
          <w:szCs w:val="28"/>
          <w:lang w:eastAsia="ru-RU"/>
        </w:rPr>
        <w:t>,</w:t>
      </w:r>
      <w:r w:rsidRPr="0031019F">
        <w:rPr>
          <w:rFonts w:eastAsia="Times New Roman" w:cs="Times New Roman"/>
          <w:szCs w:val="28"/>
          <w:lang w:eastAsia="ru-RU"/>
        </w:rPr>
        <w:t xml:space="preserve"> проект архитектурно-художественного освещения и праздничной подсветки фасадов рекомендуется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выполнять совместно с комплексным решением по размещению на фасадах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</w:t>
      </w:r>
      <w:r w:rsidRPr="0031019F">
        <w:rPr>
          <w:rFonts w:eastAsia="Times New Roman" w:cs="Times New Roman"/>
          <w:szCs w:val="28"/>
          <w:lang w:eastAsia="ru-RU"/>
        </w:rPr>
        <w:t>рекламы и информации, которое также относится к материалам согласования</w:t>
      </w:r>
      <w:r w:rsidR="00836BBA">
        <w:rPr>
          <w:rFonts w:eastAsia="Times New Roman" w:cs="Times New Roman"/>
          <w:szCs w:val="28"/>
          <w:lang w:eastAsia="ru-RU"/>
        </w:rPr>
        <w:t xml:space="preserve">               </w:t>
      </w:r>
      <w:r w:rsidRPr="0031019F">
        <w:rPr>
          <w:rFonts w:eastAsia="Times New Roman" w:cs="Times New Roman"/>
          <w:szCs w:val="28"/>
          <w:lang w:eastAsia="ru-RU"/>
        </w:rPr>
        <w:t xml:space="preserve"> архитектурно-градостроительного об</w:t>
      </w:r>
      <w:r w:rsidR="00836BBA">
        <w:rPr>
          <w:rFonts w:eastAsia="Times New Roman" w:cs="Times New Roman"/>
          <w:szCs w:val="28"/>
          <w:lang w:eastAsia="ru-RU"/>
        </w:rPr>
        <w:t xml:space="preserve">лика объекта в соответствии с пунктом 8                  </w:t>
      </w:r>
      <w:r w:rsidRPr="0031019F">
        <w:rPr>
          <w:rFonts w:eastAsia="Times New Roman" w:cs="Times New Roman"/>
          <w:szCs w:val="28"/>
          <w:lang w:eastAsia="ru-RU"/>
        </w:rPr>
        <w:t>ст</w:t>
      </w:r>
      <w:r w:rsidR="00836BBA">
        <w:rPr>
          <w:rFonts w:eastAsia="Times New Roman" w:cs="Times New Roman"/>
          <w:szCs w:val="28"/>
          <w:lang w:eastAsia="ru-RU"/>
        </w:rPr>
        <w:t>атьи</w:t>
      </w:r>
      <w:r w:rsidRPr="0031019F">
        <w:rPr>
          <w:rFonts w:eastAsia="Times New Roman" w:cs="Times New Roman"/>
          <w:szCs w:val="28"/>
          <w:lang w:eastAsia="ru-RU"/>
        </w:rPr>
        <w:t xml:space="preserve"> 18 Правил благоустройства территории города Сургута.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6. Для объектов, включая многоквартирные жилые дома, указанны</w:t>
      </w:r>
      <w:r w:rsidR="00836BBA">
        <w:rPr>
          <w:rFonts w:eastAsia="Times New Roman" w:cs="Times New Roman"/>
          <w:szCs w:val="28"/>
          <w:lang w:eastAsia="ru-RU"/>
        </w:rPr>
        <w:t xml:space="preserve">х                         </w:t>
      </w:r>
      <w:r w:rsidRPr="0031019F">
        <w:rPr>
          <w:rFonts w:eastAsia="Times New Roman" w:cs="Times New Roman"/>
          <w:szCs w:val="28"/>
          <w:lang w:eastAsia="ru-RU"/>
        </w:rPr>
        <w:t>в п</w:t>
      </w:r>
      <w:r w:rsidR="00836BBA">
        <w:rPr>
          <w:rFonts w:eastAsia="Times New Roman" w:cs="Times New Roman"/>
          <w:szCs w:val="28"/>
          <w:lang w:eastAsia="ru-RU"/>
        </w:rPr>
        <w:t>ункте</w:t>
      </w:r>
      <w:r w:rsidRPr="0031019F">
        <w:rPr>
          <w:rFonts w:eastAsia="Times New Roman" w:cs="Times New Roman"/>
          <w:szCs w:val="28"/>
          <w:lang w:eastAsia="ru-RU"/>
        </w:rPr>
        <w:t xml:space="preserve"> 3</w:t>
      </w:r>
      <w:r w:rsidR="00836BBA">
        <w:rPr>
          <w:rFonts w:eastAsia="Times New Roman" w:cs="Times New Roman"/>
          <w:szCs w:val="28"/>
          <w:lang w:eastAsia="ru-RU"/>
        </w:rPr>
        <w:t xml:space="preserve"> раздела</w:t>
      </w:r>
      <w:r w:rsidR="001C5612" w:rsidRPr="001C5612">
        <w:rPr>
          <w:rFonts w:eastAsia="Times New Roman" w:cs="Times New Roman"/>
          <w:bCs/>
          <w:szCs w:val="28"/>
          <w:lang w:eastAsia="ru-RU"/>
        </w:rPr>
        <w:t xml:space="preserve"> </w:t>
      </w:r>
      <w:r w:rsidR="001C5612" w:rsidRPr="0031019F">
        <w:rPr>
          <w:rFonts w:eastAsia="Times New Roman" w:cs="Times New Roman"/>
          <w:szCs w:val="28"/>
          <w:lang w:eastAsia="ru-RU"/>
        </w:rPr>
        <w:t>I</w:t>
      </w:r>
      <w:r w:rsidRPr="0031019F">
        <w:rPr>
          <w:rFonts w:eastAsia="Times New Roman" w:cs="Times New Roman"/>
          <w:szCs w:val="28"/>
          <w:lang w:eastAsia="ru-RU"/>
        </w:rPr>
        <w:t xml:space="preserve"> настоящего </w:t>
      </w:r>
      <w:r w:rsidR="009B7109">
        <w:rPr>
          <w:rFonts w:eastAsia="Times New Roman" w:cs="Times New Roman"/>
          <w:szCs w:val="28"/>
          <w:lang w:eastAsia="ru-RU"/>
        </w:rPr>
        <w:t>п</w:t>
      </w:r>
      <w:r w:rsidRPr="0031019F">
        <w:rPr>
          <w:rFonts w:eastAsia="Times New Roman" w:cs="Times New Roman"/>
          <w:szCs w:val="28"/>
          <w:lang w:eastAsia="ru-RU"/>
        </w:rPr>
        <w:t xml:space="preserve">орядка, на фасадах и/или крышах которых </w:t>
      </w:r>
      <w:r w:rsidR="001C5612">
        <w:rPr>
          <w:rFonts w:eastAsia="Times New Roman" w:cs="Times New Roman"/>
          <w:szCs w:val="28"/>
          <w:lang w:eastAsia="ru-RU"/>
        </w:rPr>
        <w:t xml:space="preserve">                  </w:t>
      </w:r>
      <w:r w:rsidRPr="0031019F">
        <w:rPr>
          <w:rFonts w:eastAsia="Times New Roman" w:cs="Times New Roman"/>
          <w:szCs w:val="28"/>
          <w:lang w:eastAsia="ru-RU"/>
        </w:rPr>
        <w:t>планируется размещение световой рекла</w:t>
      </w:r>
      <w:r w:rsidR="001C5612">
        <w:rPr>
          <w:rFonts w:eastAsia="Times New Roman" w:cs="Times New Roman"/>
          <w:szCs w:val="28"/>
          <w:lang w:eastAsia="ru-RU"/>
        </w:rPr>
        <w:t>мы (электронные экраны, медиа-                    фа</w:t>
      </w:r>
      <w:r w:rsidRPr="0031019F">
        <w:rPr>
          <w:rFonts w:eastAsia="Times New Roman" w:cs="Times New Roman"/>
          <w:szCs w:val="28"/>
          <w:lang w:eastAsia="ru-RU"/>
        </w:rPr>
        <w:t>сады, брандмауэрные панно с подсветкой, световые короба или буквы, проекционная</w:t>
      </w:r>
      <w:r w:rsidR="00836BBA">
        <w:rPr>
          <w:rFonts w:eastAsia="Times New Roman" w:cs="Times New Roman"/>
          <w:szCs w:val="28"/>
          <w:lang w:eastAsia="ru-RU"/>
        </w:rPr>
        <w:t xml:space="preserve"> </w:t>
      </w:r>
      <w:r w:rsidRPr="0031019F">
        <w:rPr>
          <w:rFonts w:eastAsia="Times New Roman" w:cs="Times New Roman"/>
          <w:szCs w:val="28"/>
          <w:lang w:eastAsia="ru-RU"/>
        </w:rPr>
        <w:t>реклама)</w:t>
      </w:r>
      <w:r w:rsidR="009B7109">
        <w:rPr>
          <w:rFonts w:eastAsia="Times New Roman" w:cs="Times New Roman"/>
          <w:szCs w:val="28"/>
          <w:lang w:eastAsia="ru-RU"/>
        </w:rPr>
        <w:t>,</w:t>
      </w:r>
      <w:r w:rsidRPr="0031019F">
        <w:rPr>
          <w:rFonts w:eastAsia="Times New Roman" w:cs="Times New Roman"/>
          <w:szCs w:val="28"/>
          <w:lang w:eastAsia="ru-RU"/>
        </w:rPr>
        <w:t xml:space="preserve"> разработка проекта архитектурно-художественного </w:t>
      </w:r>
      <w:r w:rsidR="001C5612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31019F">
        <w:rPr>
          <w:rFonts w:eastAsia="Times New Roman" w:cs="Times New Roman"/>
          <w:szCs w:val="28"/>
          <w:lang w:eastAsia="ru-RU"/>
        </w:rPr>
        <w:t>освещения</w:t>
      </w:r>
      <w:r w:rsidR="00836BBA">
        <w:rPr>
          <w:rFonts w:eastAsia="Times New Roman" w:cs="Times New Roman"/>
          <w:szCs w:val="28"/>
          <w:lang w:eastAsia="ru-RU"/>
        </w:rPr>
        <w:t xml:space="preserve"> </w:t>
      </w:r>
      <w:r w:rsidRPr="0031019F">
        <w:rPr>
          <w:rFonts w:eastAsia="Times New Roman" w:cs="Times New Roman"/>
          <w:szCs w:val="28"/>
          <w:lang w:eastAsia="ru-RU"/>
        </w:rPr>
        <w:t>и праздничной подсветки фасадов обязательна.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5" w:name="sub_12"/>
      <w:r w:rsidRPr="0031019F">
        <w:rPr>
          <w:rFonts w:eastAsia="Times New Roman" w:cs="Times New Roman"/>
          <w:szCs w:val="28"/>
          <w:lang w:eastAsia="ru-RU"/>
        </w:rPr>
        <w:t xml:space="preserve">7. Проект архитектурно-художественного освещения и праздничной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31019F">
        <w:rPr>
          <w:rFonts w:eastAsia="Times New Roman" w:cs="Times New Roman"/>
          <w:szCs w:val="28"/>
          <w:lang w:eastAsia="ru-RU"/>
        </w:rPr>
        <w:t>подсветки фасадов согласовывает департамент архитектуры и градостроительства</w:t>
      </w:r>
      <w:r w:rsidR="00836BBA">
        <w:rPr>
          <w:rFonts w:eastAsia="Times New Roman" w:cs="Times New Roman"/>
          <w:szCs w:val="28"/>
          <w:lang w:eastAsia="ru-RU"/>
        </w:rPr>
        <w:t xml:space="preserve">. </w:t>
      </w:r>
      <w:r w:rsidRPr="0031019F">
        <w:rPr>
          <w:rFonts w:eastAsia="Times New Roman" w:cs="Times New Roman"/>
          <w:szCs w:val="28"/>
          <w:lang w:eastAsia="ru-RU"/>
        </w:rPr>
        <w:t>Срок рассмотрения и согласования состав</w:t>
      </w:r>
      <w:r w:rsidR="00836BBA">
        <w:rPr>
          <w:rFonts w:eastAsia="Times New Roman" w:cs="Times New Roman"/>
          <w:szCs w:val="28"/>
          <w:lang w:eastAsia="ru-RU"/>
        </w:rPr>
        <w:t>ляет один</w:t>
      </w:r>
      <w:r w:rsidRPr="0031019F">
        <w:rPr>
          <w:rFonts w:eastAsia="Times New Roman" w:cs="Times New Roman"/>
          <w:szCs w:val="28"/>
          <w:lang w:eastAsia="ru-RU"/>
        </w:rPr>
        <w:t xml:space="preserve"> месяц с даты регис</w:t>
      </w:r>
      <w:r w:rsidR="00836BBA">
        <w:rPr>
          <w:rFonts w:eastAsia="Times New Roman" w:cs="Times New Roman"/>
          <w:szCs w:val="28"/>
          <w:lang w:eastAsia="ru-RU"/>
        </w:rPr>
        <w:t xml:space="preserve">- </w:t>
      </w:r>
      <w:r w:rsidRPr="0031019F">
        <w:rPr>
          <w:rFonts w:eastAsia="Times New Roman" w:cs="Times New Roman"/>
          <w:szCs w:val="28"/>
          <w:lang w:eastAsia="ru-RU"/>
        </w:rPr>
        <w:t xml:space="preserve">трации входящего заявления. </w:t>
      </w:r>
    </w:p>
    <w:bookmarkEnd w:id="5"/>
    <w:p w:rsidR="0031019F" w:rsidRDefault="00836BBA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="0031019F" w:rsidRPr="0031019F">
        <w:rPr>
          <w:rFonts w:eastAsia="Times New Roman" w:cs="Times New Roman"/>
          <w:szCs w:val="28"/>
          <w:lang w:eastAsia="ru-RU"/>
        </w:rPr>
        <w:t>. К разработке проекта архитектурно-художественного освещения и праздничной подсветки фасадов рекомендуется привлекать специализированные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="0031019F" w:rsidRPr="0031019F">
        <w:rPr>
          <w:rFonts w:eastAsia="Times New Roman" w:cs="Times New Roman"/>
          <w:szCs w:val="28"/>
          <w:lang w:eastAsia="ru-RU"/>
        </w:rPr>
        <w:t xml:space="preserve"> проектные организации в сотрудничестве с автором архитектурного решения объекта (или авторским коллективом). Проект архитектурно-художественного освещения и праздничной подсветки фасадов, выполненный без участия автора архитектурного решения объекта, должен быть предварительно согласован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="0031019F" w:rsidRPr="0031019F">
        <w:rPr>
          <w:rFonts w:eastAsia="Times New Roman" w:cs="Times New Roman"/>
          <w:szCs w:val="28"/>
          <w:lang w:eastAsia="ru-RU"/>
        </w:rPr>
        <w:t xml:space="preserve">с автором до представления на согласование в департамент архитектуры </w:t>
      </w:r>
      <w:r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="0031019F" w:rsidRPr="0031019F">
        <w:rPr>
          <w:rFonts w:eastAsia="Times New Roman" w:cs="Times New Roman"/>
          <w:szCs w:val="28"/>
          <w:lang w:eastAsia="ru-RU"/>
        </w:rPr>
        <w:t>и градостроительства</w:t>
      </w:r>
      <w:r>
        <w:rPr>
          <w:rFonts w:eastAsia="Times New Roman" w:cs="Times New Roman"/>
          <w:szCs w:val="28"/>
          <w:lang w:eastAsia="ru-RU"/>
        </w:rPr>
        <w:t>.</w:t>
      </w:r>
    </w:p>
    <w:p w:rsidR="00836BBA" w:rsidRPr="0031019F" w:rsidRDefault="00836BBA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1019F" w:rsidRPr="0031019F" w:rsidRDefault="00836BBA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31019F">
        <w:rPr>
          <w:rFonts w:eastAsia="Times New Roman" w:cs="Times New Roman"/>
          <w:szCs w:val="28"/>
          <w:lang w:eastAsia="ru-RU"/>
        </w:rPr>
        <w:t>II</w:t>
      </w:r>
      <w:r>
        <w:rPr>
          <w:rFonts w:eastAsia="Times New Roman" w:cs="Times New Roman"/>
          <w:szCs w:val="28"/>
          <w:lang w:eastAsia="ru-RU"/>
        </w:rPr>
        <w:t>.</w:t>
      </w:r>
      <w:r w:rsidR="0031019F" w:rsidRPr="0031019F">
        <w:rPr>
          <w:rFonts w:eastAsia="Times New Roman" w:cs="Times New Roman"/>
          <w:szCs w:val="28"/>
          <w:lang w:eastAsia="ru-RU"/>
        </w:rPr>
        <w:t xml:space="preserve"> Порядок согласования проекта архитектурно-художественного освещения и праздничной подсветки фасадов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1. Для согласования проекта архитектурно-художественного освещения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 и праздничной подсветки фасадов заявитель представляет в департамент архитектуры и градостроительства (далее – ДАиГ) следующие документы: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1.1. Заявление в свободной форме. Может быть подано заказчиком-застройщиком объекта, владельцем объекта, проектировщиком (проектной организацией) либо их законными представителями (по доверенности).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 xml:space="preserve">1.2. Проект архитектурно-художественного освещения и праздничной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подсветки фасадов, совместно или в дополнение к другим материалам согласования архитектурно-градостроительного облика объекта, отражающим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31019F">
        <w:rPr>
          <w:rFonts w:eastAsia="Times New Roman" w:cs="Times New Roman"/>
          <w:szCs w:val="28"/>
          <w:lang w:eastAsia="ru-RU"/>
        </w:rPr>
        <w:t>архитектурное и колористическое (цветовое) решение всех фасадов данного</w:t>
      </w:r>
      <w:r w:rsidR="00836BBA">
        <w:rPr>
          <w:rFonts w:eastAsia="Times New Roman" w:cs="Times New Roman"/>
          <w:szCs w:val="28"/>
          <w:lang w:eastAsia="ru-RU"/>
        </w:rPr>
        <w:t xml:space="preserve">     </w:t>
      </w:r>
      <w:r w:rsidRPr="0031019F">
        <w:rPr>
          <w:rFonts w:eastAsia="Times New Roman" w:cs="Times New Roman"/>
          <w:szCs w:val="28"/>
          <w:lang w:eastAsia="ru-RU"/>
        </w:rPr>
        <w:t xml:space="preserve"> объекта (включая крышу и цокольную часть (или стилобат), а также отдельные детали и элементы его внешнего оформления и оборудования (включая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рекламные, информационные и декоративные элементы, как световые,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31019F">
        <w:rPr>
          <w:rFonts w:eastAsia="Times New Roman" w:cs="Times New Roman"/>
          <w:szCs w:val="28"/>
          <w:lang w:eastAsia="ru-RU"/>
        </w:rPr>
        <w:t>так</w:t>
      </w:r>
      <w:r w:rsidR="00836BBA">
        <w:rPr>
          <w:rFonts w:eastAsia="Times New Roman" w:cs="Times New Roman"/>
          <w:szCs w:val="28"/>
          <w:lang w:eastAsia="ru-RU"/>
        </w:rPr>
        <w:t xml:space="preserve"> </w:t>
      </w:r>
      <w:r w:rsidRPr="0031019F">
        <w:rPr>
          <w:rFonts w:eastAsia="Times New Roman" w:cs="Times New Roman"/>
          <w:szCs w:val="28"/>
          <w:lang w:eastAsia="ru-RU"/>
        </w:rPr>
        <w:t>и не световые, для объектов, указанных в п</w:t>
      </w:r>
      <w:r w:rsidR="00836BBA">
        <w:rPr>
          <w:rFonts w:eastAsia="Times New Roman" w:cs="Times New Roman"/>
          <w:szCs w:val="28"/>
          <w:lang w:eastAsia="ru-RU"/>
        </w:rPr>
        <w:t>ункте</w:t>
      </w:r>
      <w:r w:rsidRPr="0031019F">
        <w:rPr>
          <w:rFonts w:eastAsia="Times New Roman" w:cs="Times New Roman"/>
          <w:szCs w:val="28"/>
          <w:lang w:eastAsia="ru-RU"/>
        </w:rPr>
        <w:t xml:space="preserve"> 2.3</w:t>
      </w:r>
      <w:r w:rsidR="00836BBA" w:rsidRPr="00836BBA">
        <w:rPr>
          <w:rFonts w:eastAsia="Times New Roman" w:cs="Times New Roman"/>
          <w:szCs w:val="28"/>
          <w:lang w:eastAsia="ru-RU"/>
        </w:rPr>
        <w:t xml:space="preserve"> </w:t>
      </w:r>
      <w:r w:rsidR="00836BBA">
        <w:rPr>
          <w:rFonts w:eastAsia="Times New Roman" w:cs="Times New Roman"/>
          <w:szCs w:val="28"/>
          <w:lang w:eastAsia="ru-RU"/>
        </w:rPr>
        <w:t xml:space="preserve">раздела </w:t>
      </w:r>
      <w:r w:rsidR="00836BBA" w:rsidRPr="0031019F">
        <w:rPr>
          <w:rFonts w:eastAsia="Times New Roman" w:cs="Times New Roman"/>
          <w:szCs w:val="28"/>
          <w:lang w:eastAsia="ru-RU"/>
        </w:rPr>
        <w:t xml:space="preserve">II </w:t>
      </w:r>
      <w:r w:rsidRPr="0031019F">
        <w:rPr>
          <w:rFonts w:eastAsia="Times New Roman" w:cs="Times New Roman"/>
          <w:szCs w:val="28"/>
          <w:lang w:eastAsia="ru-RU"/>
        </w:rPr>
        <w:t xml:space="preserve">настоящего </w:t>
      </w:r>
      <w:r w:rsidR="009B7109">
        <w:rPr>
          <w:rFonts w:eastAsia="Times New Roman" w:cs="Times New Roman"/>
          <w:szCs w:val="28"/>
          <w:lang w:eastAsia="ru-RU"/>
        </w:rPr>
        <w:t>п</w:t>
      </w:r>
      <w:r w:rsidRPr="0031019F">
        <w:rPr>
          <w:rFonts w:eastAsia="Times New Roman" w:cs="Times New Roman"/>
          <w:szCs w:val="28"/>
          <w:lang w:eastAsia="ru-RU"/>
        </w:rPr>
        <w:t>орядка). Проект должен быть выполнен графически, в цвете, в виде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 фронтальных и/или перспективных изображений фасадов, может быть дополнен черно-белыми</w:t>
      </w:r>
      <w:r w:rsidR="00836BBA">
        <w:rPr>
          <w:rFonts w:eastAsia="Times New Roman" w:cs="Times New Roman"/>
          <w:szCs w:val="28"/>
          <w:lang w:eastAsia="ru-RU"/>
        </w:rPr>
        <w:t xml:space="preserve"> </w:t>
      </w:r>
      <w:r w:rsidRPr="0031019F">
        <w:rPr>
          <w:rFonts w:eastAsia="Times New Roman" w:cs="Times New Roman"/>
          <w:szCs w:val="28"/>
          <w:lang w:eastAsia="ru-RU"/>
        </w:rPr>
        <w:t>чертежами, пояснительной запиской, видеороликом.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2. Требования к проекту архитектурно-художественного освещения и праздничной подсветки фасадов.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 xml:space="preserve">2.1. Проект архитектурно-художественного освещения и праздничной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</w:t>
      </w:r>
      <w:r w:rsidRPr="0031019F">
        <w:rPr>
          <w:rFonts w:eastAsia="Times New Roman" w:cs="Times New Roman"/>
          <w:szCs w:val="28"/>
          <w:lang w:eastAsia="ru-RU"/>
        </w:rPr>
        <w:t>подсветки фасадов должен разрабатываться с уч</w:t>
      </w:r>
      <w:r w:rsidR="009B7109">
        <w:rPr>
          <w:rFonts w:eastAsia="Times New Roman" w:cs="Times New Roman"/>
          <w:szCs w:val="28"/>
          <w:lang w:eastAsia="ru-RU"/>
        </w:rPr>
        <w:t>е</w:t>
      </w:r>
      <w:r w:rsidRPr="0031019F">
        <w:rPr>
          <w:rFonts w:eastAsia="Times New Roman" w:cs="Times New Roman"/>
          <w:szCs w:val="28"/>
          <w:lang w:eastAsia="ru-RU"/>
        </w:rPr>
        <w:t xml:space="preserve">том архитектурных </w:t>
      </w:r>
      <w:r w:rsidRPr="0031019F">
        <w:rPr>
          <w:rFonts w:eastAsia="Times New Roman" w:cs="Times New Roman"/>
          <w:szCs w:val="28"/>
          <w:lang w:eastAsia="ru-RU"/>
        </w:rPr>
        <w:br/>
        <w:t>и колористических (цветовых) особенностей объекта, его функционального назначения, расположения в структуре застройки, участия в формировании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 силуэта и (или) панорамы застройки, создания целостности и выявления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31019F">
        <w:rPr>
          <w:rFonts w:eastAsia="Times New Roman" w:cs="Times New Roman"/>
          <w:szCs w:val="28"/>
          <w:lang w:eastAsia="ru-RU"/>
        </w:rPr>
        <w:t>архитектурно-художественных качеств объекта.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2.2. Проект архитектурно-художественного освещения и праздничной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 подсветки фасадов может быть выполнен и представлен на согласование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 как совместно с архитектурным и колористическим решением или паспортом</w:t>
      </w:r>
      <w:r w:rsidR="00836BBA">
        <w:rPr>
          <w:rFonts w:eastAsia="Times New Roman" w:cs="Times New Roman"/>
          <w:szCs w:val="28"/>
          <w:lang w:eastAsia="ru-RU"/>
        </w:rPr>
        <w:t xml:space="preserve">              </w:t>
      </w:r>
      <w:r w:rsidRPr="0031019F">
        <w:rPr>
          <w:rFonts w:eastAsia="Times New Roman" w:cs="Times New Roman"/>
          <w:szCs w:val="28"/>
          <w:lang w:eastAsia="ru-RU"/>
        </w:rPr>
        <w:t xml:space="preserve"> отделки/окраски фасадов в общем альбоме, так и отдельно (например, в случае разработки его специализированной организацией).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 xml:space="preserve">2.3. Проект архитектурно-художественного освещения и праздничной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подсветки фасадов должен отражать все фасады объекта, ориентированные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31019F">
        <w:rPr>
          <w:rFonts w:eastAsia="Times New Roman" w:cs="Times New Roman"/>
          <w:szCs w:val="28"/>
          <w:lang w:eastAsia="ru-RU"/>
        </w:rPr>
        <w:t>на городские улицы, площади, парки, скверы, набережные, и другие общес</w:t>
      </w:r>
      <w:r w:rsidR="00836BBA">
        <w:rPr>
          <w:rFonts w:eastAsia="Times New Roman" w:cs="Times New Roman"/>
          <w:szCs w:val="28"/>
          <w:lang w:eastAsia="ru-RU"/>
        </w:rPr>
        <w:t xml:space="preserve">-              </w:t>
      </w:r>
      <w:r w:rsidRPr="0031019F">
        <w:rPr>
          <w:rFonts w:eastAsia="Times New Roman" w:cs="Times New Roman"/>
          <w:szCs w:val="28"/>
          <w:lang w:eastAsia="ru-RU"/>
        </w:rPr>
        <w:t xml:space="preserve">твенные территории города или хорошо просматриваемые с них. Для высотных доминант (объектов, высота которых явно превышает высоту окружающей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</w:t>
      </w:r>
      <w:r w:rsidRPr="0031019F">
        <w:rPr>
          <w:rFonts w:eastAsia="Times New Roman" w:cs="Times New Roman"/>
          <w:szCs w:val="28"/>
          <w:lang w:eastAsia="ru-RU"/>
        </w:rPr>
        <w:t>застройки) проект архитектурно-художественного освещения и праздничной подсветки фасадов должен отражать все фасады без исключения.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 xml:space="preserve">2.4. В проекте архитектурно-художественного освещения и праздничной подсветки фасадов могут закладываться различные художественные решения </w:t>
      </w:r>
      <w:r w:rsidR="00836BBA">
        <w:rPr>
          <w:rFonts w:eastAsia="Times New Roman" w:cs="Times New Roman"/>
          <w:szCs w:val="28"/>
          <w:lang w:eastAsia="ru-RU"/>
        </w:rPr>
        <w:t xml:space="preserve">               </w:t>
      </w:r>
      <w:r w:rsidRPr="0031019F">
        <w:rPr>
          <w:rFonts w:eastAsia="Times New Roman" w:cs="Times New Roman"/>
          <w:szCs w:val="28"/>
          <w:lang w:eastAsia="ru-RU"/>
        </w:rPr>
        <w:t>и приемы, при реализации которых на объекте должно обеспечиваться соблю</w:t>
      </w:r>
      <w:r w:rsidR="00836BBA">
        <w:rPr>
          <w:rFonts w:eastAsia="Times New Roman" w:cs="Times New Roman"/>
          <w:szCs w:val="28"/>
          <w:lang w:eastAsia="ru-RU"/>
        </w:rPr>
        <w:t xml:space="preserve">- </w:t>
      </w:r>
      <w:r w:rsidRPr="0031019F">
        <w:rPr>
          <w:rFonts w:eastAsia="Times New Roman" w:cs="Times New Roman"/>
          <w:szCs w:val="28"/>
          <w:lang w:eastAsia="ru-RU"/>
        </w:rPr>
        <w:t xml:space="preserve">дение требований по энергоэффективности и энергосбережению за счет использования современных технологий и оборудования. 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2.5. При световом оформлении фасадов для комфортности световой среды для жителей должна быть исключена засветка световых проемов квартир,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 а также должны быть предусмотрены комфортные режимы работы свето-динамической подсветки при ее использовании непосредственно на жилых домах, </w:t>
      </w:r>
      <w:r w:rsidR="00836BBA">
        <w:rPr>
          <w:rFonts w:eastAsia="Times New Roman" w:cs="Times New Roman"/>
          <w:szCs w:val="28"/>
          <w:lang w:eastAsia="ru-RU"/>
        </w:rPr>
        <w:t xml:space="preserve">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а также всех иных объектах, находящихся в зоне прямой видимости из окон </w:t>
      </w:r>
      <w:r w:rsidR="00836BBA">
        <w:rPr>
          <w:rFonts w:eastAsia="Times New Roman" w:cs="Times New Roman"/>
          <w:szCs w:val="28"/>
          <w:lang w:eastAsia="ru-RU"/>
        </w:rPr>
        <w:t xml:space="preserve">           </w:t>
      </w:r>
      <w:r w:rsidRPr="0031019F">
        <w:rPr>
          <w:rFonts w:eastAsia="Times New Roman" w:cs="Times New Roman"/>
          <w:szCs w:val="28"/>
          <w:lang w:eastAsia="ru-RU"/>
        </w:rPr>
        <w:t xml:space="preserve">квартир жилых домов. 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 xml:space="preserve">2.6. Освещение крупных глухих участков фасадов рекомендуется выполнять способом сплошной заливки светом или с помощью линейной подсветки. Использование для данных целей монотонных рядов прожекторов, с дроблением фасадов на однообразные световые лучи или пятна нежелательно.   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Не рекомендуется подсвечивать остекленные участки фасадов, в том числе фальш-витражи, по причине способности стекла поглощать свет.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 xml:space="preserve">2.7. В случае если размещение светового оборудования, предназначенного для архитектурно-художественного освещения и праздничной подсветки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31019F">
        <w:rPr>
          <w:rFonts w:eastAsia="Times New Roman" w:cs="Times New Roman"/>
          <w:szCs w:val="28"/>
          <w:lang w:eastAsia="ru-RU"/>
        </w:rPr>
        <w:t>фасадов, предусматривается не на самих фасадах или крыше, а на отдельно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 установленных на земле опорах, в проекте архитектурно-художественного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 освещения и праздничной подсветки фасадов должна содержаться схема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установки таких опор. 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2.8. Праздничная подсветка, как дополнение к основному архитектурно-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31019F">
        <w:rPr>
          <w:rFonts w:eastAsia="Times New Roman" w:cs="Times New Roman"/>
          <w:szCs w:val="28"/>
          <w:lang w:eastAsia="ru-RU"/>
        </w:rPr>
        <w:t>художественному освещению фасадов, может выполняться как за счет вклю</w:t>
      </w:r>
      <w:r w:rsidR="00836BBA">
        <w:rPr>
          <w:rFonts w:eastAsia="Times New Roman" w:cs="Times New Roman"/>
          <w:szCs w:val="28"/>
          <w:lang w:eastAsia="ru-RU"/>
        </w:rPr>
        <w:t xml:space="preserve">-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чения дополнительных источников света, так и за счет введения специальных приемов, отличающих ее от будничного освещения, в том числе использования световой графики, разного цвета ламп или фильтров, свето-динамических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эффектов. 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2.9. Применение сложных динамических эффектов в архитектурно-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художественном освещении и/или праздничной подсветке фасадов объекта должно быть показано в видеоролике, дополняющем графическое изображение. Применение простых динамических эффектов может быть отражено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графически, в виде показа сменных режимов освещения или подсветки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либо описательно – в пояснительной записке. 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2.10. Для обеспечения максимально эффективного и рационального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 функционирования архитектурно-художественного освещения и праздничной подсветки фасадов объекта при последующей проработке и реализации соответствующих проектных решений рекомендуется предусматривать: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- возможность удобного доступа к световому оборудованию для его наладки и технического обслуживания, а также для оперативной замены сгоревших ламп и/или св</w:t>
      </w:r>
      <w:r w:rsidR="009B7109">
        <w:rPr>
          <w:rFonts w:eastAsia="Times New Roman" w:cs="Times New Roman"/>
          <w:szCs w:val="28"/>
          <w:lang w:eastAsia="ru-RU"/>
        </w:rPr>
        <w:t>е</w:t>
      </w:r>
      <w:r w:rsidRPr="0031019F">
        <w:rPr>
          <w:rFonts w:eastAsia="Times New Roman" w:cs="Times New Roman"/>
          <w:szCs w:val="28"/>
          <w:lang w:eastAsia="ru-RU"/>
        </w:rPr>
        <w:t xml:space="preserve">тодиодов; 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 xml:space="preserve">- четкое разделение режимов работы и установку фотоэлементов для автоматического включения/выключения светового оборудования в будничном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</w:t>
      </w:r>
      <w:r w:rsidRPr="0031019F">
        <w:rPr>
          <w:rFonts w:eastAsia="Times New Roman" w:cs="Times New Roman"/>
          <w:szCs w:val="28"/>
          <w:lang w:eastAsia="ru-RU"/>
        </w:rPr>
        <w:t>режиме с наступлением темного и светлого времени суток (с учетом характерной для географического положения города существенной разницы наступления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 и длительности светового периода);</w:t>
      </w:r>
    </w:p>
    <w:p w:rsid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 xml:space="preserve">- установку отдельных приборов учета системы архитектурно-художественного освещения и праздничной подсветки фасадов. </w:t>
      </w:r>
    </w:p>
    <w:p w:rsidR="0031019F" w:rsidRPr="0031019F" w:rsidRDefault="00836BBA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="0031019F" w:rsidRPr="0031019F">
        <w:rPr>
          <w:rFonts w:eastAsia="Times New Roman" w:cs="Times New Roman"/>
          <w:szCs w:val="28"/>
          <w:lang w:eastAsia="ru-RU"/>
        </w:rPr>
        <w:t xml:space="preserve">При отсутствии проекта архитектурно-художественного освещения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="0031019F" w:rsidRPr="0031019F">
        <w:rPr>
          <w:rFonts w:eastAsia="Times New Roman" w:cs="Times New Roman"/>
          <w:szCs w:val="28"/>
          <w:lang w:eastAsia="ru-RU"/>
        </w:rPr>
        <w:t>и праздничной подсветки фасадов в материалах согласования архитектурно-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="0031019F" w:rsidRPr="0031019F">
        <w:rPr>
          <w:rFonts w:eastAsia="Times New Roman" w:cs="Times New Roman"/>
          <w:szCs w:val="28"/>
          <w:lang w:eastAsia="ru-RU"/>
        </w:rPr>
        <w:t xml:space="preserve">градостроительного облика объекта, если на такой объект распространяется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="0031019F" w:rsidRPr="0031019F">
        <w:rPr>
          <w:rFonts w:eastAsia="Times New Roman" w:cs="Times New Roman"/>
          <w:szCs w:val="28"/>
          <w:lang w:eastAsia="ru-RU"/>
        </w:rPr>
        <w:t xml:space="preserve">требование по разработке соответствующего проекта в соответствии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="0031019F" w:rsidRPr="0031019F">
        <w:rPr>
          <w:rFonts w:eastAsia="Times New Roman" w:cs="Times New Roman"/>
          <w:szCs w:val="28"/>
          <w:lang w:eastAsia="ru-RU"/>
        </w:rPr>
        <w:t>с п</w:t>
      </w:r>
      <w:r>
        <w:rPr>
          <w:rFonts w:eastAsia="Times New Roman" w:cs="Times New Roman"/>
          <w:szCs w:val="28"/>
          <w:lang w:eastAsia="ru-RU"/>
        </w:rPr>
        <w:t>унктом</w:t>
      </w:r>
      <w:r w:rsidR="0031019F" w:rsidRPr="0031019F">
        <w:rPr>
          <w:rFonts w:eastAsia="Times New Roman" w:cs="Times New Roman"/>
          <w:szCs w:val="28"/>
          <w:lang w:eastAsia="ru-RU"/>
        </w:rPr>
        <w:t xml:space="preserve"> 3 </w:t>
      </w:r>
      <w:r>
        <w:rPr>
          <w:rFonts w:eastAsia="Times New Roman" w:cs="Times New Roman"/>
          <w:szCs w:val="28"/>
          <w:lang w:eastAsia="ru-RU"/>
        </w:rPr>
        <w:t xml:space="preserve">раздела </w:t>
      </w:r>
      <w:r w:rsidRPr="0031019F">
        <w:rPr>
          <w:rFonts w:eastAsia="Times New Roman" w:cs="Times New Roman"/>
          <w:szCs w:val="28"/>
          <w:lang w:eastAsia="ru-RU"/>
        </w:rPr>
        <w:t xml:space="preserve">I </w:t>
      </w:r>
      <w:r w:rsidR="0031019F" w:rsidRPr="0031019F">
        <w:rPr>
          <w:rFonts w:eastAsia="Times New Roman" w:cs="Times New Roman"/>
          <w:szCs w:val="28"/>
          <w:lang w:eastAsia="ru-RU"/>
        </w:rPr>
        <w:t xml:space="preserve">настоящего </w:t>
      </w:r>
      <w:r w:rsidR="009B7109">
        <w:rPr>
          <w:rFonts w:eastAsia="Times New Roman" w:cs="Times New Roman"/>
          <w:szCs w:val="28"/>
          <w:lang w:eastAsia="ru-RU"/>
        </w:rPr>
        <w:t>п</w:t>
      </w:r>
      <w:r w:rsidR="0031019F" w:rsidRPr="0031019F">
        <w:rPr>
          <w:rFonts w:eastAsia="Times New Roman" w:cs="Times New Roman"/>
          <w:szCs w:val="28"/>
          <w:lang w:eastAsia="ru-RU"/>
        </w:rPr>
        <w:t xml:space="preserve">орядка и Правилами благоустройства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="0031019F" w:rsidRPr="0031019F">
        <w:rPr>
          <w:rFonts w:eastAsia="Times New Roman" w:cs="Times New Roman"/>
          <w:szCs w:val="28"/>
          <w:lang w:eastAsia="ru-RU"/>
        </w:rPr>
        <w:t>территории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31019F" w:rsidRPr="0031019F">
        <w:rPr>
          <w:rFonts w:eastAsia="Times New Roman" w:cs="Times New Roman"/>
          <w:szCs w:val="28"/>
          <w:lang w:eastAsia="ru-RU"/>
        </w:rPr>
        <w:t>города Сургута, данные материалы рассматриваются и согласовываются с условием дополнительного предоставления указанного проекта в обязательном порядке.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>4. В случае предоставления на согласование проекта архитектурно-художественного освещения и праздничной подсветки фасадов, выполненного в недостаточном объеме (указанном в п</w:t>
      </w:r>
      <w:r w:rsidR="00836BBA">
        <w:rPr>
          <w:rFonts w:eastAsia="Times New Roman" w:cs="Times New Roman"/>
          <w:szCs w:val="28"/>
          <w:lang w:eastAsia="ru-RU"/>
        </w:rPr>
        <w:t xml:space="preserve">ункте </w:t>
      </w:r>
      <w:r w:rsidRPr="0031019F">
        <w:rPr>
          <w:rFonts w:eastAsia="Times New Roman" w:cs="Times New Roman"/>
          <w:szCs w:val="28"/>
          <w:lang w:eastAsia="ru-RU"/>
        </w:rPr>
        <w:t xml:space="preserve">2.3 </w:t>
      </w:r>
      <w:r w:rsidR="00836BBA">
        <w:rPr>
          <w:rFonts w:eastAsia="Times New Roman" w:cs="Times New Roman"/>
          <w:szCs w:val="28"/>
          <w:lang w:eastAsia="ru-RU"/>
        </w:rPr>
        <w:t xml:space="preserve">раздела </w:t>
      </w:r>
      <w:r w:rsidR="00836BBA" w:rsidRPr="0031019F">
        <w:rPr>
          <w:rFonts w:eastAsia="Times New Roman" w:cs="Times New Roman"/>
          <w:szCs w:val="28"/>
          <w:lang w:eastAsia="ru-RU"/>
        </w:rPr>
        <w:t xml:space="preserve">II </w:t>
      </w:r>
      <w:r w:rsidRPr="0031019F">
        <w:rPr>
          <w:rFonts w:eastAsia="Times New Roman" w:cs="Times New Roman"/>
          <w:szCs w:val="28"/>
          <w:lang w:eastAsia="ru-RU"/>
        </w:rPr>
        <w:t xml:space="preserve">настоящего </w:t>
      </w:r>
      <w:r w:rsidR="009B7109">
        <w:rPr>
          <w:rFonts w:eastAsia="Times New Roman" w:cs="Times New Roman"/>
          <w:szCs w:val="28"/>
          <w:lang w:eastAsia="ru-RU"/>
        </w:rPr>
        <w:t>п</w:t>
      </w:r>
      <w:r w:rsidRPr="0031019F">
        <w:rPr>
          <w:rFonts w:eastAsia="Times New Roman" w:cs="Times New Roman"/>
          <w:szCs w:val="28"/>
          <w:lang w:eastAsia="ru-RU"/>
        </w:rPr>
        <w:t>орядка)</w:t>
      </w:r>
      <w:r w:rsidR="008903E9">
        <w:rPr>
          <w:rFonts w:eastAsia="Times New Roman" w:cs="Times New Roman"/>
          <w:szCs w:val="28"/>
          <w:lang w:eastAsia="ru-RU"/>
        </w:rPr>
        <w:t>,</w:t>
      </w:r>
      <w:r w:rsidRPr="0031019F">
        <w:rPr>
          <w:rFonts w:eastAsia="Times New Roman" w:cs="Times New Roman"/>
          <w:szCs w:val="28"/>
          <w:lang w:eastAsia="ru-RU"/>
        </w:rPr>
        <w:t xml:space="preserve">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</w:t>
      </w:r>
      <w:r w:rsidRPr="0031019F">
        <w:rPr>
          <w:rFonts w:eastAsia="Times New Roman" w:cs="Times New Roman"/>
          <w:szCs w:val="28"/>
          <w:lang w:eastAsia="ru-RU"/>
        </w:rPr>
        <w:t>или в случае наличия замечаний, требующих внесения изменений в проект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 и повторного его рассмотрения, данный проект отклоняется от согласования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 и направляется на доработку в соответствии с мотивированным отказом,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31019F">
        <w:rPr>
          <w:rFonts w:eastAsia="Times New Roman" w:cs="Times New Roman"/>
          <w:szCs w:val="28"/>
          <w:lang w:eastAsia="ru-RU"/>
        </w:rPr>
        <w:t>в котором указываются все замечания и предложения. При наличии замечаний, при которых проект не нуждается в доработке, он согласовывается с замеча</w:t>
      </w:r>
      <w:r w:rsidR="00836BBA">
        <w:rPr>
          <w:rFonts w:eastAsia="Times New Roman" w:cs="Times New Roman"/>
          <w:szCs w:val="28"/>
          <w:lang w:eastAsia="ru-RU"/>
        </w:rPr>
        <w:t xml:space="preserve">-  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ниями, изложенными в письменном виде на самом проекте или в отдельном письме.  </w:t>
      </w:r>
    </w:p>
    <w:p w:rsidR="0031019F" w:rsidRPr="0031019F" w:rsidRDefault="0031019F" w:rsidP="0031019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019F">
        <w:rPr>
          <w:rFonts w:eastAsia="Times New Roman" w:cs="Times New Roman"/>
          <w:szCs w:val="28"/>
          <w:lang w:eastAsia="ru-RU"/>
        </w:rPr>
        <w:t xml:space="preserve">5. В случае предоставления проекта архитектурно-художественного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освещения и праздничной подсветки фасадов отдельно от других материалов </w:t>
      </w:r>
      <w:r w:rsidR="00836BBA">
        <w:rPr>
          <w:rFonts w:eastAsia="Times New Roman" w:cs="Times New Roman"/>
          <w:szCs w:val="28"/>
          <w:lang w:eastAsia="ru-RU"/>
        </w:rPr>
        <w:t xml:space="preserve">                 </w:t>
      </w:r>
      <w:r w:rsidRPr="0031019F">
        <w:rPr>
          <w:rFonts w:eastAsia="Times New Roman" w:cs="Times New Roman"/>
          <w:szCs w:val="28"/>
          <w:lang w:eastAsia="ru-RU"/>
        </w:rPr>
        <w:t xml:space="preserve">согласования архитектурно-градостроительного облика объекта или повторного предоставления проекта, откорректированного по замечаниям, датой приема проекта будет являться дата его фактической (в полном объеме), в том числе </w:t>
      </w:r>
      <w:r w:rsidR="00836BBA">
        <w:rPr>
          <w:rFonts w:eastAsia="Times New Roman" w:cs="Times New Roman"/>
          <w:szCs w:val="28"/>
          <w:lang w:eastAsia="ru-RU"/>
        </w:rPr>
        <w:t xml:space="preserve">            </w:t>
      </w:r>
      <w:r w:rsidRPr="0031019F">
        <w:rPr>
          <w:rFonts w:eastAsia="Times New Roman" w:cs="Times New Roman"/>
          <w:szCs w:val="28"/>
          <w:lang w:eastAsia="ru-RU"/>
        </w:rPr>
        <w:t>повторной</w:t>
      </w:r>
      <w:r w:rsidR="008903E9">
        <w:rPr>
          <w:rFonts w:eastAsia="Times New Roman" w:cs="Times New Roman"/>
          <w:szCs w:val="28"/>
          <w:lang w:eastAsia="ru-RU"/>
        </w:rPr>
        <w:t>,</w:t>
      </w:r>
      <w:r w:rsidRPr="0031019F">
        <w:rPr>
          <w:rFonts w:eastAsia="Times New Roman" w:cs="Times New Roman"/>
          <w:szCs w:val="28"/>
          <w:lang w:eastAsia="ru-RU"/>
        </w:rPr>
        <w:t xml:space="preserve"> подачи.</w:t>
      </w:r>
    </w:p>
    <w:p w:rsidR="0031019F" w:rsidRPr="0031019F" w:rsidRDefault="0031019F" w:rsidP="0031019F">
      <w:pPr>
        <w:jc w:val="both"/>
        <w:rPr>
          <w:rFonts w:eastAsia="Times New Roman" w:cs="Times New Roman"/>
          <w:szCs w:val="24"/>
          <w:lang w:eastAsia="ru-RU"/>
        </w:rPr>
      </w:pPr>
    </w:p>
    <w:p w:rsidR="007560C1" w:rsidRPr="0031019F" w:rsidRDefault="007560C1" w:rsidP="0031019F"/>
    <w:sectPr w:rsidR="007560C1" w:rsidRPr="0031019F" w:rsidSect="0031019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44F" w:rsidRDefault="008F044F">
      <w:r>
        <w:separator/>
      </w:r>
    </w:p>
  </w:endnote>
  <w:endnote w:type="continuationSeparator" w:id="0">
    <w:p w:rsidR="008F044F" w:rsidRDefault="008F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44F" w:rsidRDefault="008F044F">
      <w:r>
        <w:separator/>
      </w:r>
    </w:p>
  </w:footnote>
  <w:footnote w:type="continuationSeparator" w:id="0">
    <w:p w:rsidR="008F044F" w:rsidRDefault="008F0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8164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553A04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678D6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678D6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678D6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553A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9F"/>
    <w:rsid w:val="001C5612"/>
    <w:rsid w:val="0024038F"/>
    <w:rsid w:val="0031019F"/>
    <w:rsid w:val="00390C52"/>
    <w:rsid w:val="003A2917"/>
    <w:rsid w:val="00553A04"/>
    <w:rsid w:val="00581643"/>
    <w:rsid w:val="007311F1"/>
    <w:rsid w:val="007560C1"/>
    <w:rsid w:val="00756562"/>
    <w:rsid w:val="007B387F"/>
    <w:rsid w:val="00836BBA"/>
    <w:rsid w:val="008903E9"/>
    <w:rsid w:val="008F044F"/>
    <w:rsid w:val="009B7109"/>
    <w:rsid w:val="00A5590F"/>
    <w:rsid w:val="00B678D6"/>
    <w:rsid w:val="00BB3D1C"/>
    <w:rsid w:val="00C5718B"/>
    <w:rsid w:val="00D1024C"/>
    <w:rsid w:val="00D80BB2"/>
    <w:rsid w:val="00E304E9"/>
    <w:rsid w:val="00FD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A4B23F-6CB5-4439-AA1A-2C8800EF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0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101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1019F"/>
    <w:rPr>
      <w:rFonts w:ascii="Times New Roman" w:hAnsi="Times New Roman"/>
      <w:sz w:val="28"/>
    </w:rPr>
  </w:style>
  <w:style w:type="character" w:styleId="a6">
    <w:name w:val="page number"/>
    <w:basedOn w:val="a0"/>
    <w:rsid w:val="0031019F"/>
  </w:style>
  <w:style w:type="paragraph" w:customStyle="1" w:styleId="ConsPlusTitle">
    <w:name w:val="ConsPlusTitle"/>
    <w:rsid w:val="003101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2149</Words>
  <Characters>12255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2018-05-14T11:22:00Z</cp:lastPrinted>
  <dcterms:created xsi:type="dcterms:W3CDTF">2018-05-15T10:39:00Z</dcterms:created>
  <dcterms:modified xsi:type="dcterms:W3CDTF">2018-05-15T10:39:00Z</dcterms:modified>
</cp:coreProperties>
</file>