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"/>
        <w:gridCol w:w="415"/>
        <w:gridCol w:w="142"/>
        <w:gridCol w:w="1561"/>
        <w:gridCol w:w="252"/>
        <w:gridCol w:w="364"/>
        <w:gridCol w:w="182"/>
        <w:gridCol w:w="5000"/>
        <w:gridCol w:w="235"/>
        <w:gridCol w:w="1340"/>
      </w:tblGrid>
      <w:tr w:rsidR="001F5294">
        <w:trPr>
          <w:jc w:val="center"/>
        </w:trPr>
        <w:tc>
          <w:tcPr>
            <w:tcW w:w="154" w:type="dxa"/>
            <w:noWrap/>
          </w:tcPr>
          <w:p w:rsidR="001F5294" w:rsidRDefault="00AF06F4">
            <w:pPr>
              <w:spacing w:line="12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15" w:type="dxa"/>
            <w:tcBorders>
              <w:bottom w:val="single" w:sz="4" w:space="0" w:color="auto"/>
            </w:tcBorders>
          </w:tcPr>
          <w:p w:rsidR="001F5294" w:rsidRDefault="003701A3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42" w:type="dxa"/>
            <w:noWrap/>
          </w:tcPr>
          <w:p w:rsidR="001F5294" w:rsidRDefault="00AF06F4">
            <w:pPr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1F5294" w:rsidRPr="003701A3" w:rsidRDefault="003701A3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06</w:t>
            </w:r>
          </w:p>
        </w:tc>
        <w:tc>
          <w:tcPr>
            <w:tcW w:w="252" w:type="dxa"/>
          </w:tcPr>
          <w:p w:rsidR="001F5294" w:rsidRDefault="00AF06F4">
            <w:pPr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4" w:type="dxa"/>
            <w:tcBorders>
              <w:bottom w:val="single" w:sz="4" w:space="0" w:color="auto"/>
            </w:tcBorders>
          </w:tcPr>
          <w:p w:rsidR="001F5294" w:rsidRDefault="003701A3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82" w:type="dxa"/>
          </w:tcPr>
          <w:p w:rsidR="001F5294" w:rsidRDefault="00AF06F4">
            <w:pPr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000" w:type="dxa"/>
          </w:tcPr>
          <w:p w:rsidR="001F5294" w:rsidRDefault="001F5294">
            <w:pPr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1F5294" w:rsidRDefault="00AF06F4">
            <w:pPr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1F5294" w:rsidRPr="003701A3" w:rsidRDefault="003701A3">
            <w:pPr>
              <w:spacing w:line="1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5074</w:t>
            </w:r>
          </w:p>
        </w:tc>
      </w:tr>
    </w:tbl>
    <w:p w:rsidR="001F5294" w:rsidRDefault="001F74BE">
      <w:pPr>
        <w:rPr>
          <w:rFonts w:cs="Times New Roman"/>
          <w:szCs w:val="28"/>
          <w:lang w:val="en-US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171450</wp:posOffset>
                </wp:positionV>
                <wp:extent cx="6119495" cy="2622550"/>
                <wp:effectExtent l="0" t="0" r="0" b="6350"/>
                <wp:wrapSquare wrapText="bothSides"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9495" cy="262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94" w:rsidRDefault="001F5294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1F5294" w:rsidRDefault="001F5294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24"/>
                                <w:lang w:eastAsia="ru-RU"/>
                              </w:rPr>
                            </w:pPr>
                          </w:p>
                          <w:p w:rsidR="001F5294" w:rsidRDefault="00AF06F4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  <w:t>МУНИЦИПАЛЬНОЕ ОБРАЗОВАНИЕ</w:t>
                            </w:r>
                          </w:p>
                          <w:p w:rsidR="001F5294" w:rsidRDefault="00AF06F4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  <w:t>ГОРОДСКОЙ ОКРУГ ГОРОД СУРГУТ</w:t>
                            </w:r>
                          </w:p>
                          <w:p w:rsidR="001F5294" w:rsidRDefault="001F5294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b/>
                                <w:sz w:val="18"/>
                                <w:szCs w:val="24"/>
                                <w:lang w:eastAsia="ru-RU"/>
                              </w:rPr>
                            </w:pPr>
                          </w:p>
                          <w:p w:rsidR="001F5294" w:rsidRDefault="00AF06F4">
                            <w:pPr>
                              <w:keepNext/>
                              <w:spacing w:line="120" w:lineRule="atLeast"/>
                              <w:jc w:val="center"/>
                              <w:outlineLvl w:val="0"/>
                              <w:rPr>
                                <w:rFonts w:eastAsia="Times New Roman" w:cs="Times New Roman"/>
                                <w:b/>
                                <w:bCs/>
                                <w:sz w:val="26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bCs/>
                                <w:sz w:val="26"/>
                                <w:szCs w:val="24"/>
                                <w:lang w:eastAsia="ru-RU"/>
                              </w:rPr>
                              <w:t>АДМИНИСТРАЦИЯ ГОРОДА</w:t>
                            </w:r>
                          </w:p>
                          <w:p w:rsidR="001F5294" w:rsidRDefault="001F5294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18"/>
                                <w:szCs w:val="24"/>
                                <w:lang w:eastAsia="ru-RU"/>
                              </w:rPr>
                            </w:pPr>
                          </w:p>
                          <w:p w:rsidR="001F5294" w:rsidRDefault="001F5294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0"/>
                                <w:szCs w:val="24"/>
                                <w:lang w:eastAsia="ru-RU"/>
                              </w:rPr>
                            </w:pPr>
                          </w:p>
                          <w:p w:rsidR="001F5294" w:rsidRDefault="00AF06F4">
                            <w:pPr>
                              <w:keepNext/>
                              <w:spacing w:line="120" w:lineRule="atLeast"/>
                              <w:jc w:val="center"/>
                              <w:outlineLvl w:val="1"/>
                              <w:rPr>
                                <w:rFonts w:eastAsia="Times New Roman" w:cs="Times New Roman"/>
                                <w:b/>
                                <w:bCs/>
                                <w:sz w:val="30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bCs/>
                                <w:sz w:val="30"/>
                                <w:szCs w:val="24"/>
                                <w:lang w:eastAsia="ru-RU"/>
                              </w:rPr>
                              <w:t>ПОСТАНОВЛЕНИЕ</w:t>
                            </w:r>
                          </w:p>
                          <w:p w:rsidR="001F5294" w:rsidRDefault="001F5294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30"/>
                                <w:szCs w:val="24"/>
                                <w:lang w:eastAsia="ru-RU"/>
                              </w:rPr>
                            </w:pPr>
                          </w:p>
                          <w:p w:rsidR="001F5294" w:rsidRDefault="001F5294">
                            <w:pPr>
                              <w:spacing w:line="120" w:lineRule="atLeast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430.65pt;margin-top:13.5pt;width:481.85pt;height:206.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" stroked="f">
                <v:stroke dashstyle="1 1" endcap="round"/>
                <v:textbox inset="0,0,0,0">
                  <w:txbxContent>
                    <w:p w:rsidR="001F5294" w:rsidRDefault="001F5294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1F5294" w:rsidRDefault="001F5294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10"/>
                          <w:szCs w:val="24"/>
                          <w:lang w:eastAsia="ru-RU"/>
                        </w:rPr>
                      </w:pPr>
                    </w:p>
                    <w:p w:rsidR="001F5294" w:rsidRDefault="00AF06F4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  <w:t>МУНИЦИПАЛЬНОЕ ОБРАЗОВАНИЕ</w:t>
                      </w:r>
                    </w:p>
                    <w:p w:rsidR="001F5294" w:rsidRDefault="00AF06F4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  <w:t>ГОРОДСКОЙ ОКРУГ ГОРОД СУРГУТ</w:t>
                      </w:r>
                    </w:p>
                    <w:p w:rsidR="001F5294" w:rsidRDefault="001F5294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b/>
                          <w:sz w:val="18"/>
                          <w:szCs w:val="24"/>
                          <w:lang w:eastAsia="ru-RU"/>
                        </w:rPr>
                      </w:pPr>
                    </w:p>
                    <w:p w:rsidR="001F5294" w:rsidRDefault="00AF06F4">
                      <w:pPr>
                        <w:keepNext/>
                        <w:spacing w:line="120" w:lineRule="atLeast"/>
                        <w:jc w:val="center"/>
                        <w:outlineLvl w:val="0"/>
                        <w:rPr>
                          <w:rFonts w:eastAsia="Times New Roman" w:cs="Times New Roman"/>
                          <w:b/>
                          <w:bCs/>
                          <w:sz w:val="26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bCs/>
                          <w:sz w:val="26"/>
                          <w:szCs w:val="24"/>
                          <w:lang w:eastAsia="ru-RU"/>
                        </w:rPr>
                        <w:t>АДМИНИСТРАЦИЯ ГОРОДА</w:t>
                      </w:r>
                    </w:p>
                    <w:p w:rsidR="001F5294" w:rsidRDefault="001F5294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18"/>
                          <w:szCs w:val="24"/>
                          <w:lang w:eastAsia="ru-RU"/>
                        </w:rPr>
                      </w:pPr>
                    </w:p>
                    <w:p w:rsidR="001F5294" w:rsidRDefault="001F5294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0"/>
                          <w:szCs w:val="24"/>
                          <w:lang w:eastAsia="ru-RU"/>
                        </w:rPr>
                      </w:pPr>
                    </w:p>
                    <w:p w:rsidR="001F5294" w:rsidRDefault="00AF06F4">
                      <w:pPr>
                        <w:keepNext/>
                        <w:spacing w:line="120" w:lineRule="atLeast"/>
                        <w:jc w:val="center"/>
                        <w:outlineLvl w:val="1"/>
                        <w:rPr>
                          <w:rFonts w:eastAsia="Times New Roman" w:cs="Times New Roman"/>
                          <w:b/>
                          <w:bCs/>
                          <w:sz w:val="30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bCs/>
                          <w:sz w:val="30"/>
                          <w:szCs w:val="24"/>
                          <w:lang w:eastAsia="ru-RU"/>
                        </w:rPr>
                        <w:t>ПОСТАНОВЛЕНИЕ</w:t>
                      </w:r>
                    </w:p>
                    <w:p w:rsidR="001F5294" w:rsidRDefault="001F5294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30"/>
                          <w:szCs w:val="24"/>
                          <w:lang w:eastAsia="ru-RU"/>
                        </w:rPr>
                      </w:pPr>
                    </w:p>
                    <w:p w:rsidR="001F5294" w:rsidRDefault="001F5294">
                      <w:pPr>
                        <w:spacing w:line="120" w:lineRule="atLeast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rect>
            </w:pict>
          </mc:Fallback>
        </mc:AlternateContent>
      </w:r>
    </w:p>
    <w:p w:rsidR="001F5294" w:rsidRDefault="00AF06F4">
      <w:pPr>
        <w:keepNext/>
        <w:snapToGrid w:val="0"/>
        <w:outlineLvl w:val="1"/>
        <w:rPr>
          <w:rFonts w:eastAsia="Times New Roman" w:cs="Times New Roman"/>
          <w:kern w:val="36"/>
          <w:szCs w:val="28"/>
          <w:lang w:eastAsia="ru-RU"/>
        </w:rPr>
      </w:pPr>
      <w:r>
        <w:rPr>
          <w:rFonts w:eastAsia="Times New Roman" w:cs="Times New Roman"/>
          <w:kern w:val="36"/>
          <w:szCs w:val="28"/>
          <w:lang w:eastAsia="ru-RU"/>
        </w:rPr>
        <w:t xml:space="preserve">О внесении изменений </w:t>
      </w:r>
    </w:p>
    <w:p w:rsidR="001F5294" w:rsidRDefault="00AF06F4">
      <w:pPr>
        <w:keepNext/>
        <w:snapToGrid w:val="0"/>
        <w:outlineLvl w:val="1"/>
        <w:rPr>
          <w:rFonts w:eastAsia="Times New Roman" w:cs="Times New Roman"/>
          <w:kern w:val="36"/>
          <w:szCs w:val="28"/>
          <w:lang w:eastAsia="ru-RU"/>
        </w:rPr>
      </w:pPr>
      <w:r>
        <w:rPr>
          <w:rFonts w:eastAsia="Times New Roman" w:cs="Times New Roman"/>
          <w:kern w:val="36"/>
          <w:szCs w:val="28"/>
          <w:lang w:eastAsia="ru-RU"/>
        </w:rPr>
        <w:t xml:space="preserve">в постановление Администрации </w:t>
      </w:r>
    </w:p>
    <w:p w:rsidR="001F5294" w:rsidRDefault="00AF06F4">
      <w:pPr>
        <w:keepNext/>
        <w:snapToGrid w:val="0"/>
        <w:outlineLvl w:val="1"/>
        <w:rPr>
          <w:rFonts w:eastAsia="Times New Roman" w:cs="Times New Roman"/>
          <w:kern w:val="36"/>
          <w:szCs w:val="28"/>
          <w:lang w:eastAsia="ru-RU"/>
        </w:rPr>
      </w:pPr>
      <w:r>
        <w:rPr>
          <w:rFonts w:eastAsia="Times New Roman" w:cs="Times New Roman"/>
          <w:kern w:val="36"/>
          <w:szCs w:val="28"/>
          <w:lang w:eastAsia="ru-RU"/>
        </w:rPr>
        <w:t xml:space="preserve">города от 12.12.2013 № 8954 </w:t>
      </w:r>
    </w:p>
    <w:p w:rsidR="001F5294" w:rsidRDefault="00AF06F4">
      <w:pPr>
        <w:keepNext/>
        <w:snapToGrid w:val="0"/>
        <w:outlineLvl w:val="1"/>
        <w:rPr>
          <w:rFonts w:eastAsia="Times New Roman" w:cs="Times New Roman"/>
          <w:kern w:val="36"/>
          <w:szCs w:val="28"/>
          <w:lang w:eastAsia="ru-RU"/>
        </w:rPr>
      </w:pPr>
      <w:r>
        <w:rPr>
          <w:rFonts w:eastAsia="Times New Roman" w:cs="Times New Roman"/>
          <w:kern w:val="36"/>
          <w:szCs w:val="28"/>
          <w:lang w:eastAsia="ru-RU"/>
        </w:rPr>
        <w:t>«Об утверждении муниципальной</w:t>
      </w:r>
    </w:p>
    <w:p w:rsidR="001F5294" w:rsidRDefault="00AF06F4">
      <w:pPr>
        <w:keepNext/>
        <w:snapToGrid w:val="0"/>
        <w:outlineLvl w:val="1"/>
        <w:rPr>
          <w:rFonts w:eastAsia="Times New Roman" w:cs="Times New Roman"/>
          <w:kern w:val="36"/>
          <w:szCs w:val="28"/>
          <w:lang w:eastAsia="ru-RU"/>
        </w:rPr>
      </w:pPr>
      <w:r>
        <w:rPr>
          <w:rFonts w:eastAsia="Times New Roman" w:cs="Times New Roman"/>
          <w:kern w:val="36"/>
          <w:szCs w:val="28"/>
          <w:lang w:eastAsia="ru-RU"/>
        </w:rPr>
        <w:t xml:space="preserve">программы «Развитие гражданского </w:t>
      </w:r>
    </w:p>
    <w:p w:rsidR="001F5294" w:rsidRDefault="00AF06F4">
      <w:pPr>
        <w:keepNext/>
        <w:snapToGrid w:val="0"/>
        <w:outlineLvl w:val="1"/>
        <w:rPr>
          <w:rFonts w:eastAsia="Times New Roman" w:cs="Times New Roman"/>
          <w:kern w:val="36"/>
          <w:szCs w:val="28"/>
          <w:lang w:eastAsia="ru-RU"/>
        </w:rPr>
      </w:pPr>
      <w:r>
        <w:rPr>
          <w:rFonts w:eastAsia="Times New Roman" w:cs="Times New Roman"/>
          <w:kern w:val="36"/>
          <w:szCs w:val="28"/>
          <w:lang w:eastAsia="ru-RU"/>
        </w:rPr>
        <w:t xml:space="preserve">общества в городе Сургуте </w:t>
      </w:r>
    </w:p>
    <w:p w:rsidR="001F5294" w:rsidRDefault="00AF06F4">
      <w:pPr>
        <w:keepNext/>
        <w:snapToGrid w:val="0"/>
        <w:outlineLvl w:val="1"/>
        <w:rPr>
          <w:rFonts w:eastAsia="Times New Roman" w:cs="Times New Roman"/>
          <w:kern w:val="36"/>
          <w:szCs w:val="28"/>
          <w:lang w:eastAsia="ru-RU"/>
        </w:rPr>
      </w:pPr>
      <w:r>
        <w:rPr>
          <w:rFonts w:eastAsia="Times New Roman" w:cs="Times New Roman"/>
          <w:kern w:val="36"/>
          <w:szCs w:val="28"/>
          <w:lang w:eastAsia="ru-RU"/>
        </w:rPr>
        <w:t>на 2014 – 2030 годы»</w:t>
      </w:r>
    </w:p>
    <w:p w:rsidR="001F5294" w:rsidRDefault="001F5294">
      <w:pPr>
        <w:tabs>
          <w:tab w:val="left" w:pos="1900"/>
        </w:tabs>
        <w:rPr>
          <w:rFonts w:eastAsia="Times New Roman" w:cs="Times New Roman"/>
          <w:szCs w:val="28"/>
          <w:lang w:eastAsia="ru-RU"/>
        </w:rPr>
      </w:pPr>
    </w:p>
    <w:p w:rsidR="001F5294" w:rsidRDefault="001F5294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1F5294" w:rsidRDefault="00AF06F4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соответствии с решениями Думы города от 08.06.2015 № 718-</w:t>
      </w:r>
      <w:r>
        <w:rPr>
          <w:rFonts w:eastAsia="Times New Roman" w:cs="Times New Roman"/>
          <w:szCs w:val="28"/>
          <w:lang w:val="en-US" w:eastAsia="ru-RU"/>
        </w:rPr>
        <w:t>V</w:t>
      </w:r>
      <w:r>
        <w:rPr>
          <w:rFonts w:eastAsia="Times New Roman" w:cs="Times New Roman"/>
          <w:szCs w:val="28"/>
          <w:lang w:eastAsia="ru-RU"/>
        </w:rPr>
        <w:t xml:space="preserve"> ДГ      «О Стратегии социально-экономического развития муниципального образо-вания городской округ город Сургут на период до 2030 года», </w:t>
      </w:r>
      <w:r>
        <w:rPr>
          <w:rFonts w:eastAsia="Calibri" w:cs="Times New Roman"/>
          <w:szCs w:val="28"/>
        </w:rPr>
        <w:t>от 21.04.2017           № 108-</w:t>
      </w:r>
      <w:r>
        <w:rPr>
          <w:rFonts w:eastAsia="Calibri" w:cs="Times New Roman"/>
          <w:szCs w:val="28"/>
          <w:lang w:val="en-US"/>
        </w:rPr>
        <w:t>VI</w:t>
      </w:r>
      <w:r>
        <w:rPr>
          <w:rFonts w:eastAsia="Calibri" w:cs="Times New Roman"/>
          <w:szCs w:val="28"/>
        </w:rPr>
        <w:t xml:space="preserve"> ДГ «О внесении изменений в решение Думы города от 23.12.2016            </w:t>
      </w:r>
      <w:r>
        <w:rPr>
          <w:rFonts w:eastAsia="Calibri" w:cs="Times New Roman"/>
          <w:spacing w:val="-4"/>
          <w:szCs w:val="28"/>
        </w:rPr>
        <w:t>№ 46-</w:t>
      </w:r>
      <w:r>
        <w:rPr>
          <w:rFonts w:eastAsia="Calibri" w:cs="Times New Roman"/>
          <w:spacing w:val="-4"/>
          <w:szCs w:val="28"/>
          <w:lang w:val="en-US"/>
        </w:rPr>
        <w:t>VI</w:t>
      </w:r>
      <w:r>
        <w:rPr>
          <w:rFonts w:eastAsia="Calibri" w:cs="Times New Roman"/>
          <w:spacing w:val="-4"/>
          <w:szCs w:val="28"/>
        </w:rPr>
        <w:t xml:space="preserve"> ДГ «О бюджете городского округа город Сургут на 2017 год и плановый</w:t>
      </w:r>
      <w:r>
        <w:rPr>
          <w:rFonts w:eastAsia="Calibri" w:cs="Times New Roman"/>
          <w:szCs w:val="28"/>
        </w:rPr>
        <w:t xml:space="preserve"> </w:t>
      </w:r>
      <w:r>
        <w:rPr>
          <w:rFonts w:eastAsia="Calibri" w:cs="Times New Roman"/>
          <w:spacing w:val="-4"/>
          <w:szCs w:val="28"/>
        </w:rPr>
        <w:t xml:space="preserve">период 2018 – 2019 годов», </w:t>
      </w:r>
      <w:r>
        <w:rPr>
          <w:rFonts w:eastAsia="Times New Roman" w:cs="Times New Roman"/>
          <w:spacing w:val="-4"/>
          <w:szCs w:val="28"/>
          <w:lang w:eastAsia="ru-RU"/>
        </w:rPr>
        <w:t>распоряжением Администрации города от 30.12.2005</w:t>
      </w:r>
      <w:r>
        <w:rPr>
          <w:rFonts w:eastAsia="Times New Roman" w:cs="Times New Roman"/>
          <w:szCs w:val="28"/>
          <w:lang w:eastAsia="ru-RU"/>
        </w:rPr>
        <w:t xml:space="preserve"> № 3686 «Об утверждении Регламента Администрации города», постановлением </w:t>
      </w:r>
      <w:r>
        <w:rPr>
          <w:rFonts w:eastAsia="Times New Roman" w:cs="Times New Roman"/>
          <w:spacing w:val="-4"/>
          <w:szCs w:val="28"/>
          <w:lang w:eastAsia="ru-RU"/>
        </w:rPr>
        <w:t>Администрации города от 17.07.2013 № 5159 «Об утверждении порядка принятия</w:t>
      </w:r>
      <w:r>
        <w:rPr>
          <w:rFonts w:eastAsia="Times New Roman" w:cs="Times New Roman"/>
          <w:szCs w:val="28"/>
          <w:lang w:eastAsia="ru-RU"/>
        </w:rPr>
        <w:t xml:space="preserve"> решений о разработке, формирования и реализации муниципальных программ городского округа город Сургут»: </w:t>
      </w:r>
    </w:p>
    <w:p w:rsidR="001F5294" w:rsidRDefault="00AF06F4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 Внести в постановление Администрации города от 12.12.2013                № 8954 «Об утверждении муниципальной программы «Развитие гражданского общества в городе Сургуте на 2014 – 2030 годы» (с изменениями </w:t>
      </w:r>
      <w:hyperlink r:id="rId6" w:history="1">
        <w:r>
          <w:rPr>
            <w:rFonts w:eastAsia="Times New Roman" w:cs="Times New Roman"/>
            <w:szCs w:val="28"/>
            <w:lang w:eastAsia="ru-RU"/>
          </w:rPr>
          <w:t>от 20.03.2014     № 1852</w:t>
        </w:r>
      </w:hyperlink>
      <w:r>
        <w:rPr>
          <w:rFonts w:eastAsia="Times New Roman" w:cs="Times New Roman"/>
          <w:szCs w:val="28"/>
          <w:lang w:eastAsia="ru-RU"/>
        </w:rPr>
        <w:t xml:space="preserve">, </w:t>
      </w:r>
      <w:hyperlink r:id="rId7" w:history="1">
        <w:r>
          <w:rPr>
            <w:rFonts w:eastAsia="Times New Roman" w:cs="Times New Roman"/>
            <w:szCs w:val="28"/>
            <w:lang w:eastAsia="ru-RU"/>
          </w:rPr>
          <w:t>16.07.2014 № 4949</w:t>
        </w:r>
      </w:hyperlink>
      <w:r>
        <w:rPr>
          <w:rFonts w:eastAsia="Times New Roman" w:cs="Times New Roman"/>
          <w:szCs w:val="28"/>
          <w:lang w:eastAsia="ru-RU"/>
        </w:rPr>
        <w:t xml:space="preserve">, </w:t>
      </w:r>
      <w:hyperlink r:id="rId8" w:history="1">
        <w:r>
          <w:rPr>
            <w:rFonts w:eastAsia="Times New Roman" w:cs="Times New Roman"/>
            <w:szCs w:val="28"/>
            <w:lang w:eastAsia="ru-RU"/>
          </w:rPr>
          <w:t>21.08.2014 № 5811</w:t>
        </w:r>
      </w:hyperlink>
      <w:r>
        <w:rPr>
          <w:rFonts w:eastAsia="Times New Roman" w:cs="Times New Roman"/>
          <w:szCs w:val="28"/>
          <w:lang w:eastAsia="ru-RU"/>
        </w:rPr>
        <w:t xml:space="preserve">, </w:t>
      </w:r>
      <w:hyperlink r:id="rId9" w:history="1">
        <w:r>
          <w:rPr>
            <w:rFonts w:eastAsia="Times New Roman" w:cs="Times New Roman"/>
            <w:szCs w:val="28"/>
            <w:lang w:eastAsia="ru-RU"/>
          </w:rPr>
          <w:t>12.12.2014 № 8380</w:t>
        </w:r>
      </w:hyperlink>
      <w:r>
        <w:rPr>
          <w:rFonts w:eastAsia="Times New Roman" w:cs="Times New Roman"/>
          <w:szCs w:val="28"/>
          <w:lang w:eastAsia="ru-RU"/>
        </w:rPr>
        <w:t xml:space="preserve">, </w:t>
      </w:r>
      <w:hyperlink r:id="rId10" w:history="1">
        <w:r>
          <w:rPr>
            <w:rFonts w:eastAsia="Times New Roman" w:cs="Times New Roman"/>
            <w:szCs w:val="28"/>
            <w:lang w:eastAsia="ru-RU"/>
          </w:rPr>
          <w:t>15.12.2014 № 8416</w:t>
        </w:r>
      </w:hyperlink>
      <w:r>
        <w:rPr>
          <w:rFonts w:ascii="Arial" w:eastAsia="Times New Roman" w:hAnsi="Arial" w:cs="Arial"/>
          <w:sz w:val="26"/>
          <w:szCs w:val="26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23.03.2015 № 1890, 13.07.2015 № 4853, 11.09.2015 № 6360, 09.12.2015 № 8511, 11.12.2015 № 8641, 27.06.2016 № 4762, 22.08.2016 № 6333, 29.11.2016 № 8712, 20.02.2017 № 1028) следующие изменения:</w:t>
      </w:r>
    </w:p>
    <w:p w:rsidR="001F5294" w:rsidRDefault="00AF06F4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приложении к постановлению:</w:t>
      </w:r>
    </w:p>
    <w:p w:rsidR="001F5294" w:rsidRDefault="00AF06F4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1.1. После таблицы 1 пункта 1.1 раздела 1 абзац изложить в следующей           редакции:</w:t>
      </w:r>
    </w:p>
    <w:p w:rsidR="001F5294" w:rsidRDefault="00AF06F4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«В системе программных мероприятий предусмотрено выполнение мероприятий плана по реализации Стратегии 2030 (далее – план), утвержденного решением Думы города от 26.10.2015 № 777-</w:t>
      </w:r>
      <w:r>
        <w:rPr>
          <w:rFonts w:eastAsia="Times New Roman" w:cs="Times New Roman"/>
          <w:szCs w:val="28"/>
          <w:lang w:val="en-US" w:eastAsia="ru-RU"/>
        </w:rPr>
        <w:t>V</w:t>
      </w:r>
      <w:r>
        <w:rPr>
          <w:rFonts w:eastAsia="Times New Roman" w:cs="Times New Roman"/>
          <w:szCs w:val="28"/>
          <w:lang w:eastAsia="ru-RU"/>
        </w:rPr>
        <w:t xml:space="preserve"> ДГ</w:t>
      </w:r>
      <w:r>
        <w:rPr>
          <w:rFonts w:eastAsia="Times New Roman" w:cs="Times New Roman"/>
          <w:sz w:val="24"/>
          <w:szCs w:val="24"/>
          <w:lang w:eastAsia="ru-RU"/>
        </w:rPr>
        <w:t xml:space="preserve"> «</w:t>
      </w:r>
      <w:r>
        <w:rPr>
          <w:rFonts w:eastAsia="Times New Roman" w:cs="Times New Roman"/>
          <w:szCs w:val="28"/>
          <w:lang w:eastAsia="ru-RU"/>
        </w:rPr>
        <w:t>О плане мероприятий            по реализации Стратегии социально-экономического развития муниципального образования городской округ город Сургут на период до 2030 года», представленных в таблице 2».</w:t>
      </w:r>
    </w:p>
    <w:p w:rsidR="001F5294" w:rsidRDefault="00AF06F4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1.2. В разделе 4 слова «департамент по экономической политике» заменить словами «департамент финансов».</w:t>
      </w:r>
    </w:p>
    <w:p w:rsidR="001F5294" w:rsidRDefault="00AF06F4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1.3. Приложение 2 к муниципальной программе «Развитие гражданского общества в городе Сургуте на 2014 – 2030 годы» изложить в новой редакции согласно приложению к настоящему постановлению. </w:t>
      </w:r>
    </w:p>
    <w:p w:rsidR="001F5294" w:rsidRDefault="00AF06F4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 Управлению по связям с общественностью и средствами массовой         информации опубликовать настоящее постановление в средствах массовой           информации и разместить на официальном портале Администрации города.</w:t>
      </w:r>
    </w:p>
    <w:p w:rsidR="001F5294" w:rsidRDefault="00AF06F4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3. Контроль за выполнением постановления возложить на заместителя            главы Администрации города Кривцова Н.Н.</w:t>
      </w:r>
    </w:p>
    <w:p w:rsidR="001F5294" w:rsidRDefault="001F5294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1F5294" w:rsidRDefault="001F5294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1F5294" w:rsidRDefault="001F5294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1F5294" w:rsidRDefault="00AF06F4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Глава города                                                                                           В.Н. Шувалов</w:t>
      </w:r>
    </w:p>
    <w:p w:rsidR="001F5294" w:rsidRDefault="001F5294">
      <w:pPr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/>
        </w:rPr>
      </w:pPr>
    </w:p>
    <w:p w:rsidR="001F5294" w:rsidRDefault="001F5294">
      <w:pPr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/>
        </w:rPr>
      </w:pPr>
    </w:p>
    <w:p w:rsidR="001F5294" w:rsidRDefault="001F5294">
      <w:pPr>
        <w:rPr>
          <w:szCs w:val="28"/>
        </w:rPr>
      </w:pPr>
    </w:p>
    <w:sectPr w:rsidR="001F5294">
      <w:headerReference w:type="default" r:id="rId11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3B6" w:rsidRDefault="002D53B6">
      <w:r>
        <w:separator/>
      </w:r>
    </w:p>
  </w:endnote>
  <w:endnote w:type="continuationSeparator" w:id="0">
    <w:p w:rsidR="002D53B6" w:rsidRDefault="002D5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3B6" w:rsidRDefault="002D53B6">
      <w:r>
        <w:separator/>
      </w:r>
    </w:p>
  </w:footnote>
  <w:footnote w:type="continuationSeparator" w:id="0">
    <w:p w:rsidR="002D53B6" w:rsidRDefault="002D53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2379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F5294" w:rsidRDefault="00AF06F4">
        <w:pPr>
          <w:pStyle w:val="a4"/>
          <w:jc w:val="center"/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  \* MERGEFORMAT </w:instrText>
        </w:r>
        <w:r>
          <w:rPr>
            <w:sz w:val="20"/>
            <w:szCs w:val="20"/>
          </w:rPr>
          <w:fldChar w:fldCharType="separate"/>
        </w:r>
        <w:r w:rsidR="003701A3">
          <w:rPr>
            <w:noProof/>
            <w:sz w:val="20"/>
            <w:szCs w:val="20"/>
          </w:rPr>
          <w:t>1</w:t>
        </w:r>
        <w:r>
          <w:rPr>
            <w:sz w:val="20"/>
            <w:szCs w:val="20"/>
          </w:rPr>
          <w:fldChar w:fldCharType="end"/>
        </w:r>
      </w:p>
    </w:sdtContent>
  </w:sdt>
  <w:p w:rsidR="001F5294" w:rsidRDefault="001F52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294"/>
    <w:rsid w:val="001F5294"/>
    <w:rsid w:val="001F74BE"/>
    <w:rsid w:val="002D53B6"/>
    <w:rsid w:val="003701A3"/>
    <w:rsid w:val="00AF06F4"/>
    <w:rsid w:val="00D8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7B668954-0B26-4C55-B372-E72BDF20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9035881.0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29035619.0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29033426.0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garantf1://29037659.0/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29037587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shtayman_oy</dc:creator>
  <cp:keywords/>
  <dc:description/>
  <cp:lastModifiedBy>Тертышникова Екатерина Геннадьевна</cp:lastModifiedBy>
  <cp:revision>1</cp:revision>
  <cp:lastPrinted>2017-06-15T10:14:00Z</cp:lastPrinted>
  <dcterms:created xsi:type="dcterms:W3CDTF">2017-06-21T11:25:00Z</dcterms:created>
  <dcterms:modified xsi:type="dcterms:W3CDTF">2017-06-21T11:25:00Z</dcterms:modified>
</cp:coreProperties>
</file>