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CD" w:rsidRDefault="00D530D0">
      <w:pPr>
        <w:rPr>
          <w:sz w:val="28"/>
        </w:rPr>
      </w:pPr>
      <w:r>
        <w:rPr>
          <w:sz w:val="28"/>
        </w:rPr>
        <w:t>Постановление Главы города №139 от 07.11.2016 «</w:t>
      </w:r>
      <w:r w:rsidR="000A4180">
        <w:rPr>
          <w:sz w:val="28"/>
        </w:rPr>
        <w:t xml:space="preserve">О назначении </w:t>
      </w:r>
    </w:p>
    <w:p w:rsidR="005278CD" w:rsidRDefault="000A4180">
      <w:pPr>
        <w:rPr>
          <w:sz w:val="28"/>
        </w:rPr>
      </w:pPr>
      <w:r>
        <w:rPr>
          <w:sz w:val="28"/>
        </w:rPr>
        <w:t>публичных слушаний</w:t>
      </w:r>
      <w:r w:rsidR="00D530D0">
        <w:rPr>
          <w:sz w:val="28"/>
        </w:rPr>
        <w:t>»</w:t>
      </w:r>
      <w:r>
        <w:rPr>
          <w:sz w:val="28"/>
        </w:rPr>
        <w:t xml:space="preserve"> </w:t>
      </w:r>
    </w:p>
    <w:p w:rsidR="005278CD" w:rsidRDefault="005278CD">
      <w:pPr>
        <w:ind w:right="175"/>
        <w:jc w:val="both"/>
        <w:rPr>
          <w:sz w:val="28"/>
        </w:rPr>
      </w:pPr>
    </w:p>
    <w:p w:rsidR="005278CD" w:rsidRDefault="005278CD">
      <w:pPr>
        <w:ind w:right="175"/>
        <w:jc w:val="both"/>
        <w:rPr>
          <w:sz w:val="28"/>
        </w:rPr>
      </w:pPr>
    </w:p>
    <w:p w:rsidR="005278CD" w:rsidRDefault="000A418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        Правил землепользования и застройки на территории города Сургута»,                 от 26.10.2005 № 512-III ГД «Об утверждении Положения о публичных слушаниях в городе Сургу</w:t>
      </w:r>
      <w:r>
        <w:rPr>
          <w:rFonts w:ascii="Times New Roman" w:hAnsi="Times New Roman"/>
          <w:sz w:val="28"/>
          <w:szCs w:val="28"/>
        </w:rPr>
        <w:t>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от 17.10.2016 № 1980 «О подготовке изменений в Правила землепользования и застройки                 на территории города Сургута», учитывая заявления </w:t>
      </w:r>
      <w:proofErr w:type="spellStart"/>
      <w:r>
        <w:rPr>
          <w:rFonts w:ascii="Times New Roman" w:hAnsi="Times New Roman"/>
          <w:sz w:val="28"/>
          <w:szCs w:val="28"/>
        </w:rPr>
        <w:t>Юганюк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Ярослава Ивановича, Каровой Эльмиры </w:t>
      </w:r>
      <w:proofErr w:type="spellStart"/>
      <w:r>
        <w:rPr>
          <w:rFonts w:ascii="Times New Roman" w:hAnsi="Times New Roman"/>
          <w:sz w:val="28"/>
          <w:szCs w:val="28"/>
        </w:rPr>
        <w:t>Алиевны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Гайнутдинова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Гиздулловича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278CD" w:rsidRDefault="005278C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8CD" w:rsidRDefault="000A418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17.01.2017 по проекту о внесении изменений в Правила землепользования и застройки на территории города            Сургута, утвержденные решением городской Думы от 28.06.2005 № 475-III ГД,  </w:t>
      </w:r>
      <w:r>
        <w:rPr>
          <w:rFonts w:ascii="Times New Roman" w:hAnsi="Times New Roman"/>
          <w:spacing w:val="-6"/>
          <w:sz w:val="28"/>
          <w:szCs w:val="28"/>
        </w:rPr>
        <w:t>а именно в р</w:t>
      </w:r>
      <w:r>
        <w:rPr>
          <w:rFonts w:ascii="Times New Roman" w:hAnsi="Times New Roman"/>
          <w:spacing w:val="-6"/>
          <w:sz w:val="28"/>
          <w:szCs w:val="28"/>
        </w:rPr>
        <w:t>аздел III «Карта градостроительного зонирования» в части изменения</w:t>
      </w:r>
      <w:r>
        <w:rPr>
          <w:rFonts w:ascii="Times New Roman" w:hAnsi="Times New Roman"/>
          <w:sz w:val="28"/>
          <w:szCs w:val="28"/>
        </w:rPr>
        <w:t xml:space="preserve"> границ территориальных зон: Ж.2 в результате уменьшения, Ж.1 в результате выделения на земельном участке с кадастровым номером 86:10:0101218:75, расположенном по адресу: город Сургут, посел</w:t>
      </w:r>
      <w:r>
        <w:rPr>
          <w:rFonts w:ascii="Times New Roman" w:hAnsi="Times New Roman"/>
          <w:sz w:val="28"/>
          <w:szCs w:val="28"/>
        </w:rPr>
        <w:t xml:space="preserve">ок Таежный, улица </w:t>
      </w:r>
      <w:proofErr w:type="spellStart"/>
      <w:r>
        <w:rPr>
          <w:rFonts w:ascii="Times New Roman" w:hAnsi="Times New Roman"/>
          <w:sz w:val="28"/>
          <w:szCs w:val="28"/>
        </w:rPr>
        <w:t>Аэрофлотская</w:t>
      </w:r>
      <w:proofErr w:type="spellEnd"/>
      <w:r>
        <w:rPr>
          <w:rFonts w:ascii="Times New Roman" w:hAnsi="Times New Roman"/>
          <w:sz w:val="28"/>
          <w:szCs w:val="28"/>
        </w:rPr>
        <w:t>, 11, для строительства двух одноквартирных жилых домов взамен             сгоревшего двухквартирного жилого дома.</w:t>
      </w:r>
    </w:p>
    <w:p w:rsidR="005278CD" w:rsidRDefault="000A418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– зал заседаний, расположенный на первом этаже                административного здания по улиц</w:t>
      </w:r>
      <w:r>
        <w:rPr>
          <w:rFonts w:ascii="Times New Roman" w:hAnsi="Times New Roman"/>
          <w:sz w:val="28"/>
          <w:szCs w:val="28"/>
        </w:rPr>
        <w:t xml:space="preserve">е Восход, 4, время начала публичных              слушаний – 10.00. </w:t>
      </w:r>
    </w:p>
    <w:p w:rsidR="005278CD" w:rsidRDefault="005278CD">
      <w:pPr>
        <w:pStyle w:val="a5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278CD" w:rsidRDefault="000A418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с участием заинтересованных лиц и</w:t>
      </w:r>
      <w:r>
        <w:rPr>
          <w:rFonts w:ascii="Times New Roman" w:hAnsi="Times New Roman"/>
          <w:sz w:val="28"/>
          <w:szCs w:val="28"/>
        </w:rPr>
        <w:t xml:space="preserve"> жителей города.</w:t>
      </w:r>
    </w:p>
    <w:p w:rsidR="005278CD" w:rsidRDefault="005278CD">
      <w:pPr>
        <w:pStyle w:val="a5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278CD" w:rsidRDefault="000A418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5278CD" w:rsidRDefault="005278CD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8CD" w:rsidRDefault="000A4180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 добровольной основе. Жители города допускаются 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с 09.00 до 17.00, телефоны: 52-82-55, 52-82-66.</w:t>
      </w:r>
    </w:p>
    <w:p w:rsidR="005278CD" w:rsidRDefault="005278C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8CD" w:rsidRDefault="000A4180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 xml:space="preserve">Управлению информационной политики опубликовать настоящее           постановление одновременно с сообщением о назначении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>на официа</w:t>
      </w:r>
      <w:r>
        <w:rPr>
          <w:rFonts w:ascii="Times New Roman" w:hAnsi="Times New Roman"/>
          <w:sz w:val="28"/>
          <w:szCs w:val="28"/>
        </w:rPr>
        <w:t xml:space="preserve">льном портале              Администрации города в срок не позднее чем за два месяца до начала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прове-дения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5278CD" w:rsidRDefault="005278CD">
      <w:pPr>
        <w:pStyle w:val="a3"/>
        <w:tabs>
          <w:tab w:val="left" w:pos="9355"/>
        </w:tabs>
        <w:ind w:right="0" w:firstLine="567"/>
      </w:pPr>
    </w:p>
    <w:p w:rsidR="005278CD" w:rsidRDefault="000A4180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5278CD" w:rsidRDefault="005278C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8CD" w:rsidRDefault="005278C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8CD" w:rsidRDefault="000A41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В.Н. Шувалов</w:t>
      </w:r>
    </w:p>
    <w:p w:rsidR="005278CD" w:rsidRDefault="005278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78CD" w:rsidRDefault="005278CD">
      <w:pPr>
        <w:rPr>
          <w:sz w:val="28"/>
          <w:szCs w:val="28"/>
        </w:rPr>
      </w:pPr>
    </w:p>
    <w:sectPr w:rsidR="00527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CD"/>
    <w:rsid w:val="000A4180"/>
    <w:rsid w:val="005278CD"/>
    <w:rsid w:val="00D530D0"/>
    <w:rsid w:val="00D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5108AE-EE7E-480F-84CD-2BFBDA2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2016-11-03T07:17:00Z</cp:lastPrinted>
  <dcterms:created xsi:type="dcterms:W3CDTF">2016-11-09T04:39:00Z</dcterms:created>
  <dcterms:modified xsi:type="dcterms:W3CDTF">2016-11-09T04:39:00Z</dcterms:modified>
</cp:coreProperties>
</file>