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0E17B" w14:textId="77777777" w:rsidR="00917074" w:rsidRPr="00A842AD" w:rsidRDefault="00917074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070CB6" w14:textId="77777777" w:rsidR="001464CE" w:rsidRPr="00A842AD" w:rsidRDefault="001464CE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FAAF0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14:paraId="58CD86BD" w14:textId="77777777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FB6DA6C" w14:textId="77777777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167E">
        <w:rPr>
          <w:rFonts w:ascii="Times New Roman" w:hAnsi="Times New Roman" w:cs="Times New Roman"/>
          <w:sz w:val="28"/>
          <w:szCs w:val="28"/>
        </w:rPr>
        <w:t>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4E6524E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14:paraId="12F0317C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23A72FE6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2024 год</w:t>
      </w:r>
    </w:p>
    <w:p w14:paraId="5FE559D4" w14:textId="77777777" w:rsidR="006B448F" w:rsidRDefault="006B448F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3FA98" w14:textId="77777777"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Цель и задачи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  <w:r w:rsidRPr="005849B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 (далее – Стратегия</w:t>
      </w:r>
      <w:r>
        <w:rPr>
          <w:rFonts w:ascii="Times New Roman" w:hAnsi="Times New Roman" w:cs="Times New Roman"/>
          <w:sz w:val="28"/>
          <w:szCs w:val="28"/>
        </w:rPr>
        <w:t xml:space="preserve"> города - </w:t>
      </w:r>
      <w:r w:rsidRPr="005849BB">
        <w:rPr>
          <w:rFonts w:ascii="Times New Roman" w:hAnsi="Times New Roman" w:cs="Times New Roman"/>
          <w:sz w:val="28"/>
          <w:szCs w:val="28"/>
        </w:rPr>
        <w:t>2050)</w:t>
      </w:r>
    </w:p>
    <w:p w14:paraId="1FA19E98" w14:textId="77777777" w:rsidR="00434F50" w:rsidRDefault="00B22B75" w:rsidP="00A716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67E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928B2" w:rsidRPr="00A7167E">
        <w:rPr>
          <w:rFonts w:ascii="Times New Roman" w:hAnsi="Times New Roman" w:cs="Times New Roman"/>
          <w:color w:val="000000" w:themeColor="text1"/>
          <w:sz w:val="28"/>
          <w:szCs w:val="28"/>
        </w:rPr>
        <w:t>ел</w:t>
      </w:r>
      <w:r w:rsidR="00434F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928B2" w:rsidRPr="00A7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вектора</w:t>
      </w:r>
      <w:r w:rsidR="00434F5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64DECFC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 xml:space="preserve">- содействие развитию </w:t>
      </w:r>
      <w:proofErr w:type="spellStart"/>
      <w:r w:rsidRPr="00434F50">
        <w:rPr>
          <w:rFonts w:ascii="Times New Roman" w:hAnsi="Times New Roman" w:cs="Times New Roman"/>
          <w:iCs/>
          <w:sz w:val="28"/>
          <w:szCs w:val="28"/>
        </w:rPr>
        <w:t>клиентоцентричного</w:t>
      </w:r>
      <w:proofErr w:type="spellEnd"/>
      <w:r w:rsidRPr="00434F50">
        <w:rPr>
          <w:rFonts w:ascii="Times New Roman" w:hAnsi="Times New Roman" w:cs="Times New Roman"/>
          <w:iCs/>
          <w:sz w:val="28"/>
          <w:szCs w:val="28"/>
        </w:rPr>
        <w:t xml:space="preserve"> города, ориентированного на максимальную поддержку предпринимательства;</w:t>
      </w:r>
    </w:p>
    <w:p w14:paraId="46894920" w14:textId="77777777" w:rsidR="00A928B2" w:rsidRPr="00434F50" w:rsidRDefault="00434F50" w:rsidP="00434F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становление Сургута как регионального центра делового, развлекательного, медицинского туризма с развитыми рекреационными пространствами, привлекающего туристов событийными мероприятиями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и своими уникальными объектами культурного наследия, спортивной, торгово-развлекательной инфраструктуры и выполняющего распределительные функции для туристического потока в крупной городской агломерации Сургут – Нефтеюганск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BC738B4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Задачи вектора в части развития предпринимательства:</w:t>
      </w:r>
    </w:p>
    <w:p w14:paraId="44D71055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создание условий для диверсификации экономики за счет развития малого бизнеса;</w:t>
      </w:r>
    </w:p>
    <w:p w14:paraId="099A5689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 xml:space="preserve">- поддержка местных товаропроизводителей и производителей услуг,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в первую очередь предприятий малого бизнеса;</w:t>
      </w:r>
    </w:p>
    <w:p w14:paraId="00F68E74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поддержка социальных предпринимателей;</w:t>
      </w:r>
    </w:p>
    <w:p w14:paraId="0DC3B2F6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создание условий для появления новых высокотехнологичных компаний малого бизнеса.</w:t>
      </w:r>
    </w:p>
    <w:p w14:paraId="27B55166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Задачи вектора в части развития туризма:</w:t>
      </w:r>
    </w:p>
    <w:p w14:paraId="720086B6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создание условий для развития инфраструктуры делового, развлекательного (включая туризм «выходного дня»), медицинского видов туризма;</w:t>
      </w:r>
    </w:p>
    <w:p w14:paraId="193CF5B5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создание условий для формирования качественных, креативных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и конкурентоспособных туристских продуктов, что будет способствовать продвижению туристического бренда городского округа на региональном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и всероссийском уровнях;</w:t>
      </w:r>
    </w:p>
    <w:p w14:paraId="52AAED1B" w14:textId="77777777" w:rsidR="00434F50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- интеграция туристской отрасли города в региональную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434F50">
        <w:rPr>
          <w:rFonts w:ascii="Times New Roman" w:hAnsi="Times New Roman" w:cs="Times New Roman"/>
          <w:iCs/>
          <w:sz w:val="28"/>
          <w:szCs w:val="28"/>
        </w:rPr>
        <w:t>и всероссийскую систему туристического рынка за счет повышения уровня межмуниципального и межрегионального сотрудничества в сфере туризма;</w:t>
      </w:r>
    </w:p>
    <w:p w14:paraId="0257022C" w14:textId="77777777" w:rsidR="00A7167E" w:rsidRPr="00434F50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 xml:space="preserve">- определение туристического бренда, который создаст положительный образ города, улучшит его инвестиционную привлекательность </w:t>
      </w:r>
      <w:r w:rsidRPr="00434F50">
        <w:rPr>
          <w:rFonts w:ascii="Times New Roman" w:hAnsi="Times New Roman" w:cs="Times New Roman"/>
          <w:iCs/>
          <w:sz w:val="28"/>
          <w:szCs w:val="28"/>
        </w:rPr>
        <w:br/>
        <w:t>и усилит его позиции в сфере развития различных видов туризма.</w:t>
      </w:r>
    </w:p>
    <w:p w14:paraId="5EFB11E6" w14:textId="77777777" w:rsidR="00434F50" w:rsidRPr="00A842AD" w:rsidRDefault="00434F50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A7C12" w14:textId="77777777"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за 2024 год</w:t>
      </w:r>
    </w:p>
    <w:p w14:paraId="1EA6B561" w14:textId="77777777" w:rsidR="006B448F" w:rsidRPr="00A31FD2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="00B93B86"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2024 год представлен</w:t>
      </w:r>
      <w:r w:rsidR="00B93B86">
        <w:rPr>
          <w:rFonts w:ascii="Times New Roman" w:hAnsi="Times New Roman" w:cs="Times New Roman"/>
          <w:sz w:val="28"/>
          <w:szCs w:val="28"/>
        </w:rPr>
        <w:br/>
      </w:r>
      <w:r w:rsidRPr="00A31FD2">
        <w:rPr>
          <w:rFonts w:ascii="Times New Roman" w:hAnsi="Times New Roman" w:cs="Times New Roman"/>
          <w:sz w:val="28"/>
          <w:szCs w:val="28"/>
        </w:rPr>
        <w:t>в приложении 1 к отчету.</w:t>
      </w:r>
    </w:p>
    <w:p w14:paraId="7C8900DC" w14:textId="77777777" w:rsidR="006B448F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FD2">
        <w:rPr>
          <w:rFonts w:ascii="Times New Roman" w:hAnsi="Times New Roman" w:cs="Times New Roman"/>
          <w:sz w:val="28"/>
          <w:szCs w:val="28"/>
        </w:rPr>
        <w:t xml:space="preserve">Стратегией </w:t>
      </w:r>
      <w:r w:rsidRPr="003112A3">
        <w:rPr>
          <w:rFonts w:ascii="Times New Roman" w:hAnsi="Times New Roman" w:cs="Times New Roman"/>
          <w:sz w:val="28"/>
          <w:szCs w:val="28"/>
        </w:rPr>
        <w:t>города - 2050 по вектору развития «Предпринимательство</w:t>
      </w:r>
      <w:r w:rsidRPr="003112A3">
        <w:rPr>
          <w:rFonts w:ascii="Times New Roman" w:hAnsi="Times New Roman" w:cs="Times New Roman"/>
          <w:sz w:val="28"/>
          <w:szCs w:val="28"/>
        </w:rPr>
        <w:br/>
        <w:t>и туризм» установлено 5 целевых показателей, из них по 3 показателям</w:t>
      </w:r>
      <w:r w:rsidRPr="003112A3">
        <w:rPr>
          <w:rFonts w:ascii="Times New Roman" w:hAnsi="Times New Roman" w:cs="Times New Roman"/>
          <w:sz w:val="28"/>
          <w:szCs w:val="28"/>
        </w:rPr>
        <w:br/>
        <w:t>или 60% значения достигли плановых, по 2 показателям или 40% значения</w:t>
      </w:r>
      <w:r w:rsidRPr="003112A3">
        <w:rPr>
          <w:rFonts w:ascii="Times New Roman" w:hAnsi="Times New Roman" w:cs="Times New Roman"/>
          <w:sz w:val="28"/>
          <w:szCs w:val="28"/>
        </w:rPr>
        <w:br/>
        <w:t>не достигли плановых</w:t>
      </w:r>
      <w:r w:rsidR="003112A3" w:rsidRPr="003112A3">
        <w:rPr>
          <w:rFonts w:ascii="Times New Roman" w:hAnsi="Times New Roman" w:cs="Times New Roman"/>
          <w:sz w:val="28"/>
          <w:szCs w:val="28"/>
        </w:rPr>
        <w:t xml:space="preserve"> в связи с тем, что плановые значения установлены на конец </w:t>
      </w:r>
      <w:r w:rsidR="00E526BB">
        <w:rPr>
          <w:rFonts w:ascii="Times New Roman" w:hAnsi="Times New Roman" w:cs="Times New Roman"/>
          <w:sz w:val="28"/>
          <w:szCs w:val="28"/>
        </w:rPr>
        <w:t>первого</w:t>
      </w:r>
      <w:r w:rsidR="003112A3" w:rsidRPr="003112A3">
        <w:rPr>
          <w:rFonts w:ascii="Times New Roman" w:hAnsi="Times New Roman" w:cs="Times New Roman"/>
          <w:sz w:val="28"/>
          <w:szCs w:val="28"/>
        </w:rPr>
        <w:t xml:space="preserve"> этапа реализации Стратегии города – 2050 (2026 год)</w:t>
      </w:r>
      <w:r w:rsidRPr="003112A3">
        <w:rPr>
          <w:rFonts w:ascii="Times New Roman" w:hAnsi="Times New Roman" w:cs="Times New Roman"/>
          <w:sz w:val="28"/>
          <w:szCs w:val="28"/>
        </w:rPr>
        <w:t>.</w:t>
      </w:r>
    </w:p>
    <w:p w14:paraId="2EF2E1B9" w14:textId="77777777" w:rsidR="00A31FD2" w:rsidRPr="00A31FD2" w:rsidRDefault="00A31FD2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A3BF7" w14:textId="77777777" w:rsidR="004B471C" w:rsidRDefault="004B471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E18">
        <w:rPr>
          <w:rFonts w:ascii="Times New Roman" w:eastAsia="Calibri" w:hAnsi="Times New Roman" w:cs="Times New Roman"/>
          <w:sz w:val="28"/>
          <w:szCs w:val="28"/>
        </w:rPr>
        <w:t xml:space="preserve">Так, значение показателя «14. Оборот товаров (работ, услуг) субъектов малого предпринимательства» по итогам 2024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составило </w:t>
      </w:r>
      <w:r w:rsidR="00444E34">
        <w:rPr>
          <w:rFonts w:ascii="Times New Roman" w:eastAsia="Calibri" w:hAnsi="Times New Roman" w:cs="Times New Roman"/>
          <w:sz w:val="28"/>
          <w:szCs w:val="28"/>
        </w:rPr>
        <w:t xml:space="preserve">257 232,83 </w:t>
      </w:r>
      <w:r>
        <w:rPr>
          <w:rFonts w:ascii="Times New Roman" w:eastAsia="Calibri" w:hAnsi="Times New Roman" w:cs="Times New Roman"/>
          <w:sz w:val="28"/>
          <w:szCs w:val="28"/>
        </w:rPr>
        <w:t>мл</w:t>
      </w:r>
      <w:r w:rsidRPr="00491E18">
        <w:rPr>
          <w:rFonts w:ascii="Times New Roman" w:eastAsia="Calibri" w:hAnsi="Times New Roman" w:cs="Times New Roman"/>
          <w:sz w:val="28"/>
          <w:szCs w:val="28"/>
        </w:rPr>
        <w:t xml:space="preserve">н. рублей, показателя «15. Численность </w:t>
      </w:r>
      <w:r w:rsidRPr="00C106CF">
        <w:rPr>
          <w:rFonts w:ascii="Times New Roman" w:eastAsia="Calibri" w:hAnsi="Times New Roman" w:cs="Times New Roman"/>
          <w:sz w:val="28"/>
          <w:szCs w:val="28"/>
        </w:rPr>
        <w:t xml:space="preserve">занятых в малом бизнесе, включая индивидуальных предпринимателей и </w:t>
      </w:r>
      <w:proofErr w:type="spellStart"/>
      <w:r w:rsidRPr="00C106CF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C106CF">
        <w:rPr>
          <w:rFonts w:ascii="Times New Roman" w:eastAsia="Calibri" w:hAnsi="Times New Roman" w:cs="Times New Roman"/>
          <w:sz w:val="28"/>
          <w:szCs w:val="28"/>
        </w:rPr>
        <w:t xml:space="preserve">» составило </w:t>
      </w:r>
      <w:r w:rsidR="00090B69">
        <w:rPr>
          <w:rFonts w:ascii="Times New Roman" w:eastAsia="Calibri" w:hAnsi="Times New Roman" w:cs="Times New Roman"/>
          <w:sz w:val="28"/>
          <w:szCs w:val="28"/>
        </w:rPr>
        <w:t>89,3</w:t>
      </w:r>
      <w:r w:rsidR="00C106CF" w:rsidRPr="00C106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6CF">
        <w:rPr>
          <w:rFonts w:ascii="Times New Roman" w:eastAsia="Calibri" w:hAnsi="Times New Roman" w:cs="Times New Roman"/>
          <w:sz w:val="28"/>
          <w:szCs w:val="28"/>
        </w:rPr>
        <w:t>тыс. человек</w:t>
      </w:r>
      <w:r w:rsidR="004A2112" w:rsidRPr="00C106CF">
        <w:rPr>
          <w:rFonts w:ascii="Times New Roman" w:eastAsia="Calibri" w:hAnsi="Times New Roman" w:cs="Times New Roman"/>
          <w:sz w:val="28"/>
          <w:szCs w:val="28"/>
        </w:rPr>
        <w:t>.</w:t>
      </w:r>
      <w:r w:rsidR="004A21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6B50B2" w14:textId="77777777" w:rsidR="001D665C" w:rsidRPr="0068459A" w:rsidRDefault="001D665C" w:rsidP="001D66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Достигнуть плановых промежуточных значений целевых показателей позволило следующее: </w:t>
      </w:r>
    </w:p>
    <w:p w14:paraId="3B036799" w14:textId="77777777" w:rsidR="001D665C" w:rsidRDefault="001D665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B471C" w:rsidRPr="00491E18">
        <w:rPr>
          <w:rFonts w:ascii="Times New Roman" w:eastAsia="Calibri" w:hAnsi="Times New Roman" w:cs="Times New Roman"/>
          <w:sz w:val="28"/>
          <w:szCs w:val="28"/>
        </w:rPr>
        <w:t xml:space="preserve"> реализация муниципальной программы «Развитие малого и среднего предпринимательства в городе С</w:t>
      </w:r>
      <w:r>
        <w:rPr>
          <w:rFonts w:ascii="Times New Roman" w:eastAsia="Calibri" w:hAnsi="Times New Roman" w:cs="Times New Roman"/>
          <w:sz w:val="28"/>
          <w:szCs w:val="28"/>
        </w:rPr>
        <w:t>ургуте на период до 2030 года»;</w:t>
      </w:r>
    </w:p>
    <w:p w14:paraId="0CAA357F" w14:textId="77777777" w:rsidR="001D665C" w:rsidRDefault="001D665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B471C" w:rsidRPr="00491E18">
        <w:rPr>
          <w:rFonts w:ascii="Times New Roman" w:hAnsi="Times New Roman" w:cs="Times New Roman"/>
          <w:sz w:val="28"/>
          <w:szCs w:val="28"/>
        </w:rPr>
        <w:t>работа по взаимодействию с предпринимательским сообществом, направленная на вовлечение в предпринимательскую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D3059A" w14:textId="77777777" w:rsidR="001D665C" w:rsidRDefault="001D665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71C" w:rsidRPr="00491E18">
        <w:rPr>
          <w:rFonts w:ascii="Times New Roman" w:hAnsi="Times New Roman" w:cs="Times New Roman"/>
          <w:sz w:val="28"/>
          <w:szCs w:val="28"/>
        </w:rPr>
        <w:t xml:space="preserve"> стимулирование развития производственной сферы и местных товаропроизводителей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8AD530" w14:textId="77777777" w:rsidR="004B471C" w:rsidRDefault="001D665C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71C" w:rsidRPr="00491E18">
        <w:rPr>
          <w:rFonts w:ascii="Times New Roman" w:hAnsi="Times New Roman" w:cs="Times New Roman"/>
          <w:sz w:val="28"/>
          <w:szCs w:val="28"/>
        </w:rPr>
        <w:t xml:space="preserve"> оказание на постоянной основе информационной-консультационной, финансовой и имущественной поддержки предпринимателям, осуществляющим деятельность в различных отраслях.</w:t>
      </w:r>
    </w:p>
    <w:p w14:paraId="3321702D" w14:textId="77777777" w:rsidR="004A2112" w:rsidRPr="00491E18" w:rsidRDefault="004A2112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112">
        <w:rPr>
          <w:rFonts w:ascii="Times New Roman" w:eastAsia="Calibri" w:hAnsi="Times New Roman" w:cs="Times New Roman"/>
          <w:sz w:val="28"/>
          <w:szCs w:val="28"/>
        </w:rPr>
        <w:t>Удовлетворённость предпринимательского сообщества общими условиями ведения предпринимательской деятельности в муниципальном образовании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подтверждает соответствующий целевой показатель, который по итогам 2024 года составил 75,8%.</w:t>
      </w:r>
    </w:p>
    <w:p w14:paraId="24D92ABE" w14:textId="77777777" w:rsidR="004A2112" w:rsidRPr="003112A3" w:rsidRDefault="004A2112" w:rsidP="004A2112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A3">
        <w:rPr>
          <w:rFonts w:ascii="Times New Roman" w:hAnsi="Times New Roman" w:cs="Times New Roman"/>
          <w:sz w:val="28"/>
          <w:szCs w:val="28"/>
        </w:rPr>
        <w:t xml:space="preserve">Значение показателя «17. Турпоток» по итогам отчетного года составило 521,1 тыс. </w:t>
      </w:r>
      <w:r w:rsidR="00E526BB">
        <w:rPr>
          <w:rFonts w:ascii="Times New Roman" w:hAnsi="Times New Roman" w:cs="Times New Roman"/>
          <w:sz w:val="28"/>
          <w:szCs w:val="28"/>
        </w:rPr>
        <w:t>единиц</w:t>
      </w:r>
      <w:r w:rsidRPr="003112A3">
        <w:rPr>
          <w:rFonts w:ascii="Times New Roman" w:hAnsi="Times New Roman" w:cs="Times New Roman"/>
          <w:sz w:val="28"/>
          <w:szCs w:val="28"/>
        </w:rPr>
        <w:t xml:space="preserve">, показателя «16. Удовлетворенность туризмом» – </w:t>
      </w:r>
      <w:r w:rsidR="005B2BD5" w:rsidRPr="003112A3">
        <w:rPr>
          <w:rFonts w:ascii="Times New Roman" w:hAnsi="Times New Roman" w:cs="Times New Roman"/>
          <w:sz w:val="28"/>
          <w:szCs w:val="28"/>
        </w:rPr>
        <w:t>38,6%.</w:t>
      </w:r>
    </w:p>
    <w:p w14:paraId="3A497DEF" w14:textId="77777777" w:rsidR="004A2112" w:rsidRDefault="004A2112" w:rsidP="004A2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A3">
        <w:rPr>
          <w:rFonts w:ascii="Times New Roman" w:hAnsi="Times New Roman" w:cs="Times New Roman"/>
          <w:sz w:val="28"/>
          <w:szCs w:val="28"/>
        </w:rPr>
        <w:t>Достижению значений показателей</w:t>
      </w:r>
      <w:r w:rsidR="005B2BD5" w:rsidRPr="003112A3">
        <w:rPr>
          <w:rFonts w:ascii="Times New Roman" w:hAnsi="Times New Roman" w:cs="Times New Roman"/>
          <w:sz w:val="28"/>
          <w:szCs w:val="28"/>
        </w:rPr>
        <w:t xml:space="preserve"> в сфере туризма </w:t>
      </w:r>
      <w:r w:rsidR="000C07C7" w:rsidRPr="003112A3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3112A3">
        <w:rPr>
          <w:rFonts w:ascii="Times New Roman" w:hAnsi="Times New Roman" w:cs="Times New Roman"/>
          <w:sz w:val="28"/>
          <w:szCs w:val="28"/>
        </w:rPr>
        <w:t>способствовала реализация плана мероприятий («дорожной карты») по развитию внутреннего и въездного туризма в муниципальном образовании городской округ Сургут, утвержденного распоряжением Администрации города от 20.06.2023 № 1808 (с изменениями от 11.04.2024 № 1725)</w:t>
      </w:r>
      <w:r w:rsidR="005B2BD5" w:rsidRPr="003112A3">
        <w:rPr>
          <w:rFonts w:ascii="Times New Roman" w:hAnsi="Times New Roman" w:cs="Times New Roman"/>
          <w:sz w:val="28"/>
          <w:szCs w:val="28"/>
        </w:rPr>
        <w:t xml:space="preserve">, </w:t>
      </w:r>
      <w:r w:rsidR="000C07C7" w:rsidRPr="003112A3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 w:rsidR="005B2BD5" w:rsidRPr="003112A3">
        <w:rPr>
          <w:rFonts w:ascii="Times New Roman" w:hAnsi="Times New Roman" w:cs="Times New Roman"/>
          <w:sz w:val="28"/>
          <w:szCs w:val="28"/>
        </w:rPr>
        <w:t>проведение крупных событийных мероприятий</w:t>
      </w:r>
      <w:r w:rsidR="000C07C7" w:rsidRPr="003112A3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5B2BD5" w:rsidRPr="003112A3">
        <w:rPr>
          <w:rFonts w:ascii="Times New Roman" w:hAnsi="Times New Roman" w:cs="Times New Roman"/>
          <w:sz w:val="28"/>
          <w:szCs w:val="28"/>
        </w:rPr>
        <w:t xml:space="preserve">, в том числе посвящённых празднованию 430-летия основания Сургута, </w:t>
      </w:r>
      <w:r w:rsidR="000C07C7" w:rsidRPr="003112A3">
        <w:rPr>
          <w:rFonts w:ascii="Times New Roman" w:hAnsi="Times New Roman" w:cs="Times New Roman"/>
          <w:sz w:val="28"/>
          <w:szCs w:val="28"/>
        </w:rPr>
        <w:t>а также появление новых видов туризма (промышленный, медицинский и пр.) и центров притяжения туристов.</w:t>
      </w:r>
    </w:p>
    <w:p w14:paraId="30711B88" w14:textId="77777777" w:rsidR="004A2112" w:rsidRPr="00207CE6" w:rsidRDefault="001D665C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665C">
        <w:rPr>
          <w:rFonts w:ascii="Times New Roman" w:hAnsi="Times New Roman" w:cs="Times New Roman"/>
          <w:sz w:val="28"/>
          <w:szCs w:val="28"/>
        </w:rPr>
        <w:lastRenderedPageBreak/>
        <w:t xml:space="preserve">Факторами, не позволившими достичь плановых значений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665C">
        <w:rPr>
          <w:rFonts w:ascii="Times New Roman" w:hAnsi="Times New Roman" w:cs="Times New Roman"/>
          <w:sz w:val="28"/>
          <w:szCs w:val="28"/>
        </w:rPr>
        <w:t xml:space="preserve"> целевым показателям, является оценка достижения ожидаемых </w:t>
      </w:r>
      <w:r w:rsidRPr="00850AEC">
        <w:rPr>
          <w:rFonts w:ascii="Times New Roman" w:hAnsi="Times New Roman" w:cs="Times New Roman"/>
          <w:sz w:val="28"/>
          <w:szCs w:val="28"/>
        </w:rPr>
        <w:t xml:space="preserve">результатов по двум показателям после завершения </w:t>
      </w:r>
      <w:r w:rsidR="00850AEC" w:rsidRPr="00850AEC">
        <w:rPr>
          <w:rFonts w:ascii="Times New Roman" w:hAnsi="Times New Roman" w:cs="Times New Roman"/>
          <w:sz w:val="28"/>
          <w:szCs w:val="28"/>
        </w:rPr>
        <w:t>первого</w:t>
      </w:r>
      <w:r w:rsidRPr="00850AEC">
        <w:rPr>
          <w:rFonts w:ascii="Times New Roman" w:hAnsi="Times New Roman" w:cs="Times New Roman"/>
          <w:sz w:val="28"/>
          <w:szCs w:val="28"/>
        </w:rPr>
        <w:t xml:space="preserve"> этапа стратегии к 20</w:t>
      </w:r>
      <w:r w:rsidR="00850AEC" w:rsidRPr="00850AEC">
        <w:rPr>
          <w:rFonts w:ascii="Times New Roman" w:hAnsi="Times New Roman" w:cs="Times New Roman"/>
          <w:sz w:val="28"/>
          <w:szCs w:val="28"/>
        </w:rPr>
        <w:t>26</w:t>
      </w:r>
      <w:r w:rsidRPr="00850AEC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E3A04D9" w14:textId="77777777" w:rsidR="006B448F" w:rsidRPr="00A842AD" w:rsidRDefault="006B448F" w:rsidP="009C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8EDE0" w14:textId="77777777"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5849BB">
        <w:rPr>
          <w:rFonts w:ascii="Times New Roman" w:hAnsi="Times New Roman" w:cs="Times New Roman"/>
          <w:sz w:val="28"/>
          <w:szCs w:val="28"/>
        </w:rPr>
        <w:br/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p w14:paraId="272A535D" w14:textId="77777777"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2024 год представлен в приложении 2</w:t>
      </w:r>
      <w:r>
        <w:rPr>
          <w:rFonts w:ascii="Times New Roman" w:hAnsi="Times New Roman" w:cs="Times New Roman"/>
          <w:sz w:val="28"/>
          <w:szCs w:val="28"/>
        </w:rPr>
        <w:br/>
      </w:r>
      <w:r w:rsidRPr="005849BB">
        <w:rPr>
          <w:rFonts w:ascii="Times New Roman" w:hAnsi="Times New Roman" w:cs="Times New Roman"/>
          <w:sz w:val="28"/>
          <w:szCs w:val="28"/>
        </w:rPr>
        <w:t>к отчету.</w:t>
      </w:r>
    </w:p>
    <w:p w14:paraId="1DCCD7FA" w14:textId="76308E16" w:rsidR="00C9685E" w:rsidRPr="00D744E3" w:rsidRDefault="00B21EA4" w:rsidP="00B21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5C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</w:t>
      </w:r>
      <w:r w:rsidRPr="001D665C">
        <w:rPr>
          <w:rFonts w:ascii="Times New Roman" w:hAnsi="Times New Roman" w:cs="Times New Roman"/>
          <w:sz w:val="28"/>
          <w:szCs w:val="28"/>
        </w:rPr>
        <w:br/>
        <w:t>по вектору развития «Предпринимательство и туризм» предусмотрено 1</w:t>
      </w:r>
      <w:r w:rsidR="008D7E34">
        <w:rPr>
          <w:rFonts w:ascii="Times New Roman" w:hAnsi="Times New Roman" w:cs="Times New Roman"/>
          <w:sz w:val="28"/>
          <w:szCs w:val="28"/>
        </w:rPr>
        <w:t>4</w:t>
      </w:r>
      <w:r w:rsidRPr="001D665C">
        <w:rPr>
          <w:rFonts w:ascii="Times New Roman" w:hAnsi="Times New Roman" w:cs="Times New Roman"/>
          <w:sz w:val="28"/>
          <w:szCs w:val="28"/>
        </w:rPr>
        <w:t xml:space="preserve"> </w:t>
      </w:r>
      <w:r w:rsidRPr="00D744E3">
        <w:rPr>
          <w:rFonts w:ascii="Times New Roman" w:hAnsi="Times New Roman" w:cs="Times New Roman"/>
          <w:sz w:val="28"/>
          <w:szCs w:val="28"/>
        </w:rPr>
        <w:t xml:space="preserve">мероприятий / событий, </w:t>
      </w:r>
      <w:r w:rsidR="00C9685E" w:rsidRPr="00D744E3">
        <w:rPr>
          <w:rFonts w:ascii="Times New Roman" w:hAnsi="Times New Roman" w:cs="Times New Roman"/>
          <w:sz w:val="28"/>
          <w:szCs w:val="28"/>
        </w:rPr>
        <w:t xml:space="preserve">по </w:t>
      </w:r>
      <w:r w:rsidR="008D7E34">
        <w:rPr>
          <w:rFonts w:ascii="Times New Roman" w:hAnsi="Times New Roman" w:cs="Times New Roman"/>
          <w:sz w:val="28"/>
          <w:szCs w:val="28"/>
        </w:rPr>
        <w:t xml:space="preserve">12 мероприятиям </w:t>
      </w:r>
      <w:r w:rsidRPr="00D744E3">
        <w:rPr>
          <w:rFonts w:ascii="Times New Roman" w:hAnsi="Times New Roman" w:cs="Times New Roman"/>
          <w:sz w:val="28"/>
          <w:szCs w:val="28"/>
        </w:rPr>
        <w:t>достигнуты ожидаемые результаты реализации (</w:t>
      </w:r>
      <w:r w:rsidR="008D7E34"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  <w:r w:rsidRPr="00D744E3">
        <w:rPr>
          <w:rFonts w:ascii="Times New Roman" w:hAnsi="Times New Roman" w:cs="Times New Roman"/>
          <w:sz w:val="28"/>
          <w:szCs w:val="28"/>
        </w:rPr>
        <w:t>%)</w:t>
      </w:r>
      <w:r w:rsidR="00C9685E" w:rsidRPr="00D744E3">
        <w:rPr>
          <w:rFonts w:ascii="Times New Roman" w:hAnsi="Times New Roman" w:cs="Times New Roman"/>
          <w:sz w:val="28"/>
          <w:szCs w:val="28"/>
        </w:rPr>
        <w:t>.</w:t>
      </w:r>
    </w:p>
    <w:p w14:paraId="56864658" w14:textId="4E1EDCEF" w:rsidR="00C9685E" w:rsidRPr="00D744E3" w:rsidRDefault="00C9685E" w:rsidP="00C9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E3">
        <w:rPr>
          <w:rFonts w:ascii="Times New Roman" w:hAnsi="Times New Roman" w:cs="Times New Roman"/>
          <w:sz w:val="28"/>
          <w:szCs w:val="28"/>
        </w:rPr>
        <w:t>П</w:t>
      </w:r>
      <w:r w:rsidR="00B21EA4" w:rsidRPr="00D744E3">
        <w:rPr>
          <w:rFonts w:ascii="Times New Roman" w:hAnsi="Times New Roman" w:cs="Times New Roman"/>
          <w:sz w:val="28"/>
          <w:szCs w:val="28"/>
        </w:rPr>
        <w:t xml:space="preserve">о </w:t>
      </w:r>
      <w:r w:rsidR="007936FD" w:rsidRPr="00D744E3">
        <w:rPr>
          <w:rFonts w:ascii="Times New Roman" w:hAnsi="Times New Roman" w:cs="Times New Roman"/>
          <w:sz w:val="28"/>
          <w:szCs w:val="28"/>
        </w:rPr>
        <w:t>2</w:t>
      </w:r>
      <w:r w:rsidR="00B21EA4" w:rsidRPr="00D744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936FD" w:rsidRPr="00D744E3">
        <w:rPr>
          <w:rFonts w:ascii="Times New Roman" w:hAnsi="Times New Roman" w:cs="Times New Roman"/>
          <w:sz w:val="28"/>
          <w:szCs w:val="28"/>
        </w:rPr>
        <w:t>ям / событиям</w:t>
      </w:r>
      <w:r w:rsidR="00B21EA4" w:rsidRPr="00D744E3">
        <w:rPr>
          <w:rFonts w:ascii="Times New Roman" w:hAnsi="Times New Roman" w:cs="Times New Roman"/>
          <w:sz w:val="28"/>
          <w:szCs w:val="28"/>
        </w:rPr>
        <w:t xml:space="preserve"> </w:t>
      </w:r>
      <w:r w:rsidRPr="00D744E3">
        <w:rPr>
          <w:rFonts w:ascii="Times New Roman" w:hAnsi="Times New Roman" w:cs="Times New Roman"/>
          <w:sz w:val="28"/>
          <w:szCs w:val="28"/>
        </w:rPr>
        <w:t xml:space="preserve">вектора развития срок достижения ожидаемых результатов реализации не наступил. </w:t>
      </w:r>
    </w:p>
    <w:p w14:paraId="633AC826" w14:textId="7B36243F" w:rsidR="00D744E3" w:rsidRPr="00D744E3" w:rsidRDefault="00D744E3" w:rsidP="00D74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E3">
        <w:rPr>
          <w:rFonts w:ascii="Times New Roman" w:hAnsi="Times New Roman" w:cs="Times New Roman"/>
          <w:sz w:val="28"/>
          <w:szCs w:val="28"/>
        </w:rPr>
        <w:t>Оценка достижения ожидаемого результата по мероприятиям ожидается 2027 году и после завершения второго этапа стратегии к</w:t>
      </w:r>
      <w:r>
        <w:rPr>
          <w:rFonts w:ascii="Times New Roman" w:hAnsi="Times New Roman" w:cs="Times New Roman"/>
          <w:sz w:val="28"/>
          <w:szCs w:val="28"/>
        </w:rPr>
        <w:t xml:space="preserve"> 2031 году</w:t>
      </w:r>
      <w:r w:rsidRPr="00D744E3">
        <w:rPr>
          <w:rFonts w:ascii="Times New Roman" w:hAnsi="Times New Roman" w:cs="Times New Roman"/>
          <w:sz w:val="28"/>
          <w:szCs w:val="28"/>
        </w:rPr>
        <w:t>.</w:t>
      </w:r>
    </w:p>
    <w:p w14:paraId="78458478" w14:textId="77777777" w:rsidR="006B448F" w:rsidRPr="00B32F24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F24">
        <w:rPr>
          <w:rFonts w:ascii="Times New Roman" w:hAnsi="Times New Roman" w:cs="Times New Roman"/>
          <w:sz w:val="28"/>
          <w:szCs w:val="28"/>
        </w:rPr>
        <w:t xml:space="preserve">Достигнуть ожидаемых результатов реализации мероприятий / событий позволило следующее: </w:t>
      </w:r>
    </w:p>
    <w:p w14:paraId="1DF7DC04" w14:textId="77777777" w:rsidR="005032AE" w:rsidRPr="005032AE" w:rsidRDefault="005032AE" w:rsidP="0050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реализация муниципальной программы «Развитие малого и среднего </w:t>
      </w:r>
      <w:r w:rsidRPr="005032AE">
        <w:rPr>
          <w:rFonts w:ascii="Times New Roman" w:hAnsi="Times New Roman" w:cs="Times New Roman"/>
          <w:sz w:val="28"/>
          <w:szCs w:val="28"/>
        </w:rPr>
        <w:t>предпринимательства в городе Сургуте на период до 2030 года»;</w:t>
      </w:r>
    </w:p>
    <w:p w14:paraId="48C058FF" w14:textId="77777777" w:rsidR="005032AE" w:rsidRDefault="005032AE" w:rsidP="0050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2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работа по взаимодействию с предпринимательским сообществом, направленная на вовлечение в предпринимательскую деятельность, стимулирование развития производственной сферы и местных товаропроизводителей; </w:t>
      </w:r>
    </w:p>
    <w:p w14:paraId="16231CC9" w14:textId="77777777" w:rsidR="005032AE" w:rsidRDefault="005032AE" w:rsidP="00503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на постоянной основе информационной-консультационной, финансовой и имущественной поддержки предпринимателям, осуществляющим деятельность в различных отраслях.</w:t>
      </w:r>
    </w:p>
    <w:p w14:paraId="5C13FEF2" w14:textId="77777777" w:rsidR="005032AE" w:rsidRDefault="005032AE" w:rsidP="005032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285F09" w14:textId="77777777" w:rsidR="006B448F" w:rsidRPr="005032AE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2AE">
        <w:rPr>
          <w:rFonts w:ascii="Times New Roman" w:hAnsi="Times New Roman" w:cs="Times New Roman"/>
          <w:sz w:val="28"/>
          <w:szCs w:val="28"/>
        </w:rPr>
        <w:t>В рамках вектора развития «Предпринимательство и туризм» реализуется один флагманский проект «Центр делового туризма».</w:t>
      </w:r>
    </w:p>
    <w:p w14:paraId="55D29CEF" w14:textId="77777777" w:rsidR="006D57F9" w:rsidRPr="005032AE" w:rsidRDefault="006D57F9" w:rsidP="006D57F9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 – увеличение внутреннего и въездного туристического потока за счет создания условий для формирования и продвижения качественного, креативного, конкурентоспособного продукта в сфере делового туризма, рост узнаваемости Сургута как межрегионального делового центра.</w:t>
      </w:r>
    </w:p>
    <w:p w14:paraId="0BDB4D4D" w14:textId="77777777" w:rsidR="006D57F9" w:rsidRPr="005032AE" w:rsidRDefault="006D57F9" w:rsidP="006D57F9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проекта предполагается к 2031 году создание парка аттракционов, термального лечебно-оздоровительного комплекса и центра гастрономического туризма, к 2036 году – аквапарка и выставочного пространства, а к 2050 году – 8 гостиниц. </w:t>
      </w:r>
    </w:p>
    <w:p w14:paraId="77313998" w14:textId="34AB3E44" w:rsidR="006D57F9" w:rsidRPr="00472633" w:rsidRDefault="006D57F9" w:rsidP="006D57F9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Проектным комитетом Администрации города 02.07.2024 проектная 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по флагманскому проекту рассмотрена, принято решение 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запуске проекта</w:t>
      </w:r>
      <w:r w:rsidR="008E7395"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</w:t>
      </w:r>
      <w:r w:rsidR="009C4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отокол заочного заседания П</w:t>
      </w:r>
      <w:r w:rsidR="008E7395"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роектного комитета от 02.07.2024 № 1)</w:t>
      </w:r>
      <w:r w:rsidRPr="008E7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7B6605" w14:textId="77777777" w:rsidR="006B448F" w:rsidRPr="00A842AD" w:rsidRDefault="006B448F" w:rsidP="006B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59393" w14:textId="77777777" w:rsidR="006B448F" w:rsidRPr="00973C63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750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500D">
        <w:rPr>
          <w:rFonts w:ascii="Times New Roman" w:hAnsi="Times New Roman" w:cs="Times New Roman"/>
          <w:sz w:val="28"/>
          <w:szCs w:val="28"/>
        </w:rPr>
        <w:t>. Анализ достижения цели вектора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CBC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254CBC">
        <w:rPr>
          <w:rFonts w:ascii="Times New Roman" w:hAnsi="Times New Roman" w:cs="Times New Roman"/>
          <w:sz w:val="28"/>
          <w:szCs w:val="28"/>
        </w:rPr>
        <w:t xml:space="preserve">» направления «Инновационная </w:t>
      </w:r>
      <w:r w:rsidRPr="00973C63">
        <w:rPr>
          <w:rFonts w:ascii="Times New Roman" w:hAnsi="Times New Roman" w:cs="Times New Roman"/>
          <w:sz w:val="28"/>
          <w:szCs w:val="28"/>
        </w:rPr>
        <w:t>экономика»</w:t>
      </w:r>
    </w:p>
    <w:p w14:paraId="6BFB4C5C" w14:textId="77777777" w:rsidR="00685340" w:rsidRDefault="00685340" w:rsidP="00685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  <w:shd w:val="clear" w:color="auto" w:fill="FFFFFF"/>
        </w:rPr>
      </w:pPr>
    </w:p>
    <w:p w14:paraId="22AD5D16" w14:textId="63447462" w:rsidR="00685340" w:rsidRDefault="00685340" w:rsidP="00685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Достигнутый уровень значений целевых показателей Стратегии города – 2050 и итоги реализации плана мероприятий по реализации Стратегии города – 2050 по вектору «Предпринимательство и туризм» </w:t>
      </w:r>
      <w:r w:rsidRPr="005032AE">
        <w:rPr>
          <w:rFonts w:ascii="Times New Roman" w:hAnsi="Times New Roman" w:cs="Times New Roman"/>
          <w:sz w:val="28"/>
          <w:szCs w:val="28"/>
        </w:rPr>
        <w:t>направления «Инновационная экономика»</w:t>
      </w:r>
      <w:r w:rsidRPr="005032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позволяют сделать выводы о положительной динамике значений целевых показателей и планомерном достижении цели первого этапа вектора Стратегии города – 2050.</w:t>
      </w:r>
    </w:p>
    <w:p w14:paraId="711F66C4" w14:textId="3D46D14E" w:rsidR="009C4B95" w:rsidRPr="009C4B95" w:rsidRDefault="009C4B95" w:rsidP="009C4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отчетном году внесены изменения в муниципальную программу «Развитие малого и среднего предпринимательства в городе Сургуте на период до 2030 года», проведены 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направленны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оказание консультационной поддержки/сопровождение субъектов малого бизнеса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в целях продвижения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жественных промыслов и ремесел), оказана 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поддержк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субъектам малого и среднего предпринимательства, осуществляющим социально значимы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(приоритетные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вид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реализуется </w:t>
      </w: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 мероприятий по развитию внутреннего и въездного туризма на территории города Сургута</w:t>
      </w:r>
    </w:p>
    <w:p w14:paraId="5431AC2A" w14:textId="051E8D20" w:rsidR="009C4B95" w:rsidRPr="00973C63" w:rsidRDefault="009C4B95" w:rsidP="009C4B9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9C4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 </w:t>
      </w:r>
    </w:p>
    <w:p w14:paraId="6FD8CB9D" w14:textId="77777777" w:rsidR="00A579FB" w:rsidRPr="00A842AD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9FB" w:rsidRPr="00A842AD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6B082FD5" w14:textId="77777777" w:rsidR="00ED1003" w:rsidRPr="00A842AD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7478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B93B86">
        <w:rPr>
          <w:rFonts w:ascii="Times New Roman" w:hAnsi="Times New Roman" w:cs="Times New Roman"/>
          <w:sz w:val="28"/>
          <w:szCs w:val="28"/>
        </w:rPr>
        <w:t>е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341FEA80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434F50">
        <w:rPr>
          <w:rFonts w:ascii="Times New Roman" w:hAnsi="Times New Roman" w:cs="Times New Roman"/>
          <w:sz w:val="28"/>
          <w:szCs w:val="28"/>
        </w:rPr>
        <w:t>«</w:t>
      </w:r>
      <w:r w:rsidR="00434F50"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434F50">
        <w:rPr>
          <w:rFonts w:ascii="Times New Roman" w:hAnsi="Times New Roman" w:cs="Times New Roman"/>
          <w:sz w:val="28"/>
          <w:szCs w:val="28"/>
        </w:rPr>
        <w:t>»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7740E89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62307F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4A5E7609" w14:textId="77777777" w:rsidR="00ED1003" w:rsidRPr="00A842AD" w:rsidRDefault="006B448F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922D18" w:rsidRPr="00A842AD">
        <w:rPr>
          <w:rFonts w:ascii="Times New Roman" w:hAnsi="Times New Roman" w:cs="Times New Roman"/>
          <w:sz w:val="28"/>
          <w:szCs w:val="28"/>
        </w:rPr>
        <w:t>за 20</w:t>
      </w:r>
      <w:r w:rsidR="00D16AE2" w:rsidRPr="00A842AD">
        <w:rPr>
          <w:rFonts w:ascii="Times New Roman" w:hAnsi="Times New Roman" w:cs="Times New Roman"/>
          <w:sz w:val="28"/>
          <w:szCs w:val="28"/>
        </w:rPr>
        <w:t>2</w:t>
      </w:r>
      <w:r w:rsidR="00883987" w:rsidRPr="00A842AD">
        <w:rPr>
          <w:rFonts w:ascii="Times New Roman" w:hAnsi="Times New Roman" w:cs="Times New Roman"/>
          <w:sz w:val="28"/>
          <w:szCs w:val="28"/>
        </w:rPr>
        <w:t>4</w:t>
      </w:r>
      <w:r w:rsidR="00D16AE2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922D18" w:rsidRPr="00A842AD">
        <w:rPr>
          <w:rFonts w:ascii="Times New Roman" w:hAnsi="Times New Roman" w:cs="Times New Roman"/>
          <w:sz w:val="28"/>
          <w:szCs w:val="28"/>
        </w:rPr>
        <w:t>год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24E31010" w14:textId="77777777" w:rsidR="00ED1003" w:rsidRPr="00A842AD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35EBF2A8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</w:p>
    <w:p w14:paraId="37C8DD64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2024 год по вектору развития 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2551"/>
        <w:gridCol w:w="2552"/>
        <w:gridCol w:w="2658"/>
      </w:tblGrid>
      <w:tr w:rsidR="00922D18" w:rsidRPr="00A842AD" w14:paraId="76D9ADF4" w14:textId="77777777" w:rsidTr="004D2E12">
        <w:tc>
          <w:tcPr>
            <w:tcW w:w="7083" w:type="dxa"/>
          </w:tcPr>
          <w:p w14:paraId="2FE20E4F" w14:textId="77777777" w:rsidR="00922D18" w:rsidRPr="00A842AD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</w:tcPr>
          <w:p w14:paraId="0E4BC365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План</w:t>
            </w:r>
          </w:p>
          <w:p w14:paraId="0B93B33D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2024 – 2026</w:t>
            </w:r>
          </w:p>
          <w:p w14:paraId="3C4FF1D1" w14:textId="77777777" w:rsidR="00922D18" w:rsidRPr="00A842AD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2AD">
              <w:rPr>
                <w:rFonts w:ascii="Times New Roman" w:hAnsi="Times New Roman" w:cs="Times New Roman"/>
              </w:rPr>
              <w:t>(</w:t>
            </w:r>
            <w:r w:rsidRPr="00A842AD">
              <w:rPr>
                <w:rFonts w:ascii="Times New Roman" w:hAnsi="Times New Roman" w:cs="Times New Roman"/>
                <w:lang w:val="en-US"/>
              </w:rPr>
              <w:t>I</w:t>
            </w:r>
            <w:r w:rsidRPr="00A842AD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2552" w:type="dxa"/>
          </w:tcPr>
          <w:p w14:paraId="61FCC3C7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Факт</w:t>
            </w:r>
          </w:p>
          <w:p w14:paraId="38EF95DD" w14:textId="77777777" w:rsidR="00922D1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658" w:type="dxa"/>
          </w:tcPr>
          <w:p w14:paraId="5A5520B1" w14:textId="77777777" w:rsidR="002279D2" w:rsidRPr="00A842A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0ED4053D" w14:textId="77777777" w:rsidR="004D2E12" w:rsidRPr="00A842AD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A842AD" w14:paraId="6E5EAA2A" w14:textId="77777777" w:rsidTr="00BA6291">
        <w:tc>
          <w:tcPr>
            <w:tcW w:w="14844" w:type="dxa"/>
            <w:gridSpan w:val="4"/>
          </w:tcPr>
          <w:p w14:paraId="17F35DB5" w14:textId="77777777" w:rsidR="00293C4D" w:rsidRPr="00452AB2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07F"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E12" w:rsidRPr="00A842AD" w14:paraId="2DA2B5DD" w14:textId="77777777" w:rsidTr="00350E69">
        <w:tc>
          <w:tcPr>
            <w:tcW w:w="14844" w:type="dxa"/>
            <w:gridSpan w:val="4"/>
          </w:tcPr>
          <w:p w14:paraId="40B2FD0D" w14:textId="77777777" w:rsidR="004D2E12" w:rsidRPr="00452AB2" w:rsidRDefault="004D2E12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4F50" w:rsidRPr="00452AB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туризм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4F50" w:rsidRPr="00A842AD" w14:paraId="33CCD6F2" w14:textId="77777777" w:rsidTr="00D615A7">
        <w:tc>
          <w:tcPr>
            <w:tcW w:w="7083" w:type="dxa"/>
          </w:tcPr>
          <w:p w14:paraId="5627A677" w14:textId="77777777" w:rsidR="00434F50" w:rsidRPr="00452AB2" w:rsidRDefault="00434F50" w:rsidP="00434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Удовлетворенность предпринимательского сообщества общими условиями ведения предпринимательской деятельности</w:t>
            </w: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 муниципальном образовании</w:t>
            </w:r>
            <w:r w:rsid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2551" w:type="dxa"/>
          </w:tcPr>
          <w:p w14:paraId="4A2A1280" w14:textId="77777777" w:rsidR="00434F50" w:rsidRPr="00452AB2" w:rsidRDefault="00434F50" w:rsidP="00452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2552" w:type="dxa"/>
          </w:tcPr>
          <w:p w14:paraId="4B148839" w14:textId="77777777" w:rsidR="00434F50" w:rsidRPr="0062307F" w:rsidRDefault="001F3E4F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2658" w:type="dxa"/>
          </w:tcPr>
          <w:p w14:paraId="6DBAD6BC" w14:textId="77777777" w:rsidR="00434F50" w:rsidRPr="00A842AD" w:rsidRDefault="001F3E4F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  <w:tr w:rsidR="00434F50" w:rsidRPr="00A842AD" w14:paraId="6E4685A9" w14:textId="77777777" w:rsidTr="00D615A7">
        <w:tc>
          <w:tcPr>
            <w:tcW w:w="7083" w:type="dxa"/>
          </w:tcPr>
          <w:p w14:paraId="545EC413" w14:textId="77777777" w:rsidR="00434F50" w:rsidRPr="00452AB2" w:rsidRDefault="00434F50" w:rsidP="00434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Оборот (товаров, работ, услуг) субъектов малого предпринимательства</w:t>
            </w:r>
            <w:r w:rsid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рублей</w:t>
            </w:r>
          </w:p>
        </w:tc>
        <w:tc>
          <w:tcPr>
            <w:tcW w:w="2551" w:type="dxa"/>
          </w:tcPr>
          <w:p w14:paraId="5294F5A7" w14:textId="77777777" w:rsidR="00434F50" w:rsidRPr="00452AB2" w:rsidRDefault="00434F50" w:rsidP="00452AB2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275 766 </w:t>
            </w:r>
          </w:p>
        </w:tc>
        <w:tc>
          <w:tcPr>
            <w:tcW w:w="2552" w:type="dxa"/>
          </w:tcPr>
          <w:p w14:paraId="37A0DEF6" w14:textId="324F5462" w:rsidR="00434F50" w:rsidRPr="0062307F" w:rsidRDefault="0097501C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257 232,83</w:t>
            </w:r>
          </w:p>
        </w:tc>
        <w:tc>
          <w:tcPr>
            <w:tcW w:w="2658" w:type="dxa"/>
          </w:tcPr>
          <w:p w14:paraId="31964E4C" w14:textId="77777777" w:rsidR="00434F50" w:rsidRPr="00A842AD" w:rsidRDefault="0097501C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434F50" w:rsidRPr="00A842AD" w14:paraId="313D7417" w14:textId="77777777" w:rsidTr="00D615A7">
        <w:tc>
          <w:tcPr>
            <w:tcW w:w="7083" w:type="dxa"/>
          </w:tcPr>
          <w:p w14:paraId="22828C3F" w14:textId="77777777" w:rsidR="00434F50" w:rsidRPr="00452AB2" w:rsidRDefault="00434F50" w:rsidP="00434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Численность занятых в малом бизнесе, включая индивидуальных предпринимателей и </w:t>
            </w:r>
            <w:proofErr w:type="spellStart"/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2AB2"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551" w:type="dxa"/>
          </w:tcPr>
          <w:p w14:paraId="054B1D70" w14:textId="77777777" w:rsidR="00434F50" w:rsidRPr="00452AB2" w:rsidRDefault="00434F50" w:rsidP="00452AB2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94,7 </w:t>
            </w:r>
          </w:p>
        </w:tc>
        <w:tc>
          <w:tcPr>
            <w:tcW w:w="2552" w:type="dxa"/>
          </w:tcPr>
          <w:p w14:paraId="2DB50F48" w14:textId="39B2FD7D" w:rsidR="00434F50" w:rsidRPr="0062307F" w:rsidRDefault="00D51848" w:rsidP="0009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090B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14:paraId="1617FC79" w14:textId="77777777" w:rsidR="00434F50" w:rsidRPr="00A842AD" w:rsidRDefault="00D51848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0B6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1F3E4F" w:rsidRPr="00A842AD" w14:paraId="5AA8A06A" w14:textId="77777777" w:rsidTr="00D615A7">
        <w:tc>
          <w:tcPr>
            <w:tcW w:w="7083" w:type="dxa"/>
          </w:tcPr>
          <w:p w14:paraId="1D9B70CC" w14:textId="77777777" w:rsidR="001F3E4F" w:rsidRPr="00452AB2" w:rsidRDefault="001F3E4F" w:rsidP="001F3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Удовлетворенность туризмом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2551" w:type="dxa"/>
          </w:tcPr>
          <w:p w14:paraId="6F42FECC" w14:textId="77777777" w:rsidR="001F3E4F" w:rsidRPr="00452AB2" w:rsidRDefault="001F3E4F" w:rsidP="001F3E4F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2552" w:type="dxa"/>
          </w:tcPr>
          <w:p w14:paraId="7835DD41" w14:textId="77777777" w:rsidR="001F3E4F" w:rsidRPr="0062307F" w:rsidRDefault="001F3E4F" w:rsidP="001F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658" w:type="dxa"/>
          </w:tcPr>
          <w:p w14:paraId="4575FE46" w14:textId="77777777" w:rsidR="001F3E4F" w:rsidRPr="00A842AD" w:rsidRDefault="001F3E4F" w:rsidP="001F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1F3E4F" w:rsidRPr="00A842AD" w14:paraId="69A133F4" w14:textId="77777777" w:rsidTr="00D615A7">
        <w:tc>
          <w:tcPr>
            <w:tcW w:w="7083" w:type="dxa"/>
          </w:tcPr>
          <w:p w14:paraId="121EEC4F" w14:textId="77777777" w:rsidR="001F3E4F" w:rsidRPr="00452AB2" w:rsidRDefault="001F3E4F" w:rsidP="001F3E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Турпоток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2551" w:type="dxa"/>
          </w:tcPr>
          <w:p w14:paraId="475C5875" w14:textId="77777777" w:rsidR="001F3E4F" w:rsidRPr="00452AB2" w:rsidRDefault="001F3E4F" w:rsidP="001F3E4F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2552" w:type="dxa"/>
          </w:tcPr>
          <w:p w14:paraId="3CBA5E77" w14:textId="77777777" w:rsidR="001F3E4F" w:rsidRPr="0062307F" w:rsidRDefault="001F3E4F" w:rsidP="001F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521,1</w:t>
            </w:r>
            <w:r w:rsidRPr="00220C55">
              <w:rPr>
                <w:rFonts w:ascii="Calibri" w:hAnsi="Calibri" w:cs="Calibr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58" w:type="dxa"/>
          </w:tcPr>
          <w:p w14:paraId="54C6CC87" w14:textId="77777777" w:rsidR="001F3E4F" w:rsidRPr="00A842AD" w:rsidRDefault="001F3E4F" w:rsidP="001F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</w:tbl>
    <w:p w14:paraId="10948E2B" w14:textId="4B3C2F40" w:rsidR="004F5934" w:rsidRPr="005849BB" w:rsidRDefault="004F5934" w:rsidP="004F59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51C81">
        <w:rPr>
          <w:rFonts w:ascii="Times New Roman" w:hAnsi="Times New Roman" w:cs="Times New Roman"/>
          <w:sz w:val="24"/>
          <w:szCs w:val="24"/>
        </w:rPr>
        <w:t>Оценка Администрации города Сургута. Данные Росстата в базе данных «Показатели муниципальных образований» за 2024 год будут опубликованы не ранее мая 2025 года.</w:t>
      </w:r>
    </w:p>
    <w:p w14:paraId="6852FA78" w14:textId="77777777" w:rsidR="00090B69" w:rsidRDefault="00090B69" w:rsidP="004F59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FBDD6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E029854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049AA357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B78E565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280534A7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6AC19FCA" w14:textId="77777777" w:rsidR="00090B6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0C901ECA" w14:textId="77777777" w:rsidR="00E7462E" w:rsidRPr="00A842AD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Приложение 2 к отч</w:t>
      </w:r>
      <w:r w:rsidR="00B93B86">
        <w:rPr>
          <w:rFonts w:ascii="Times New Roman" w:hAnsi="Times New Roman" w:cs="Times New Roman"/>
          <w:sz w:val="28"/>
          <w:szCs w:val="28"/>
        </w:rPr>
        <w:t>е</w:t>
      </w:r>
      <w:r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0FF9D007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B0189E"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A842AD">
        <w:rPr>
          <w:rFonts w:ascii="Times New Roman" w:hAnsi="Times New Roman" w:cs="Times New Roman"/>
          <w:sz w:val="28"/>
          <w:szCs w:val="28"/>
        </w:rPr>
        <w:t xml:space="preserve">» направления                                                                                                                                                         </w:t>
      </w:r>
    </w:p>
    <w:p w14:paraId="7DAE4932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122F38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223B0D42" w14:textId="77777777" w:rsidR="004D2E12" w:rsidRPr="00A842AD" w:rsidRDefault="006B448F" w:rsidP="00E746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E7462E" w:rsidRPr="00A842AD">
        <w:rPr>
          <w:rFonts w:ascii="Times New Roman" w:hAnsi="Times New Roman" w:cs="Times New Roman"/>
          <w:sz w:val="28"/>
          <w:szCs w:val="28"/>
        </w:rPr>
        <w:t xml:space="preserve">за 2024 год                                                                                                                                                            </w:t>
      </w:r>
    </w:p>
    <w:p w14:paraId="4E786DD3" w14:textId="77777777" w:rsidR="004D2E12" w:rsidRPr="00A842AD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7D1A111D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5849BB">
        <w:rPr>
          <w:rFonts w:ascii="Times New Roman" w:hAnsi="Times New Roman" w:cs="Times New Roman"/>
          <w:sz w:val="28"/>
          <w:szCs w:val="28"/>
        </w:rPr>
        <w:t xml:space="preserve"> 2050 за 2024 год</w:t>
      </w:r>
    </w:p>
    <w:p w14:paraId="6C0F8117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по вектору развития 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29D83D6D" w14:textId="77777777" w:rsidR="00540F20" w:rsidRDefault="00540F20" w:rsidP="00C7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2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1"/>
        <w:gridCol w:w="2547"/>
        <w:gridCol w:w="1431"/>
        <w:gridCol w:w="1419"/>
        <w:gridCol w:w="1983"/>
        <w:gridCol w:w="5528"/>
      </w:tblGrid>
      <w:tr w:rsidR="006B448F" w:rsidRPr="00B0189E" w14:paraId="3DDDDA1E" w14:textId="77777777" w:rsidTr="00BE2CF3">
        <w:tc>
          <w:tcPr>
            <w:tcW w:w="860" w:type="pct"/>
            <w:shd w:val="clear" w:color="auto" w:fill="auto"/>
          </w:tcPr>
          <w:p w14:paraId="67B951FE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817" w:type="pct"/>
            <w:shd w:val="clear" w:color="auto" w:fill="auto"/>
          </w:tcPr>
          <w:p w14:paraId="4B8B5D7B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14:paraId="3C8E1A37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3290845A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459" w:type="pct"/>
            <w:shd w:val="clear" w:color="auto" w:fill="auto"/>
          </w:tcPr>
          <w:p w14:paraId="6D323866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5" w:type="pct"/>
            <w:shd w:val="clear" w:color="auto" w:fill="auto"/>
          </w:tcPr>
          <w:p w14:paraId="3AAA9ABD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636" w:type="pct"/>
            <w:shd w:val="clear" w:color="auto" w:fill="auto"/>
          </w:tcPr>
          <w:p w14:paraId="3DFF1DE6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773" w:type="pct"/>
          </w:tcPr>
          <w:p w14:paraId="7F2AE734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 / не исполнение</w:t>
            </w:r>
          </w:p>
          <w:p w14:paraId="2BF4B040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14:paraId="651A528D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B0189E" w:rsidRPr="00B0189E" w14:paraId="05AB51B7" w14:textId="77777777" w:rsidTr="00BE2CF3">
        <w:tc>
          <w:tcPr>
            <w:tcW w:w="5000" w:type="pct"/>
            <w:gridSpan w:val="6"/>
            <w:shd w:val="clear" w:color="auto" w:fill="auto"/>
          </w:tcPr>
          <w:p w14:paraId="0305842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 Направление «</w:t>
            </w:r>
            <w:r w:rsidRPr="00B0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189E" w:rsidRPr="00B0189E" w14:paraId="4D381E71" w14:textId="77777777" w:rsidTr="00BE2CF3">
        <w:tc>
          <w:tcPr>
            <w:tcW w:w="5000" w:type="pct"/>
            <w:gridSpan w:val="6"/>
            <w:shd w:val="clear" w:color="auto" w:fill="auto"/>
          </w:tcPr>
          <w:p w14:paraId="186A9DE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 Вектор «Предпринимательство и туризм»</w:t>
            </w:r>
          </w:p>
        </w:tc>
      </w:tr>
      <w:tr w:rsidR="00B0189E" w:rsidRPr="00B0189E" w14:paraId="247070A7" w14:textId="77777777" w:rsidTr="00BE2CF3">
        <w:tc>
          <w:tcPr>
            <w:tcW w:w="860" w:type="pct"/>
            <w:shd w:val="clear" w:color="auto" w:fill="auto"/>
          </w:tcPr>
          <w:p w14:paraId="7CF4B1D9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1.3.1. Мероприятия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предпринимательства и туризма</w:t>
            </w:r>
          </w:p>
        </w:tc>
        <w:tc>
          <w:tcPr>
            <w:tcW w:w="817" w:type="pct"/>
            <w:shd w:val="clear" w:color="auto" w:fill="auto"/>
          </w:tcPr>
          <w:p w14:paraId="5257BD6E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достижение целевых показателей 3, 4, 5, 6, </w:t>
            </w:r>
          </w:p>
          <w:p w14:paraId="0B0AF88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13, 14, 15, 16, 17</w:t>
            </w:r>
          </w:p>
        </w:tc>
        <w:tc>
          <w:tcPr>
            <w:tcW w:w="459" w:type="pct"/>
            <w:shd w:val="clear" w:color="auto" w:fill="auto"/>
          </w:tcPr>
          <w:p w14:paraId="3EEC5B02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0C6C3605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shd w:val="clear" w:color="auto" w:fill="auto"/>
          </w:tcPr>
          <w:p w14:paraId="2E610C9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5C2C2410" w14:textId="77777777" w:rsidR="00B0189E" w:rsidRPr="00B21EA4" w:rsidRDefault="00B21EA4" w:rsidP="00B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89E" w:rsidRPr="00B0189E" w14:paraId="04F05066" w14:textId="77777777" w:rsidTr="00BE2CF3">
        <w:tc>
          <w:tcPr>
            <w:tcW w:w="860" w:type="pct"/>
            <w:shd w:val="clear" w:color="auto" w:fill="auto"/>
            <w:hideMark/>
          </w:tcPr>
          <w:p w14:paraId="089E6D4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1.3.1.1. Подготовка изменений, дополнений по вопросам развития предпринимательства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17" w:type="pct"/>
            <w:shd w:val="clear" w:color="auto" w:fill="auto"/>
            <w:hideMark/>
          </w:tcPr>
          <w:p w14:paraId="40D399A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</w:p>
          <w:p w14:paraId="10BB945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13, 14, 15)</w:t>
            </w:r>
          </w:p>
        </w:tc>
        <w:tc>
          <w:tcPr>
            <w:tcW w:w="459" w:type="pct"/>
            <w:shd w:val="clear" w:color="auto" w:fill="auto"/>
            <w:hideMark/>
          </w:tcPr>
          <w:p w14:paraId="07365ED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4BE12F6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18E45F5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0C29FC59" w14:textId="77777777" w:rsidR="00E81EC8" w:rsidRPr="001D665C" w:rsidRDefault="001D665C" w:rsidP="008D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1EC8" w:rsidRPr="001D665C">
              <w:rPr>
                <w:rFonts w:ascii="Times New Roman" w:hAnsi="Times New Roman" w:cs="Times New Roman"/>
                <w:sz w:val="24"/>
                <w:szCs w:val="24"/>
              </w:rPr>
              <w:t>сполнено.</w:t>
            </w:r>
          </w:p>
          <w:p w14:paraId="41C2AC36" w14:textId="1FD0FC7C" w:rsidR="00C1343A" w:rsidRDefault="008D5F2E" w:rsidP="008D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 w:rsidR="005542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36F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 Администрации города: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557133" w14:textId="77777777" w:rsidR="008A5722" w:rsidRDefault="00C1343A" w:rsidP="008D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>от 14.02.2024 № 613 «</w:t>
            </w:r>
            <w:r w:rsidR="008D5F2E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5F2E" w:rsidRPr="008D5F2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F2E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от 15.12.2015 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5F2E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 8741 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8D5F2E" w:rsidRPr="008D5F2E">
              <w:rPr>
                <w:rFonts w:ascii="Times New Roman" w:hAnsi="Times New Roman" w:cs="Times New Roman"/>
                <w:sz w:val="24"/>
                <w:szCs w:val="24"/>
              </w:rPr>
              <w:t>б утверждении муниципальной программы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8D5F2E" w:rsidRPr="008D5F2E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в городе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5F2E" w:rsidRPr="008D5F2E">
              <w:rPr>
                <w:rFonts w:ascii="Times New Roman" w:hAnsi="Times New Roman" w:cs="Times New Roman"/>
                <w:sz w:val="24"/>
                <w:szCs w:val="24"/>
              </w:rPr>
              <w:t>ургуте на период до 2030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CE4ACB6" w14:textId="77777777" w:rsidR="008A5722" w:rsidRDefault="008A5722" w:rsidP="0068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>от 28.03.2024 № 1428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от 15.12.2015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 8741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б утверждении муниципальной программы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в городе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ургуте на период до 2030 года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3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C28D46" w14:textId="77777777" w:rsidR="008A5722" w:rsidRDefault="008A5722" w:rsidP="0068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 xml:space="preserve"> от 22.04.2024 № 1972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от 15.12.2015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 8741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б утверждении муниципальной программы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в городе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ургуте на период до 2030 года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3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27106" w14:textId="77777777" w:rsidR="00B0189E" w:rsidRDefault="008A5722" w:rsidP="00687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8D5F2E">
              <w:rPr>
                <w:rFonts w:ascii="Times New Roman" w:hAnsi="Times New Roman" w:cs="Times New Roman"/>
                <w:sz w:val="24"/>
                <w:szCs w:val="24"/>
              </w:rPr>
              <w:t>от 02.08.2024 № 3961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от 15.12.2015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 8741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б утверждении муниципальной программы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в городе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72F9" w:rsidRPr="008D5F2E">
              <w:rPr>
                <w:rFonts w:ascii="Times New Roman" w:hAnsi="Times New Roman" w:cs="Times New Roman"/>
                <w:sz w:val="24"/>
                <w:szCs w:val="24"/>
              </w:rPr>
              <w:t>ургуте на период до 2030 года</w:t>
            </w:r>
            <w:r w:rsidR="0068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3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A6CEAC" w14:textId="77777777" w:rsidR="00FE5958" w:rsidRPr="008D5F2E" w:rsidRDefault="008A5722" w:rsidP="00FE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</w:t>
            </w:r>
            <w:r w:rsidR="00375B72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75B72">
              <w:rPr>
                <w:rFonts w:ascii="Times New Roman" w:hAnsi="Times New Roman" w:cs="Times New Roman"/>
                <w:sz w:val="24"/>
                <w:szCs w:val="24"/>
              </w:rPr>
              <w:t xml:space="preserve">.12.2024 № 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>7169</w:t>
            </w:r>
            <w:r w:rsidR="00375B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E5958"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5958" w:rsidRPr="008D5F2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</w:p>
          <w:p w14:paraId="1A35FD8B" w14:textId="77777777" w:rsidR="00375B72" w:rsidRDefault="00FE5958" w:rsidP="00FE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от 15.12.2015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5F2E">
              <w:rPr>
                <w:rFonts w:ascii="Times New Roman" w:hAnsi="Times New Roman" w:cs="Times New Roman"/>
                <w:sz w:val="24"/>
                <w:szCs w:val="24"/>
              </w:rPr>
              <w:t xml:space="preserve"> 8741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8D5F2E">
              <w:rPr>
                <w:rFonts w:ascii="Times New Roman" w:hAnsi="Times New Roman" w:cs="Times New Roman"/>
                <w:sz w:val="24"/>
                <w:szCs w:val="24"/>
              </w:rPr>
              <w:t>б утверждении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Pr="008D5F2E">
              <w:rPr>
                <w:rFonts w:ascii="Times New Roman" w:hAnsi="Times New Roman" w:cs="Times New Roman"/>
                <w:sz w:val="24"/>
                <w:szCs w:val="24"/>
              </w:rPr>
              <w:t>азвитие малого и среднего предпринимательства в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D5F2E">
              <w:rPr>
                <w:rFonts w:ascii="Times New Roman" w:hAnsi="Times New Roman" w:cs="Times New Roman"/>
                <w:sz w:val="24"/>
                <w:szCs w:val="24"/>
              </w:rPr>
              <w:t>ургуте на период до 2030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542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5347A5" w14:textId="29F25301" w:rsidR="0055424F" w:rsidRPr="00B0189E" w:rsidRDefault="0055424F" w:rsidP="00FE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24F">
              <w:rPr>
                <w:rFonts w:ascii="Times New Roman" w:hAnsi="Times New Roman" w:cs="Times New Roman"/>
                <w:sz w:val="24"/>
                <w:szCs w:val="24"/>
              </w:rPr>
              <w:t>6)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</w:t>
            </w:r>
          </w:p>
        </w:tc>
      </w:tr>
      <w:tr w:rsidR="00B0189E" w:rsidRPr="00B0189E" w14:paraId="10A91953" w14:textId="77777777" w:rsidTr="00BE2CF3">
        <w:tc>
          <w:tcPr>
            <w:tcW w:w="860" w:type="pct"/>
            <w:shd w:val="clear" w:color="auto" w:fill="auto"/>
            <w:hideMark/>
          </w:tcPr>
          <w:p w14:paraId="12490929" w14:textId="77777777" w:rsidR="00B0189E" w:rsidRPr="00B0189E" w:rsidRDefault="00B0189E" w:rsidP="00FE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1.3.1.2. Оказание финансовой поддержки субъектам малого бизнеса, осуществляющим социально значимые (приоритетные) виды деятельности, в том числе в высокотехнологичном секторе</w:t>
            </w:r>
          </w:p>
        </w:tc>
        <w:tc>
          <w:tcPr>
            <w:tcW w:w="817" w:type="pct"/>
            <w:shd w:val="clear" w:color="auto" w:fill="auto"/>
            <w:hideMark/>
          </w:tcPr>
          <w:p w14:paraId="16F134E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финансовой поддержки:</w:t>
            </w:r>
          </w:p>
          <w:p w14:paraId="3E872E9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30 ед. в год;</w:t>
            </w:r>
          </w:p>
          <w:p w14:paraId="6312A12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30 ед. в год;</w:t>
            </w:r>
          </w:p>
          <w:p w14:paraId="5CBC661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35 ед. в год;</w:t>
            </w:r>
          </w:p>
          <w:p w14:paraId="42A6AC1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35 ед. в год;</w:t>
            </w:r>
          </w:p>
          <w:p w14:paraId="0F25FA9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40 ед. в год </w:t>
            </w:r>
          </w:p>
          <w:p w14:paraId="3F0AC70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3, 13, 14, 15)</w:t>
            </w:r>
          </w:p>
        </w:tc>
        <w:tc>
          <w:tcPr>
            <w:tcW w:w="459" w:type="pct"/>
            <w:shd w:val="clear" w:color="auto" w:fill="auto"/>
            <w:hideMark/>
          </w:tcPr>
          <w:p w14:paraId="1B82010E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656F41B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7837E15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12CCAFBC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3BE8BA7D" w14:textId="77777777" w:rsidR="00DD50BC" w:rsidRDefault="00DD50BC" w:rsidP="00DD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103 получателям финансовой поддержки предоставлено 178 субсидий, </w:t>
            </w:r>
            <w:r w:rsidRPr="001E1844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числе</w:t>
            </w:r>
            <w:r w:rsidRPr="001E184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  <w:r w:rsidRPr="001E1844">
              <w:rPr>
                <w:rFonts w:ascii="Times New Roman" w:hAnsi="Times New Roman" w:cs="Times New Roman"/>
                <w:sz w:val="24"/>
                <w:szCs w:val="24"/>
              </w:rPr>
              <w:t xml:space="preserve"> в высокотехнологическом секторе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91C115" w14:textId="2690D15E" w:rsidR="00044532" w:rsidRPr="00B0189E" w:rsidRDefault="00DD50BC" w:rsidP="00DD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оказанной поддержки субъектам малого и среднего предпринимательства, осуществляющим социально значимые (приоритетные) виды деятельности, составил 29,07 млн. рублей, инновационной компании – 0,26 млн. рублей</w:t>
            </w:r>
          </w:p>
        </w:tc>
      </w:tr>
      <w:tr w:rsidR="00B0189E" w:rsidRPr="00B0189E" w14:paraId="5DA27756" w14:textId="77777777" w:rsidTr="00BE2CF3">
        <w:tc>
          <w:tcPr>
            <w:tcW w:w="860" w:type="pct"/>
            <w:shd w:val="clear" w:color="auto" w:fill="auto"/>
            <w:hideMark/>
          </w:tcPr>
          <w:p w14:paraId="423D3EB3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1.3.1.3. Проведение мероприятий, направленных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оказание консультационной поддержки/сопровождение субъектов малого бизнеса, заинтересованных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осуществлении предпринимательской деятельности в социальной </w:t>
            </w:r>
          </w:p>
          <w:p w14:paraId="429B1FAF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сфере, а также социально ориентированных некоммерческих организаций</w:t>
            </w:r>
          </w:p>
        </w:tc>
        <w:tc>
          <w:tcPr>
            <w:tcW w:w="817" w:type="pct"/>
            <w:shd w:val="clear" w:color="auto" w:fill="auto"/>
            <w:hideMark/>
          </w:tcPr>
          <w:p w14:paraId="541B616D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мероприятий: </w:t>
            </w:r>
          </w:p>
          <w:p w14:paraId="39757F2B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 ед. в год;</w:t>
            </w:r>
          </w:p>
          <w:p w14:paraId="6B9C7607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4 ед. в год;</w:t>
            </w:r>
          </w:p>
          <w:p w14:paraId="6C68C97A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4 ед. в год;</w:t>
            </w:r>
          </w:p>
          <w:p w14:paraId="0B062C8F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4 ед. в год;</w:t>
            </w:r>
          </w:p>
          <w:p w14:paraId="06E81855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 ед. в год </w:t>
            </w:r>
          </w:p>
          <w:p w14:paraId="10FA3911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(обеспечивает достижение целевых показателей 3, 4, 5, 6, </w:t>
            </w:r>
          </w:p>
          <w:p w14:paraId="6A6BFFE3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13, 14, 15)</w:t>
            </w:r>
          </w:p>
        </w:tc>
        <w:tc>
          <w:tcPr>
            <w:tcW w:w="459" w:type="pct"/>
            <w:shd w:val="clear" w:color="auto" w:fill="auto"/>
            <w:hideMark/>
          </w:tcPr>
          <w:p w14:paraId="4C44A8F1" w14:textId="77777777" w:rsidR="00B0189E" w:rsidRPr="00BB0E95" w:rsidRDefault="00B0189E" w:rsidP="006B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0111FA99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29C77947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64846D63" w14:textId="77777777" w:rsidR="001D665C" w:rsidRPr="001D665C" w:rsidRDefault="001D665C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15CA6FD6" w14:textId="1A017C13" w:rsidR="00205EAE" w:rsidRPr="00BB0E95" w:rsidRDefault="00205EAE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В 2024 году проведен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мероприятия:</w:t>
            </w:r>
          </w:p>
          <w:p w14:paraId="123128DB" w14:textId="1934C9E9" w:rsidR="00B0189E" w:rsidRPr="00BB0E95" w:rsidRDefault="00205EAE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еминар по основам предпринимательской деятельности «Бизнес-Прорыв 3.0», </w:t>
            </w:r>
            <w:r w:rsidR="00A40962">
              <w:rPr>
                <w:rFonts w:ascii="Times New Roman" w:hAnsi="Times New Roman" w:cs="Times New Roman"/>
                <w:sz w:val="24"/>
                <w:szCs w:val="24"/>
              </w:rPr>
              <w:t>организованный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для начинающих и действующих предпринимателей, которые заинтересованы в перспективном развитии бизнеса, внедрении современных подходов в работе организации и нестандартных решениях по повышению эффективности производства. По итогам семинара 25 слушателей курса получили сертификаты</w:t>
            </w:r>
            <w:r w:rsidR="007936FD">
              <w:rPr>
                <w:rFonts w:ascii="Times New Roman" w:hAnsi="Times New Roman" w:cs="Times New Roman"/>
                <w:sz w:val="24"/>
                <w:szCs w:val="24"/>
              </w:rPr>
              <w:t xml:space="preserve"> (30.10-06.11.2024)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9114F" w14:textId="0317D0A9" w:rsidR="006A3734" w:rsidRPr="00BB0E95" w:rsidRDefault="00205EAE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>Сургутский бизнес-форум «РЕФРЕШ» – образовате</w:t>
            </w:r>
            <w:r w:rsidR="007936FD">
              <w:rPr>
                <w:rFonts w:ascii="Times New Roman" w:hAnsi="Times New Roman" w:cs="Times New Roman"/>
                <w:sz w:val="24"/>
                <w:szCs w:val="24"/>
              </w:rPr>
              <w:t>льная и диалоговая площадка (27-28.11.2024)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состоялись выступления </w:t>
            </w:r>
            <w:r w:rsidR="00A40962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спикеров и </w:t>
            </w:r>
            <w:r w:rsidR="00A4096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местных экспертов,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на которых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озвучены тренды и работающие бизнес-кейсы, состоялся обмен опытом и </w:t>
            </w:r>
            <w:proofErr w:type="spellStart"/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>-сессия, в ходе которой разработаны проекты и бизнес-идеи, планируемые к реализации на территории города.</w:t>
            </w:r>
          </w:p>
          <w:p w14:paraId="2819BC92" w14:textId="77777777" w:rsidR="006A3734" w:rsidRPr="00BB0E95" w:rsidRDefault="006A3734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Бизнес-форум посетило 195 участников, представляющих различные сферы общества: предприниматели, креативное (творческое) сообщество, представители предприятий </w:t>
            </w:r>
            <w:r w:rsidR="00A40962">
              <w:rPr>
                <w:rFonts w:ascii="Times New Roman" w:hAnsi="Times New Roman" w:cs="Times New Roman"/>
                <w:sz w:val="24"/>
                <w:szCs w:val="24"/>
              </w:rPr>
              <w:t xml:space="preserve">и Вузов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города, а также представители власти, инфраструктуры поддержки бизнеса. </w:t>
            </w:r>
          </w:p>
          <w:p w14:paraId="7E6401B5" w14:textId="77777777" w:rsidR="00205EAE" w:rsidRPr="00B0189E" w:rsidRDefault="00FE5958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бизнес-форум</w:t>
            </w:r>
            <w:r w:rsidR="006A3734"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 посетили представители четырех муниципальных образований автономного округа, входящих в крупную городскую агломерацию Сургут-Нефтеюганск</w:t>
            </w:r>
          </w:p>
        </w:tc>
      </w:tr>
      <w:tr w:rsidR="00B0189E" w:rsidRPr="00B0189E" w14:paraId="028BC886" w14:textId="77777777" w:rsidTr="00BE2CF3">
        <w:tc>
          <w:tcPr>
            <w:tcW w:w="860" w:type="pct"/>
            <w:shd w:val="clear" w:color="auto" w:fill="auto"/>
            <w:hideMark/>
          </w:tcPr>
          <w:p w14:paraId="3CC8FE60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1.3.1.4. Подготовка изменений, дополнений по вопросам создания благоприятных условий </w:t>
            </w:r>
          </w:p>
          <w:p w14:paraId="05D38471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туризма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соответствующие муниципальные программы</w:t>
            </w:r>
          </w:p>
        </w:tc>
        <w:tc>
          <w:tcPr>
            <w:tcW w:w="817" w:type="pct"/>
            <w:shd w:val="clear" w:color="auto" w:fill="auto"/>
            <w:hideMark/>
          </w:tcPr>
          <w:p w14:paraId="1E8C952E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соответствующих муниципальных программ 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1243CD0C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4E1DF5D6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6E6D0096" w14:textId="77777777" w:rsidR="00B0189E" w:rsidRPr="00BB0E95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66BC5F45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639FBFBE" w14:textId="46C74A35" w:rsidR="00B0189E" w:rsidRPr="00B0189E" w:rsidRDefault="00BB0E95" w:rsidP="00554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5542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936F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5542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3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E95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от 26.12.2024 № 7169 «О внесении изменений в 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период до 2030 года»</w:t>
            </w:r>
            <w:r w:rsidR="005542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24F" w:rsidRPr="0055424F">
              <w:rPr>
                <w:rFonts w:ascii="Times New Roman" w:hAnsi="Times New Roman" w:cs="Times New Roman"/>
                <w:sz w:val="24"/>
                <w:szCs w:val="24"/>
              </w:rPr>
              <w:t>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</w:t>
            </w:r>
          </w:p>
        </w:tc>
      </w:tr>
      <w:tr w:rsidR="00B0189E" w:rsidRPr="00B0189E" w14:paraId="507DE1BF" w14:textId="77777777" w:rsidTr="00BE2CF3">
        <w:tc>
          <w:tcPr>
            <w:tcW w:w="860" w:type="pct"/>
            <w:shd w:val="clear" w:color="auto" w:fill="auto"/>
            <w:hideMark/>
          </w:tcPr>
          <w:p w14:paraId="479870C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1.3.1.5. Реализация плана мероприятий по развитию внутреннего и въездного туризма на территории города Сургута</w:t>
            </w:r>
          </w:p>
        </w:tc>
        <w:tc>
          <w:tcPr>
            <w:tcW w:w="817" w:type="pct"/>
            <w:shd w:val="clear" w:color="auto" w:fill="auto"/>
            <w:hideMark/>
          </w:tcPr>
          <w:p w14:paraId="3E2A7F2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мониторинг плана мероприятий </w:t>
            </w:r>
          </w:p>
          <w:p w14:paraId="7F5D8A6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«дорожной карты» по развитию внутреннего и въездного туризма в Сургуте (обеспечивает достижение целевых </w:t>
            </w:r>
          </w:p>
          <w:p w14:paraId="4293A64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показателей 3, 4, 5, 6, 13,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355FAED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32C24F69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636D2D8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E79AC8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4CDD82C0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68EDDE62" w14:textId="38534408" w:rsidR="00707A86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лан мероприятий («дорожн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ая карта</w:t>
            </w: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») по развитию внутреннего и въездного туризма в муниципальном образовании городской округ Сургут 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«дорожная карта») утвержден распоряжением Администрации города от </w:t>
            </w: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20.06.2023 № 1808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от 11.04.2024 № 1725).</w:t>
            </w:r>
          </w:p>
          <w:p w14:paraId="08793F41" w14:textId="77777777" w:rsidR="00707A86" w:rsidRPr="002848F9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В 2024 году в рамках «дорожной карты» реализов</w:t>
            </w:r>
            <w:r w:rsidR="003E7CB0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7C5870" w14:textId="77777777" w:rsidR="00707A86" w:rsidRPr="002848F9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- 6 мероприятий по формированию доступной и комфортной туристско-информационной среды;</w:t>
            </w:r>
          </w:p>
          <w:p w14:paraId="73598086" w14:textId="77777777" w:rsidR="00707A86" w:rsidRPr="002848F9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- 14 мероприятий по популяризации и продвижению туристского потенциала города Сургута на всероссийском, межрегиональном, региональном и межмуниципальном уровне;</w:t>
            </w:r>
          </w:p>
          <w:p w14:paraId="4BA48B97" w14:textId="77777777" w:rsidR="00707A86" w:rsidRPr="002848F9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8F9">
              <w:rPr>
                <w:rFonts w:ascii="Times New Roman" w:hAnsi="Times New Roman" w:cs="Times New Roman"/>
                <w:sz w:val="24"/>
                <w:szCs w:val="24"/>
              </w:rPr>
              <w:t>- 11 мероприятий по развитию медицинского туризма в муниципальном образовании городской округ Сургут.</w:t>
            </w:r>
          </w:p>
          <w:p w14:paraId="028C03E4" w14:textId="77777777" w:rsidR="00B0189E" w:rsidRPr="00B0189E" w:rsidRDefault="0088429F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07A86" w:rsidRPr="008C09E6">
              <w:rPr>
                <w:rFonts w:ascii="Times New Roman" w:hAnsi="Times New Roman" w:cs="Times New Roman"/>
                <w:sz w:val="24"/>
                <w:szCs w:val="24"/>
              </w:rPr>
              <w:t xml:space="preserve">олее 200 тыс. туристов и </w:t>
            </w:r>
            <w:r w:rsidR="00707A86" w:rsidRPr="002848F9">
              <w:rPr>
                <w:rFonts w:ascii="Times New Roman" w:hAnsi="Times New Roman" w:cs="Times New Roman"/>
                <w:sz w:val="24"/>
                <w:szCs w:val="24"/>
              </w:rPr>
              <w:t>экскурсантов посетило турист</w:t>
            </w:r>
            <w:r w:rsidR="00707A86">
              <w:rPr>
                <w:rFonts w:ascii="Times New Roman" w:hAnsi="Times New Roman" w:cs="Times New Roman"/>
                <w:sz w:val="24"/>
                <w:szCs w:val="24"/>
              </w:rPr>
              <w:t>ические объекты города Сургута</w:t>
            </w:r>
          </w:p>
        </w:tc>
      </w:tr>
      <w:tr w:rsidR="00B0189E" w:rsidRPr="00B0189E" w14:paraId="643F832E" w14:textId="77777777" w:rsidTr="00BE2CF3">
        <w:tc>
          <w:tcPr>
            <w:tcW w:w="860" w:type="pct"/>
            <w:shd w:val="clear" w:color="auto" w:fill="auto"/>
            <w:hideMark/>
          </w:tcPr>
          <w:p w14:paraId="084A44C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1.3.1.6. Оказание финансовой поддержки субъектам малого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среднего предпринимательства, осуществляющим социально значимый (приоритетный) </w:t>
            </w:r>
          </w:p>
          <w:p w14:paraId="243CDEA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– деятельность гостиниц и прочих мест </w:t>
            </w:r>
          </w:p>
          <w:p w14:paraId="4E36A97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для временного проживания  </w:t>
            </w:r>
          </w:p>
        </w:tc>
        <w:tc>
          <w:tcPr>
            <w:tcW w:w="817" w:type="pct"/>
            <w:shd w:val="clear" w:color="auto" w:fill="auto"/>
            <w:hideMark/>
          </w:tcPr>
          <w:p w14:paraId="22115E8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финансовой поддержки: </w:t>
            </w:r>
          </w:p>
          <w:p w14:paraId="0F634DE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 ед. в год;</w:t>
            </w:r>
          </w:p>
          <w:p w14:paraId="6FAFBAD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с 2027 по 2050 годы – не менее 4 ед. в год </w:t>
            </w:r>
          </w:p>
          <w:p w14:paraId="439F4E2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518600D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1CDA12D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75109AF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1914E02D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50E8E2E8" w14:textId="38EE28BC" w:rsidR="00D25FDA" w:rsidRDefault="00DD50BC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0BC">
              <w:rPr>
                <w:rFonts w:ascii="Times New Roman" w:hAnsi="Times New Roman" w:cs="Times New Roman"/>
                <w:sz w:val="24"/>
                <w:szCs w:val="24"/>
              </w:rPr>
              <w:t>В отчетном году в рамках реализации муниципальной программы «Развитие малого и среднего предпринимательства в городе Сургуте на период до 2030 года» оказана поддержка 6 предпринимателям:</w:t>
            </w:r>
          </w:p>
          <w:p w14:paraId="1155BFD7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«Бизнес Отель Плюс», </w:t>
            </w:r>
          </w:p>
          <w:p w14:paraId="21AD619D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«ЗАПСИБИНВЕСТ», </w:t>
            </w:r>
          </w:p>
          <w:p w14:paraId="13869AF4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«Отели Сургута», </w:t>
            </w:r>
          </w:p>
          <w:p w14:paraId="2DF35118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«АК-Строй», </w:t>
            </w:r>
          </w:p>
          <w:p w14:paraId="6A7AC003" w14:textId="77777777" w:rsidR="002C4210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 xml:space="preserve">ООО «Оригинал», </w:t>
            </w:r>
          </w:p>
          <w:p w14:paraId="02251912" w14:textId="77777777" w:rsidR="00B0189E" w:rsidRPr="00B0189E" w:rsidRDefault="002C4210" w:rsidP="002C4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A0E3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1A0E3A">
              <w:rPr>
                <w:rFonts w:ascii="Times New Roman" w:hAnsi="Times New Roman" w:cs="Times New Roman"/>
                <w:sz w:val="24"/>
                <w:szCs w:val="24"/>
              </w:rPr>
              <w:t>Апарт</w:t>
            </w:r>
            <w:proofErr w:type="spellEnd"/>
            <w:r w:rsidR="001A0E3A">
              <w:rPr>
                <w:rFonts w:ascii="Times New Roman" w:hAnsi="Times New Roman" w:cs="Times New Roman"/>
                <w:sz w:val="24"/>
                <w:szCs w:val="24"/>
              </w:rPr>
              <w:t>-Отель Берлин»</w:t>
            </w:r>
          </w:p>
        </w:tc>
      </w:tr>
      <w:tr w:rsidR="00B0189E" w:rsidRPr="00B0189E" w14:paraId="2D226200" w14:textId="77777777" w:rsidTr="00BE2CF3">
        <w:tc>
          <w:tcPr>
            <w:tcW w:w="860" w:type="pct"/>
            <w:tcBorders>
              <w:bottom w:val="single" w:sz="4" w:space="0" w:color="auto"/>
            </w:tcBorders>
          </w:tcPr>
          <w:p w14:paraId="73986C0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1.3.1.7. Осуществление мониторинга уровня удовлетворенности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14:paraId="3975441A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доли удовлетворенности предпринимательского сообщества общими условиями ведения предпринимательской деятельности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образовании: </w:t>
            </w:r>
          </w:p>
          <w:p w14:paraId="62C2612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55,56%;</w:t>
            </w:r>
          </w:p>
          <w:p w14:paraId="5615E87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58,0%;</w:t>
            </w:r>
          </w:p>
          <w:p w14:paraId="2184DCA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75,0%;</w:t>
            </w:r>
          </w:p>
          <w:p w14:paraId="0111B2F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75,0%;</w:t>
            </w:r>
          </w:p>
          <w:p w14:paraId="1F0B350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75,0%</w:t>
            </w:r>
          </w:p>
          <w:p w14:paraId="0BFD0C3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13)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05CB008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57DEEE2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1E63207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5BE1C36F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7F134E5D" w14:textId="77777777" w:rsidR="00B0189E" w:rsidRDefault="004D05F8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– 75,8%.</w:t>
            </w:r>
          </w:p>
          <w:p w14:paraId="22B24C35" w14:textId="77777777" w:rsidR="004D05F8" w:rsidRPr="004D05F8" w:rsidRDefault="004D05F8" w:rsidP="008C2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05F8">
              <w:rPr>
                <w:rFonts w:ascii="Times New Roman" w:hAnsi="Times New Roman" w:cs="Times New Roman"/>
                <w:sz w:val="24"/>
                <w:szCs w:val="24"/>
              </w:rPr>
              <w:t>ониторинг уровня удовлетворенности предпринимательского сообщества общими условиями ведения предпринимательской деятельности в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</w:t>
            </w:r>
            <w:r w:rsidR="008C27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</w:t>
            </w:r>
            <w:r w:rsidRPr="004D05F8">
              <w:rPr>
                <w:rFonts w:ascii="Times New Roman" w:hAnsi="Times New Roman" w:cs="Times New Roman"/>
                <w:sz w:val="24"/>
                <w:szCs w:val="24"/>
              </w:rPr>
              <w:t>социологического исследования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F8">
              <w:rPr>
                <w:rFonts w:ascii="Times New Roman" w:hAnsi="Times New Roman" w:cs="Times New Roman"/>
                <w:sz w:val="24"/>
                <w:szCs w:val="24"/>
              </w:rPr>
              <w:t>«Организация мониторинга деятельности субъектов малого и среднего предпринимательства в городе Сургуте»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проведенного в 2024 году</w:t>
            </w:r>
          </w:p>
        </w:tc>
      </w:tr>
      <w:tr w:rsidR="00B0189E" w:rsidRPr="00B0189E" w14:paraId="504A8D0C" w14:textId="77777777" w:rsidTr="00BE2CF3">
        <w:tc>
          <w:tcPr>
            <w:tcW w:w="860" w:type="pct"/>
            <w:tcBorders>
              <w:bottom w:val="single" w:sz="4" w:space="0" w:color="auto"/>
            </w:tcBorders>
          </w:tcPr>
          <w:p w14:paraId="1B165E3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1.3.1.8. Осуществление мониторинга уровня удовлетворенности населения туризмом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14:paraId="4428162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доли населения, удовлетворенного туризмом: </w:t>
            </w:r>
          </w:p>
          <w:p w14:paraId="50E6B14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35,6%;</w:t>
            </w:r>
          </w:p>
          <w:p w14:paraId="3D2BEC3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44,8%;</w:t>
            </w:r>
          </w:p>
          <w:p w14:paraId="5911409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54,1%;</w:t>
            </w:r>
          </w:p>
          <w:p w14:paraId="05E78F1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68,9%;</w:t>
            </w:r>
          </w:p>
          <w:p w14:paraId="1F691B9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80,0%</w:t>
            </w:r>
          </w:p>
          <w:p w14:paraId="1E54D04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16)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36C69B1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7C37B74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007E684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0C7209BD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0DEC4AC4" w14:textId="77777777" w:rsidR="00707A86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- 38,6 %.</w:t>
            </w:r>
          </w:p>
          <w:p w14:paraId="3CFCFB89" w14:textId="77777777" w:rsidR="00B0189E" w:rsidRPr="00B0189E" w:rsidRDefault="00707A86" w:rsidP="0070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удовлетворенности населения туризмом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по 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социологического исследования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«Мониторинг эффективности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комфортной городской среды города Сургута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6A0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общественном мнении </w:t>
            </w:r>
            <w:proofErr w:type="spellStart"/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сургутян</w:t>
            </w:r>
            <w:proofErr w:type="spellEnd"/>
            <w:r w:rsidRPr="00483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проведенного в 2024 году</w:t>
            </w:r>
          </w:p>
        </w:tc>
      </w:tr>
      <w:tr w:rsidR="00B0189E" w:rsidRPr="00B0189E" w14:paraId="51BB3847" w14:textId="77777777" w:rsidTr="00BE2CF3">
        <w:tc>
          <w:tcPr>
            <w:tcW w:w="860" w:type="pct"/>
            <w:shd w:val="clear" w:color="auto" w:fill="auto"/>
          </w:tcPr>
          <w:p w14:paraId="5711F87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1.3.2. Мероприятия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предпринимательства и туризма</w:t>
            </w:r>
          </w:p>
        </w:tc>
        <w:tc>
          <w:tcPr>
            <w:tcW w:w="817" w:type="pct"/>
            <w:shd w:val="clear" w:color="auto" w:fill="auto"/>
          </w:tcPr>
          <w:p w14:paraId="67752D9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16, 17</w:t>
            </w:r>
          </w:p>
        </w:tc>
        <w:tc>
          <w:tcPr>
            <w:tcW w:w="459" w:type="pct"/>
            <w:shd w:val="clear" w:color="auto" w:fill="auto"/>
          </w:tcPr>
          <w:p w14:paraId="1563D813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326503EE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shd w:val="clear" w:color="auto" w:fill="auto"/>
          </w:tcPr>
          <w:p w14:paraId="68548FA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0F191EB1" w14:textId="77777777" w:rsidR="00B0189E" w:rsidRPr="00F96633" w:rsidRDefault="00B21EA4" w:rsidP="00B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E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55C96" w:rsidRPr="00B0189E" w14:paraId="259F928E" w14:textId="77777777" w:rsidTr="00BE2CF3">
        <w:tc>
          <w:tcPr>
            <w:tcW w:w="860" w:type="pct"/>
            <w:vMerge w:val="restart"/>
            <w:shd w:val="clear" w:color="auto" w:fill="auto"/>
            <w:hideMark/>
          </w:tcPr>
          <w:p w14:paraId="166ADCAE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1.3.2.1. Реализация флагманского проекта «Центр делового туризма»</w:t>
            </w:r>
          </w:p>
        </w:tc>
        <w:tc>
          <w:tcPr>
            <w:tcW w:w="817" w:type="pct"/>
            <w:shd w:val="clear" w:color="auto" w:fill="auto"/>
          </w:tcPr>
          <w:p w14:paraId="1CA0AD5F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16, 17, 46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5B27C4CA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1FB56AD4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FAA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F452F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6" w:type="pct"/>
            <w:vMerge w:val="restart"/>
            <w:shd w:val="clear" w:color="auto" w:fill="auto"/>
          </w:tcPr>
          <w:p w14:paraId="709E139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B62308A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  <w:vMerge w:val="restart"/>
          </w:tcPr>
          <w:p w14:paraId="00ED1041" w14:textId="77777777" w:rsidR="007936FD" w:rsidRDefault="007936FD" w:rsidP="007936FD">
            <w:pPr>
              <w:pStyle w:val="af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C7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исполнено</w:t>
            </w:r>
            <w:r w:rsidRPr="00B93C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95334E" w14:textId="77777777" w:rsidR="007936FD" w:rsidRDefault="007936FD" w:rsidP="007936FD">
            <w:pPr>
              <w:pStyle w:val="af0"/>
              <w:spacing w:after="0"/>
            </w:pPr>
            <w:r w:rsidRPr="00B9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достижения ожидаемого результата по мероприятию после завершения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второго</w:t>
            </w:r>
            <w:r w:rsidRPr="00B9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этапа стратегии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2031 году.</w:t>
            </w:r>
          </w:p>
          <w:p w14:paraId="73DDF8D2" w14:textId="125552FD" w:rsidR="00B55C96" w:rsidRPr="00B0189E" w:rsidRDefault="00B55C96" w:rsidP="009C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8D1">
              <w:rPr>
                <w:rFonts w:ascii="Times New Roman" w:hAnsi="Times New Roman" w:cs="Times New Roman"/>
                <w:sz w:val="24"/>
                <w:szCs w:val="24"/>
              </w:rPr>
              <w:t xml:space="preserve">02.07.2024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58D1">
              <w:rPr>
                <w:rFonts w:ascii="Times New Roman" w:hAnsi="Times New Roman" w:cs="Times New Roman"/>
                <w:sz w:val="24"/>
                <w:szCs w:val="24"/>
              </w:rPr>
              <w:t xml:space="preserve">роектным комитетом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8D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рассмотрена проектная инициатива по флагманскому </w:t>
            </w:r>
            <w:r w:rsidRPr="009C4B95">
              <w:rPr>
                <w:rFonts w:ascii="Times New Roman" w:hAnsi="Times New Roman" w:cs="Times New Roman"/>
                <w:sz w:val="24"/>
                <w:szCs w:val="24"/>
              </w:rPr>
              <w:t>проекту, принято решение о запуске пр</w:t>
            </w:r>
            <w:r w:rsidR="00E81EC8" w:rsidRPr="009C4B95">
              <w:rPr>
                <w:rFonts w:ascii="Times New Roman" w:hAnsi="Times New Roman" w:cs="Times New Roman"/>
                <w:sz w:val="24"/>
                <w:szCs w:val="24"/>
              </w:rPr>
              <w:t>оекта</w:t>
            </w:r>
            <w:r w:rsidR="009C4B95" w:rsidRPr="009C4B95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за</w:t>
            </w:r>
            <w:r w:rsidR="009C4B95">
              <w:rPr>
                <w:rFonts w:ascii="Times New Roman" w:hAnsi="Times New Roman" w:cs="Times New Roman"/>
                <w:sz w:val="24"/>
                <w:szCs w:val="24"/>
              </w:rPr>
              <w:t>очного заседания Проектного комитета Администрации города от 02.07.2024 № 1)</w:t>
            </w:r>
          </w:p>
        </w:tc>
      </w:tr>
      <w:tr w:rsidR="00B55C96" w:rsidRPr="00B0189E" w14:paraId="649BD19A" w14:textId="77777777" w:rsidTr="00BE2CF3">
        <w:tc>
          <w:tcPr>
            <w:tcW w:w="860" w:type="pct"/>
            <w:vMerge/>
          </w:tcPr>
          <w:p w14:paraId="75C61000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14:paraId="4A60B59A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сети гостиниц: </w:t>
            </w:r>
          </w:p>
          <w:p w14:paraId="7B23BA78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2031 году – 2 ед.;</w:t>
            </w:r>
          </w:p>
          <w:p w14:paraId="24B5928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2036 году – 2 ед.;</w:t>
            </w:r>
          </w:p>
          <w:p w14:paraId="64C2B4C8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2044 году – 2 ед.;</w:t>
            </w:r>
          </w:p>
          <w:p w14:paraId="1C9E4CE7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2050 году – 2 ед.</w:t>
            </w:r>
          </w:p>
        </w:tc>
        <w:tc>
          <w:tcPr>
            <w:tcW w:w="459" w:type="pct"/>
            <w:vMerge/>
            <w:shd w:val="clear" w:color="auto" w:fill="auto"/>
          </w:tcPr>
          <w:p w14:paraId="7FF8F123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0C47C6E7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shd w:val="clear" w:color="auto" w:fill="auto"/>
          </w:tcPr>
          <w:p w14:paraId="38A630B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pct"/>
            <w:vMerge/>
          </w:tcPr>
          <w:p w14:paraId="5AA770B6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96" w:rsidRPr="00B0189E" w14:paraId="5ADCA981" w14:textId="77777777" w:rsidTr="00BE2CF3">
        <w:tc>
          <w:tcPr>
            <w:tcW w:w="860" w:type="pct"/>
            <w:vMerge/>
            <w:hideMark/>
          </w:tcPr>
          <w:p w14:paraId="48C4F8D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14:paraId="478ACED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создание к 2036 году выставочного пространства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332D97D9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14:paraId="77272AD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6" w:type="pct"/>
            <w:shd w:val="clear" w:color="auto" w:fill="auto"/>
            <w:hideMark/>
          </w:tcPr>
          <w:p w14:paraId="34A326C4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212EA91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ABDB3CF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73" w:type="pct"/>
            <w:vMerge/>
          </w:tcPr>
          <w:p w14:paraId="3AA80536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96" w:rsidRPr="00B0189E" w14:paraId="31B08CF8" w14:textId="77777777" w:rsidTr="00BE2CF3">
        <w:tc>
          <w:tcPr>
            <w:tcW w:w="860" w:type="pct"/>
            <w:vMerge/>
            <w:hideMark/>
          </w:tcPr>
          <w:p w14:paraId="5E5F9F3D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14:paraId="156CDE26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индустрии развлечений: </w:t>
            </w:r>
          </w:p>
          <w:p w14:paraId="0C931C5E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 2031 году – парк аттракционов, термальный </w:t>
            </w:r>
          </w:p>
          <w:p w14:paraId="02B3FD59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лечебно-оздоровительного комплекс; </w:t>
            </w:r>
          </w:p>
          <w:p w14:paraId="4E0ADF7A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к 2036 году – аквапарк</w:t>
            </w:r>
          </w:p>
        </w:tc>
        <w:tc>
          <w:tcPr>
            <w:tcW w:w="459" w:type="pct"/>
            <w:vMerge/>
            <w:shd w:val="clear" w:color="auto" w:fill="auto"/>
          </w:tcPr>
          <w:p w14:paraId="122C223E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14:paraId="422A639D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6" w:type="pct"/>
            <w:shd w:val="clear" w:color="auto" w:fill="auto"/>
            <w:hideMark/>
          </w:tcPr>
          <w:p w14:paraId="6F3C55A0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78ADC1EC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73" w:type="pct"/>
            <w:vMerge/>
          </w:tcPr>
          <w:p w14:paraId="3CF58308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C96" w:rsidRPr="00B0189E" w14:paraId="1D09E06A" w14:textId="77777777" w:rsidTr="00BE2CF3">
        <w:tc>
          <w:tcPr>
            <w:tcW w:w="860" w:type="pct"/>
            <w:vMerge/>
            <w:hideMark/>
          </w:tcPr>
          <w:p w14:paraId="5D1CCF5F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14:paraId="354C6214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строительство вспомогательных объектов сопутствующей инфраструктуры:</w:t>
            </w:r>
          </w:p>
          <w:p w14:paraId="4E5B68B0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к 2031 году – центр гастрономического туризма</w:t>
            </w:r>
          </w:p>
        </w:tc>
        <w:tc>
          <w:tcPr>
            <w:tcW w:w="459" w:type="pct"/>
            <w:vMerge/>
            <w:shd w:val="clear" w:color="auto" w:fill="auto"/>
          </w:tcPr>
          <w:p w14:paraId="23CC167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hideMark/>
          </w:tcPr>
          <w:p w14:paraId="67865D45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6" w:type="pct"/>
            <w:shd w:val="clear" w:color="auto" w:fill="auto"/>
            <w:hideMark/>
          </w:tcPr>
          <w:p w14:paraId="28B506F2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3D83473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73" w:type="pct"/>
            <w:vMerge/>
          </w:tcPr>
          <w:p w14:paraId="58610501" w14:textId="77777777" w:rsidR="00B55C96" w:rsidRPr="00B0189E" w:rsidRDefault="00B55C96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89E" w:rsidRPr="00B0189E" w14:paraId="3A07D244" w14:textId="77777777" w:rsidTr="00BE2CF3">
        <w:tc>
          <w:tcPr>
            <w:tcW w:w="860" w:type="pct"/>
            <w:shd w:val="clear" w:color="auto" w:fill="auto"/>
          </w:tcPr>
          <w:p w14:paraId="1EF30F5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 Мероприятия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предпринимательства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и туризма</w:t>
            </w:r>
          </w:p>
        </w:tc>
        <w:tc>
          <w:tcPr>
            <w:tcW w:w="817" w:type="pct"/>
            <w:shd w:val="clear" w:color="auto" w:fill="auto"/>
          </w:tcPr>
          <w:p w14:paraId="6D9F2A8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13, 14, 15</w:t>
            </w:r>
          </w:p>
        </w:tc>
        <w:tc>
          <w:tcPr>
            <w:tcW w:w="459" w:type="pct"/>
            <w:shd w:val="clear" w:color="auto" w:fill="auto"/>
          </w:tcPr>
          <w:p w14:paraId="0E2E8AC8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2A8ECE22" w14:textId="77777777" w:rsidR="00B0189E" w:rsidRPr="00B0189E" w:rsidRDefault="00B0189E" w:rsidP="00B01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pct"/>
            <w:shd w:val="clear" w:color="auto" w:fill="auto"/>
          </w:tcPr>
          <w:p w14:paraId="4386C00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23817F92" w14:textId="77777777" w:rsidR="00B0189E" w:rsidRPr="00B0189E" w:rsidRDefault="00B21EA4" w:rsidP="00B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89E" w:rsidRPr="00B0189E" w14:paraId="5D632E86" w14:textId="77777777" w:rsidTr="00BE2CF3">
        <w:tc>
          <w:tcPr>
            <w:tcW w:w="860" w:type="pct"/>
            <w:shd w:val="clear" w:color="auto" w:fill="auto"/>
            <w:hideMark/>
          </w:tcPr>
          <w:p w14:paraId="591A467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1.3.3.1. Продвижение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</w:t>
            </w:r>
          </w:p>
          <w:p w14:paraId="600DC27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в ярмарках, выставках, фестивалях,  мероприятиях в формате выездной торговли </w:t>
            </w:r>
          </w:p>
        </w:tc>
        <w:tc>
          <w:tcPr>
            <w:tcW w:w="817" w:type="pct"/>
            <w:shd w:val="clear" w:color="auto" w:fill="auto"/>
            <w:hideMark/>
          </w:tcPr>
          <w:p w14:paraId="0AEAC99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в которых приняли участие местные товаропроизводители: </w:t>
            </w:r>
          </w:p>
          <w:p w14:paraId="6C43943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24 ед. в год;</w:t>
            </w:r>
          </w:p>
          <w:p w14:paraId="779917CE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31 ед. в год;</w:t>
            </w:r>
          </w:p>
          <w:p w14:paraId="47332B5A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31 ед. в год;</w:t>
            </w:r>
          </w:p>
          <w:p w14:paraId="1112FCB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33 ед. в год;</w:t>
            </w:r>
          </w:p>
          <w:p w14:paraId="20764E0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40 ед. в год </w:t>
            </w:r>
          </w:p>
          <w:p w14:paraId="759C2FF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13, 14, 15)</w:t>
            </w:r>
          </w:p>
        </w:tc>
        <w:tc>
          <w:tcPr>
            <w:tcW w:w="459" w:type="pct"/>
            <w:shd w:val="clear" w:color="auto" w:fill="auto"/>
            <w:hideMark/>
          </w:tcPr>
          <w:p w14:paraId="03E822BF" w14:textId="77777777" w:rsidR="00B0189E" w:rsidRPr="00B0189E" w:rsidRDefault="00B0189E" w:rsidP="006B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7B89A5F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6AB0F7DA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2221619B" w14:textId="77777777" w:rsidR="001D665C" w:rsidRPr="001D665C" w:rsidRDefault="001D665C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1D26C7F6" w14:textId="7ED55982" w:rsidR="001E1844" w:rsidRPr="00AA5B45" w:rsidRDefault="001E1844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За 2024 год на территории города проведено 238 ярмарок (2</w:t>
            </w:r>
            <w:r w:rsidRPr="001E1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958">
              <w:rPr>
                <w:rFonts w:ascii="Times New Roman" w:hAnsi="Times New Roman" w:cs="Times New Roman"/>
                <w:sz w:val="24"/>
                <w:szCs w:val="24"/>
              </w:rPr>
              <w:t>205 участников)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открытых площадках, в торговых центрах, Центральном рынке; из них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–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  <w:p w14:paraId="73D1DEB0" w14:textId="73C3D71F" w:rsidR="001E1844" w:rsidRDefault="001E1844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организована выездная торговля с участием местных товаропроизводителей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в том числе в сфере пищевой промышленности и агропромышленного комплекса, производства сувенирной продукции, продукции мастеров народных художественных промыслов и ремесел</w:t>
            </w:r>
            <w:r w:rsidR="002E098D">
              <w:rPr>
                <w:rFonts w:ascii="Times New Roman" w:hAnsi="Times New Roman" w:cs="Times New Roman"/>
                <w:sz w:val="24"/>
                <w:szCs w:val="24"/>
              </w:rPr>
              <w:t xml:space="preserve"> (подробная информация отражена в приложении к а</w:t>
            </w:r>
            <w:r w:rsidR="002E098D" w:rsidRPr="002E098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2E09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098D" w:rsidRPr="002E098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 мероприятий</w:t>
            </w:r>
            <w:r w:rsidR="002E09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8FA3A" w14:textId="25E4912C" w:rsidR="0019742A" w:rsidRPr="00AA5B45" w:rsidRDefault="0019742A" w:rsidP="00C37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08-10.12.2024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 xml:space="preserve">состоялась </w:t>
            </w:r>
            <w:r w:rsidR="00DD5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-ярмарк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местных товаропроизводителей «Товары земли Югорской»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0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елегация города Сургута получила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самое большое количество наград среди муниципальных образований Югры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стала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многочисленной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- 38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что позволило стать городу бесспорным лидером мероприятия.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Сургут представили 24 предприятия и 14 </w:t>
            </w:r>
            <w:proofErr w:type="spellStart"/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– от крупных товаропроизводителей до ремесленников и мастеров города.</w:t>
            </w:r>
          </w:p>
          <w:p w14:paraId="51845950" w14:textId="64F8025F" w:rsidR="00B0189E" w:rsidRPr="00B0189E" w:rsidRDefault="001E1844" w:rsidP="00DD5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По количеству побед на конкурсах «Лучшие вкусы Югры» город </w:t>
            </w:r>
            <w:r w:rsidR="00BE2CF3">
              <w:rPr>
                <w:rFonts w:ascii="Times New Roman" w:hAnsi="Times New Roman" w:cs="Times New Roman"/>
                <w:sz w:val="24"/>
                <w:szCs w:val="24"/>
              </w:rPr>
              <w:t>стал лидером</w:t>
            </w:r>
            <w:r w:rsidR="008B3B4E">
              <w:rPr>
                <w:rFonts w:ascii="Times New Roman" w:hAnsi="Times New Roman" w:cs="Times New Roman"/>
                <w:sz w:val="24"/>
                <w:szCs w:val="24"/>
              </w:rPr>
              <w:t xml:space="preserve"> – 7 наград</w:t>
            </w:r>
          </w:p>
        </w:tc>
      </w:tr>
      <w:tr w:rsidR="00B0189E" w:rsidRPr="00B0189E" w14:paraId="6B3CBED7" w14:textId="77777777" w:rsidTr="00BE2CF3">
        <w:tc>
          <w:tcPr>
            <w:tcW w:w="860" w:type="pct"/>
            <w:shd w:val="clear" w:color="auto" w:fill="auto"/>
            <w:hideMark/>
          </w:tcPr>
          <w:p w14:paraId="40FCAA1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1.3.3.2. Определение туристического бренда города </w:t>
            </w:r>
          </w:p>
          <w:p w14:paraId="38150A6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и формирование механизмов </w:t>
            </w:r>
          </w:p>
          <w:p w14:paraId="1A3D863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его продвижения</w:t>
            </w:r>
          </w:p>
        </w:tc>
        <w:tc>
          <w:tcPr>
            <w:tcW w:w="817" w:type="pct"/>
            <w:shd w:val="clear" w:color="auto" w:fill="auto"/>
            <w:hideMark/>
          </w:tcPr>
          <w:p w14:paraId="4552893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по продвижению туристического бренда города к 2027 году 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0A66639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  <w:hideMark/>
          </w:tcPr>
          <w:p w14:paraId="1507473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6" w:type="pct"/>
            <w:shd w:val="clear" w:color="auto" w:fill="auto"/>
            <w:hideMark/>
          </w:tcPr>
          <w:p w14:paraId="5343B4AA" w14:textId="77777777" w:rsidR="00B0189E" w:rsidRPr="001D665C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3" w:type="pct"/>
          </w:tcPr>
          <w:p w14:paraId="6776B3A0" w14:textId="77777777" w:rsidR="0019742A" w:rsidRDefault="001D665C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не исполнено. </w:t>
            </w:r>
          </w:p>
          <w:p w14:paraId="4FD5E11C" w14:textId="7A1AE4B6" w:rsidR="001D665C" w:rsidRPr="001D665C" w:rsidRDefault="001D665C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ожидаемого результата по мероприятию после завершения </w:t>
            </w:r>
            <w:r w:rsidR="00AD09ED"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 этапа стратегии к 20</w:t>
            </w:r>
            <w:r w:rsidR="00AD09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5B29BCCC" w14:textId="77777777" w:rsidR="00B0189E" w:rsidRPr="001D665C" w:rsidRDefault="00DC1ACA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продвижению туристического бренда города планируется в 2025-2026 годах</w:t>
            </w:r>
          </w:p>
        </w:tc>
      </w:tr>
      <w:tr w:rsidR="00B0189E" w:rsidRPr="00B0189E" w14:paraId="5279144B" w14:textId="77777777" w:rsidTr="00BE2CF3">
        <w:tc>
          <w:tcPr>
            <w:tcW w:w="860" w:type="pct"/>
            <w:shd w:val="clear" w:color="auto" w:fill="auto"/>
            <w:hideMark/>
          </w:tcPr>
          <w:p w14:paraId="14722B0E" w14:textId="77777777" w:rsidR="00B0189E" w:rsidRPr="00B0189E" w:rsidRDefault="00B0189E" w:rsidP="00E8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1.3.3.3. Содействие продвижению туристической отрасли Сургута на информационных площадках Ханты-Мансийского автономного округа – Югры и регионов России посредством буклетов, аудиовизуальной продукции, уникальных сувениров</w:t>
            </w:r>
          </w:p>
        </w:tc>
        <w:tc>
          <w:tcPr>
            <w:tcW w:w="817" w:type="pct"/>
            <w:shd w:val="clear" w:color="auto" w:fill="auto"/>
            <w:hideMark/>
          </w:tcPr>
          <w:p w14:paraId="7AEA6FC1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информационных площадок,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которых представлена информация о туристической отрасли Сургута: </w:t>
            </w:r>
          </w:p>
          <w:p w14:paraId="0ECE3DBF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с 2024 по 2036 годы – не менее 1 ед.; </w:t>
            </w:r>
          </w:p>
          <w:p w14:paraId="19237AF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с 2037 по 2050 годы – не менее 2 ед. </w:t>
            </w:r>
          </w:p>
          <w:p w14:paraId="0131208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54B8FFB4" w14:textId="77777777" w:rsidR="00B0189E" w:rsidRPr="00B0189E" w:rsidRDefault="00B0189E" w:rsidP="006B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58368C7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3FB84C29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1C4E95F1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0DDAF840" w14:textId="242792B5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– </w:t>
            </w:r>
            <w:r w:rsidR="00B81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9E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24725D7C" w14:textId="79F02117" w:rsidR="00B0189E" w:rsidRPr="00B0189E" w:rsidRDefault="00B81C08" w:rsidP="00AD0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6C0E" w:rsidRPr="00956C0E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56C0E"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 о туристической отрасли Сургута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AD09ED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цифровой туристической платформ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– Югры </w:t>
            </w:r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proofErr w:type="spellStart"/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81C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189E" w:rsidRPr="00B0189E" w14:paraId="0B34A7B7" w14:textId="77777777" w:rsidTr="00BE2CF3">
        <w:tc>
          <w:tcPr>
            <w:tcW w:w="860" w:type="pct"/>
            <w:shd w:val="clear" w:color="auto" w:fill="auto"/>
            <w:hideMark/>
          </w:tcPr>
          <w:p w14:paraId="0A0C6E9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1.3.3.4. Содействие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организации и проведении совместных туров в системе туристических маршрутов </w:t>
            </w:r>
          </w:p>
          <w:p w14:paraId="19FA8B0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крупной городской агломерации Сургут – Нефтеюганск </w:t>
            </w:r>
          </w:p>
          <w:p w14:paraId="3BB4DAB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и Ханты-Мансийского </w:t>
            </w:r>
          </w:p>
          <w:p w14:paraId="2437A7C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автономного округа – Югры</w:t>
            </w:r>
          </w:p>
        </w:tc>
        <w:tc>
          <w:tcPr>
            <w:tcW w:w="817" w:type="pct"/>
            <w:shd w:val="clear" w:color="auto" w:fill="auto"/>
            <w:hideMark/>
          </w:tcPr>
          <w:p w14:paraId="062B419A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туристических маршрутов: </w:t>
            </w:r>
          </w:p>
          <w:p w14:paraId="4480640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к 2026 году – не менее 2 ед.; </w:t>
            </w:r>
          </w:p>
          <w:p w14:paraId="0C8AF58E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к 2031 году – не менее 3 ед.; </w:t>
            </w:r>
          </w:p>
          <w:p w14:paraId="49FB103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не менее 4 ед.; </w:t>
            </w:r>
          </w:p>
          <w:p w14:paraId="3FAA00B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- к 2044 году – не менее 5 ед.; </w:t>
            </w:r>
          </w:p>
          <w:p w14:paraId="77E98A0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6 ед.</w:t>
            </w:r>
          </w:p>
          <w:p w14:paraId="5560EE75" w14:textId="77777777" w:rsidR="00B0189E" w:rsidRPr="00B0189E" w:rsidRDefault="00B0189E" w:rsidP="000E1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16, 17)</w:t>
            </w:r>
          </w:p>
        </w:tc>
        <w:tc>
          <w:tcPr>
            <w:tcW w:w="459" w:type="pct"/>
            <w:shd w:val="clear" w:color="auto" w:fill="auto"/>
            <w:hideMark/>
          </w:tcPr>
          <w:p w14:paraId="02A8D619" w14:textId="77777777" w:rsidR="00B0189E" w:rsidRPr="00B0189E" w:rsidRDefault="00B0189E" w:rsidP="006B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  <w:hideMark/>
          </w:tcPr>
          <w:p w14:paraId="222A3D86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shd w:val="clear" w:color="auto" w:fill="auto"/>
            <w:hideMark/>
          </w:tcPr>
          <w:p w14:paraId="4986F94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5A14E63D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78D203B6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По состоянию на 31.12.2024 организовано три крупных тура, включающих посещение туристических объектов города Сургута:</w:t>
            </w:r>
          </w:p>
          <w:p w14:paraId="2BE55288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1. Этно-тур Сургут - Ханты-Мансийск «Живая легенда Югры» (ООО «ЮГРА360»);</w:t>
            </w:r>
          </w:p>
          <w:p w14:paraId="179BF729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2. Экскурсионный тур «Геологическая кругосветка» </w:t>
            </w:r>
          </w:p>
          <w:p w14:paraId="5565ABDF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(ООО «ТВЦ «Наш Мир»);</w:t>
            </w:r>
          </w:p>
          <w:p w14:paraId="387F6AE5" w14:textId="77777777" w:rsidR="00B0189E" w:rsidRPr="00B0189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3. Тур зимняя сказка «Тал </w:t>
            </w:r>
            <w:proofErr w:type="spellStart"/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Моньщ</w:t>
            </w:r>
            <w:proofErr w:type="spellEnd"/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» (ООО «ЮГРА360»)</w:t>
            </w:r>
          </w:p>
        </w:tc>
      </w:tr>
      <w:tr w:rsidR="00B0189E" w:rsidRPr="00B0189E" w14:paraId="5AFB209F" w14:textId="77777777" w:rsidTr="00BE2CF3">
        <w:tc>
          <w:tcPr>
            <w:tcW w:w="860" w:type="pct"/>
            <w:vMerge w:val="restart"/>
            <w:shd w:val="clear" w:color="auto" w:fill="auto"/>
            <w:hideMark/>
          </w:tcPr>
          <w:p w14:paraId="7E12C6C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1.3.3.5. Повышение информированности 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о туристических возможностях Сургута</w:t>
            </w:r>
          </w:p>
        </w:tc>
        <w:tc>
          <w:tcPr>
            <w:tcW w:w="817" w:type="pct"/>
            <w:shd w:val="clear" w:color="auto" w:fill="auto"/>
          </w:tcPr>
          <w:p w14:paraId="315FF1EB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16, 17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48D09E8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14:paraId="065DCEC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14:paraId="57D24AD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6" w:type="pct"/>
            <w:vMerge w:val="restart"/>
            <w:shd w:val="clear" w:color="auto" w:fill="auto"/>
          </w:tcPr>
          <w:p w14:paraId="398DC377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73" w:type="pct"/>
          </w:tcPr>
          <w:p w14:paraId="0E909043" w14:textId="77777777" w:rsidR="00B0189E" w:rsidRPr="00956C0E" w:rsidRDefault="00956C0E" w:rsidP="00956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189E" w:rsidRPr="00B0189E" w14:paraId="0113A377" w14:textId="77777777" w:rsidTr="00BE2CF3">
        <w:tc>
          <w:tcPr>
            <w:tcW w:w="860" w:type="pct"/>
            <w:vMerge/>
            <w:hideMark/>
          </w:tcPr>
          <w:p w14:paraId="6F1F5C2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14:paraId="211E8588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актуализированной информации </w:t>
            </w:r>
          </w:p>
          <w:p w14:paraId="2AF56B9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для цифровой туристической платформы автономного округа: </w:t>
            </w:r>
          </w:p>
          <w:p w14:paraId="242CD6F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до 2050 года – 100% ежегодно</w:t>
            </w:r>
          </w:p>
        </w:tc>
        <w:tc>
          <w:tcPr>
            <w:tcW w:w="459" w:type="pct"/>
            <w:vMerge/>
            <w:shd w:val="clear" w:color="auto" w:fill="auto"/>
            <w:hideMark/>
          </w:tcPr>
          <w:p w14:paraId="673ED502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14:paraId="707E986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14:paraId="43AA5A40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14:paraId="79551C31" w14:textId="77777777" w:rsidR="001D665C" w:rsidRPr="001D665C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512786ED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- 100%.</w:t>
            </w:r>
          </w:p>
          <w:p w14:paraId="74700723" w14:textId="77777777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Информация для цифровой туристической платформы автономного округа (</w:t>
            </w:r>
            <w:r w:rsidR="0063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proofErr w:type="spellStart"/>
            <w:r w:rsidR="0063450D" w:rsidRPr="00B81C08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proofErr w:type="spellEnd"/>
            <w:r w:rsidR="0063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="0063450D" w:rsidRPr="00B81C08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proofErr w:type="spellEnd"/>
            <w:r w:rsidR="00634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345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345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в 2024 году актуализирована в полном объеме.</w:t>
            </w:r>
          </w:p>
          <w:p w14:paraId="08CED024" w14:textId="77777777" w:rsidR="00B0189E" w:rsidRPr="00B0189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По состоянию на 31.12.2024 на платформе зарегистрировано 65 организаций, 44 объекта, размещена информация о 227 мероприятиях, предоставляется 12 услуг</w:t>
            </w:r>
          </w:p>
        </w:tc>
      </w:tr>
      <w:tr w:rsidR="00B0189E" w:rsidRPr="00B0189E" w14:paraId="689C3D8C" w14:textId="77777777" w:rsidTr="00BE2CF3">
        <w:tc>
          <w:tcPr>
            <w:tcW w:w="860" w:type="pct"/>
            <w:vMerge/>
            <w:hideMark/>
          </w:tcPr>
          <w:p w14:paraId="6972AA0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  <w:hideMark/>
          </w:tcPr>
          <w:p w14:paraId="6EF299CD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актуализированной информации </w:t>
            </w:r>
          </w:p>
          <w:p w14:paraId="6C03340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для общероссийских информационных платформ </w:t>
            </w:r>
          </w:p>
          <w:p w14:paraId="51F0A3D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 xml:space="preserve">в сфере туризма: </w:t>
            </w:r>
          </w:p>
          <w:p w14:paraId="17C9AC0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до 2050 года – 100% ежегодно</w:t>
            </w:r>
          </w:p>
        </w:tc>
        <w:tc>
          <w:tcPr>
            <w:tcW w:w="459" w:type="pct"/>
            <w:vMerge/>
            <w:shd w:val="clear" w:color="auto" w:fill="auto"/>
            <w:hideMark/>
          </w:tcPr>
          <w:p w14:paraId="2EDA0C65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14:paraId="7E1A55D4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14:paraId="535BAFB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pct"/>
          </w:tcPr>
          <w:p w14:paraId="7F7193BD" w14:textId="77777777" w:rsidR="001D665C" w:rsidRPr="007E0D89" w:rsidRDefault="001D665C" w:rsidP="001D6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8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433DAEB3" w14:textId="77777777" w:rsidR="00956C0E" w:rsidRPr="007E0D89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8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- 100%.</w:t>
            </w:r>
          </w:p>
          <w:p w14:paraId="3063D861" w14:textId="5E926AE8" w:rsidR="00956C0E" w:rsidRPr="00956C0E" w:rsidRDefault="00956C0E" w:rsidP="00956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D8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интернет-портале «Культура. РФ» </w:t>
            </w:r>
            <w:r w:rsidR="007E0D89" w:rsidRPr="007E0D89">
              <w:rPr>
                <w:rFonts w:ascii="Times New Roman" w:hAnsi="Times New Roman" w:cs="Times New Roman"/>
                <w:sz w:val="24"/>
                <w:szCs w:val="24"/>
              </w:rPr>
              <w:t>по состоянию</w:t>
            </w:r>
            <w:r w:rsidR="007E0D89">
              <w:rPr>
                <w:rFonts w:ascii="Times New Roman" w:hAnsi="Times New Roman" w:cs="Times New Roman"/>
                <w:sz w:val="24"/>
                <w:szCs w:val="24"/>
              </w:rPr>
              <w:t xml:space="preserve"> на 31.12.2024 </w:t>
            </w: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размещены 422 публикации о событийных мероприятиях города Сургута.</w:t>
            </w:r>
          </w:p>
          <w:p w14:paraId="5DDFAA7C" w14:textId="3781CEF0" w:rsidR="00B0189E" w:rsidRPr="00B0189E" w:rsidRDefault="00956C0E" w:rsidP="009C4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интернет-портале «Национальный календарь событий» </w:t>
            </w:r>
            <w:r w:rsidR="009C4B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C0E">
              <w:rPr>
                <w:rFonts w:ascii="Times New Roman" w:hAnsi="Times New Roman" w:cs="Times New Roman"/>
                <w:sz w:val="24"/>
                <w:szCs w:val="24"/>
              </w:rPr>
              <w:t>ктуализирована информация о 4-х событийных мероприятиях</w:t>
            </w:r>
          </w:p>
        </w:tc>
      </w:tr>
    </w:tbl>
    <w:p w14:paraId="4CF21BBF" w14:textId="77777777" w:rsidR="00B0189E" w:rsidRPr="00B0189E" w:rsidRDefault="00B0189E" w:rsidP="00B01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189E" w:rsidRPr="00B0189E" w:rsidSect="00E069E6">
      <w:pgSz w:w="16838" w:h="11906" w:orient="landscape"/>
      <w:pgMar w:top="851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97AD7" w14:textId="77777777" w:rsidR="00D57740" w:rsidRDefault="00D57740" w:rsidP="002D03BA">
      <w:pPr>
        <w:spacing w:after="0" w:line="240" w:lineRule="auto"/>
      </w:pPr>
      <w:r>
        <w:separator/>
      </w:r>
    </w:p>
  </w:endnote>
  <w:endnote w:type="continuationSeparator" w:id="0">
    <w:p w14:paraId="6989C0C6" w14:textId="77777777" w:rsidR="00D57740" w:rsidRDefault="00D57740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8C4B54" w14:textId="69EA01A6" w:rsidR="002D03BA" w:rsidRPr="002D03BA" w:rsidRDefault="002D03B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7E34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32980E" w14:textId="77777777" w:rsidR="002D03BA" w:rsidRDefault="002D0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4D1FD" w14:textId="77777777" w:rsidR="00D57740" w:rsidRDefault="00D57740" w:rsidP="002D03BA">
      <w:pPr>
        <w:spacing w:after="0" w:line="240" w:lineRule="auto"/>
      </w:pPr>
      <w:r>
        <w:separator/>
      </w:r>
    </w:p>
  </w:footnote>
  <w:footnote w:type="continuationSeparator" w:id="0">
    <w:p w14:paraId="5ED818A9" w14:textId="77777777" w:rsidR="00D57740" w:rsidRDefault="00D57740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21E0C"/>
    <w:rsid w:val="00026FE9"/>
    <w:rsid w:val="00027913"/>
    <w:rsid w:val="00031778"/>
    <w:rsid w:val="000401E7"/>
    <w:rsid w:val="00041187"/>
    <w:rsid w:val="00044532"/>
    <w:rsid w:val="00045A92"/>
    <w:rsid w:val="00046427"/>
    <w:rsid w:val="00046BCC"/>
    <w:rsid w:val="00061F14"/>
    <w:rsid w:val="000641D0"/>
    <w:rsid w:val="00072AC6"/>
    <w:rsid w:val="00075705"/>
    <w:rsid w:val="00076711"/>
    <w:rsid w:val="0007754F"/>
    <w:rsid w:val="0008231D"/>
    <w:rsid w:val="0008359D"/>
    <w:rsid w:val="00084B49"/>
    <w:rsid w:val="0008765B"/>
    <w:rsid w:val="00090B69"/>
    <w:rsid w:val="00091EFD"/>
    <w:rsid w:val="00093232"/>
    <w:rsid w:val="0009419F"/>
    <w:rsid w:val="000941E3"/>
    <w:rsid w:val="000977F4"/>
    <w:rsid w:val="000A4364"/>
    <w:rsid w:val="000B503A"/>
    <w:rsid w:val="000C07C7"/>
    <w:rsid w:val="000C156C"/>
    <w:rsid w:val="000D1310"/>
    <w:rsid w:val="000D5FF6"/>
    <w:rsid w:val="000E1261"/>
    <w:rsid w:val="000E12F3"/>
    <w:rsid w:val="000E44D0"/>
    <w:rsid w:val="000F3137"/>
    <w:rsid w:val="00102B31"/>
    <w:rsid w:val="001034D4"/>
    <w:rsid w:val="00104E26"/>
    <w:rsid w:val="00105C0B"/>
    <w:rsid w:val="0011235E"/>
    <w:rsid w:val="00115659"/>
    <w:rsid w:val="00116606"/>
    <w:rsid w:val="00122F38"/>
    <w:rsid w:val="00126666"/>
    <w:rsid w:val="001305CE"/>
    <w:rsid w:val="00136730"/>
    <w:rsid w:val="00145D86"/>
    <w:rsid w:val="001464CE"/>
    <w:rsid w:val="00151A0B"/>
    <w:rsid w:val="0015794B"/>
    <w:rsid w:val="00160705"/>
    <w:rsid w:val="001616F1"/>
    <w:rsid w:val="001630F0"/>
    <w:rsid w:val="001662AF"/>
    <w:rsid w:val="00167DDC"/>
    <w:rsid w:val="00171E84"/>
    <w:rsid w:val="00175C2F"/>
    <w:rsid w:val="00183324"/>
    <w:rsid w:val="0019742A"/>
    <w:rsid w:val="001A0DE4"/>
    <w:rsid w:val="001A0E3A"/>
    <w:rsid w:val="001A1596"/>
    <w:rsid w:val="001B109A"/>
    <w:rsid w:val="001B37FA"/>
    <w:rsid w:val="001B65D0"/>
    <w:rsid w:val="001B7C29"/>
    <w:rsid w:val="001D5F6E"/>
    <w:rsid w:val="001D665C"/>
    <w:rsid w:val="001E0EEB"/>
    <w:rsid w:val="001E1202"/>
    <w:rsid w:val="001E1844"/>
    <w:rsid w:val="001E2A67"/>
    <w:rsid w:val="001F0331"/>
    <w:rsid w:val="001F130F"/>
    <w:rsid w:val="001F308D"/>
    <w:rsid w:val="001F348C"/>
    <w:rsid w:val="001F3E4F"/>
    <w:rsid w:val="001F488E"/>
    <w:rsid w:val="00205EAE"/>
    <w:rsid w:val="00207CE6"/>
    <w:rsid w:val="00211114"/>
    <w:rsid w:val="00217110"/>
    <w:rsid w:val="00217DBA"/>
    <w:rsid w:val="00222008"/>
    <w:rsid w:val="002271D6"/>
    <w:rsid w:val="002279D2"/>
    <w:rsid w:val="00227BC2"/>
    <w:rsid w:val="002305F8"/>
    <w:rsid w:val="002319EA"/>
    <w:rsid w:val="00232E37"/>
    <w:rsid w:val="002407DF"/>
    <w:rsid w:val="0024169E"/>
    <w:rsid w:val="00244469"/>
    <w:rsid w:val="00247B0F"/>
    <w:rsid w:val="00247B9A"/>
    <w:rsid w:val="00254C87"/>
    <w:rsid w:val="00260516"/>
    <w:rsid w:val="002632DD"/>
    <w:rsid w:val="00272942"/>
    <w:rsid w:val="0027421E"/>
    <w:rsid w:val="002758A8"/>
    <w:rsid w:val="00290361"/>
    <w:rsid w:val="002921EB"/>
    <w:rsid w:val="00293C4D"/>
    <w:rsid w:val="002A14E7"/>
    <w:rsid w:val="002B2787"/>
    <w:rsid w:val="002C080B"/>
    <w:rsid w:val="002C38F3"/>
    <w:rsid w:val="002C4210"/>
    <w:rsid w:val="002C4BCB"/>
    <w:rsid w:val="002C5429"/>
    <w:rsid w:val="002C6210"/>
    <w:rsid w:val="002D03BA"/>
    <w:rsid w:val="002D3907"/>
    <w:rsid w:val="002E098D"/>
    <w:rsid w:val="002E2554"/>
    <w:rsid w:val="002E6B32"/>
    <w:rsid w:val="002E74A2"/>
    <w:rsid w:val="002F1834"/>
    <w:rsid w:val="00300C3A"/>
    <w:rsid w:val="0030243C"/>
    <w:rsid w:val="00303F47"/>
    <w:rsid w:val="00304A9B"/>
    <w:rsid w:val="003112A3"/>
    <w:rsid w:val="0031287A"/>
    <w:rsid w:val="00313D13"/>
    <w:rsid w:val="00314493"/>
    <w:rsid w:val="00314ECB"/>
    <w:rsid w:val="00316724"/>
    <w:rsid w:val="003246AB"/>
    <w:rsid w:val="00324BC9"/>
    <w:rsid w:val="0033333B"/>
    <w:rsid w:val="00334C26"/>
    <w:rsid w:val="003413DA"/>
    <w:rsid w:val="00344998"/>
    <w:rsid w:val="00345A35"/>
    <w:rsid w:val="00346541"/>
    <w:rsid w:val="003502BB"/>
    <w:rsid w:val="003519F5"/>
    <w:rsid w:val="00353577"/>
    <w:rsid w:val="003548F3"/>
    <w:rsid w:val="00354AE4"/>
    <w:rsid w:val="0036012E"/>
    <w:rsid w:val="00361893"/>
    <w:rsid w:val="00362C14"/>
    <w:rsid w:val="003746E2"/>
    <w:rsid w:val="00375B72"/>
    <w:rsid w:val="00376867"/>
    <w:rsid w:val="00381005"/>
    <w:rsid w:val="00392ACC"/>
    <w:rsid w:val="003A5BA7"/>
    <w:rsid w:val="003B4BC9"/>
    <w:rsid w:val="003B5152"/>
    <w:rsid w:val="003C75CB"/>
    <w:rsid w:val="003D0A7B"/>
    <w:rsid w:val="003E1FC0"/>
    <w:rsid w:val="003E7CB0"/>
    <w:rsid w:val="003F0154"/>
    <w:rsid w:val="003F0F6C"/>
    <w:rsid w:val="00401DCA"/>
    <w:rsid w:val="004049A7"/>
    <w:rsid w:val="00412ABC"/>
    <w:rsid w:val="004130CB"/>
    <w:rsid w:val="00417635"/>
    <w:rsid w:val="00425280"/>
    <w:rsid w:val="0043121A"/>
    <w:rsid w:val="0043276D"/>
    <w:rsid w:val="00434F50"/>
    <w:rsid w:val="004411C6"/>
    <w:rsid w:val="004432B1"/>
    <w:rsid w:val="00444E34"/>
    <w:rsid w:val="00444F34"/>
    <w:rsid w:val="004507D4"/>
    <w:rsid w:val="004514A6"/>
    <w:rsid w:val="00452AB2"/>
    <w:rsid w:val="00461FFF"/>
    <w:rsid w:val="00463442"/>
    <w:rsid w:val="00474AF3"/>
    <w:rsid w:val="00476344"/>
    <w:rsid w:val="004820E1"/>
    <w:rsid w:val="00485BC4"/>
    <w:rsid w:val="004875C3"/>
    <w:rsid w:val="00492BD6"/>
    <w:rsid w:val="00492F92"/>
    <w:rsid w:val="00492FEC"/>
    <w:rsid w:val="004A2112"/>
    <w:rsid w:val="004A7FFD"/>
    <w:rsid w:val="004B0053"/>
    <w:rsid w:val="004B471C"/>
    <w:rsid w:val="004D042D"/>
    <w:rsid w:val="004D05F8"/>
    <w:rsid w:val="004D2873"/>
    <w:rsid w:val="004D2E12"/>
    <w:rsid w:val="004D2F3E"/>
    <w:rsid w:val="004D3451"/>
    <w:rsid w:val="004D62A9"/>
    <w:rsid w:val="004F2C9D"/>
    <w:rsid w:val="004F5934"/>
    <w:rsid w:val="00502E0A"/>
    <w:rsid w:val="005032AE"/>
    <w:rsid w:val="005035BB"/>
    <w:rsid w:val="0051665D"/>
    <w:rsid w:val="005232D2"/>
    <w:rsid w:val="00526CBA"/>
    <w:rsid w:val="00526D9F"/>
    <w:rsid w:val="00540F20"/>
    <w:rsid w:val="00543813"/>
    <w:rsid w:val="00545605"/>
    <w:rsid w:val="00552B38"/>
    <w:rsid w:val="0055424F"/>
    <w:rsid w:val="005559AB"/>
    <w:rsid w:val="005615EE"/>
    <w:rsid w:val="00562097"/>
    <w:rsid w:val="00572063"/>
    <w:rsid w:val="00577114"/>
    <w:rsid w:val="00586C20"/>
    <w:rsid w:val="00592F79"/>
    <w:rsid w:val="005A139B"/>
    <w:rsid w:val="005A224F"/>
    <w:rsid w:val="005A5CD6"/>
    <w:rsid w:val="005B03FC"/>
    <w:rsid w:val="005B2BD5"/>
    <w:rsid w:val="005B3C1E"/>
    <w:rsid w:val="005B5AAE"/>
    <w:rsid w:val="005C43E9"/>
    <w:rsid w:val="005C7950"/>
    <w:rsid w:val="005D2044"/>
    <w:rsid w:val="005D65B7"/>
    <w:rsid w:val="005D70D8"/>
    <w:rsid w:val="005E263D"/>
    <w:rsid w:val="005E59E6"/>
    <w:rsid w:val="005F603A"/>
    <w:rsid w:val="005F7BD1"/>
    <w:rsid w:val="00601B57"/>
    <w:rsid w:val="00603E4B"/>
    <w:rsid w:val="0060423D"/>
    <w:rsid w:val="00605117"/>
    <w:rsid w:val="00612B4F"/>
    <w:rsid w:val="006136E8"/>
    <w:rsid w:val="0061410A"/>
    <w:rsid w:val="00614347"/>
    <w:rsid w:val="00617A7E"/>
    <w:rsid w:val="00620EBE"/>
    <w:rsid w:val="0062307F"/>
    <w:rsid w:val="0062374E"/>
    <w:rsid w:val="006269C4"/>
    <w:rsid w:val="006301A1"/>
    <w:rsid w:val="00634079"/>
    <w:rsid w:val="0063450D"/>
    <w:rsid w:val="00634AAA"/>
    <w:rsid w:val="006427BB"/>
    <w:rsid w:val="00643364"/>
    <w:rsid w:val="0064733F"/>
    <w:rsid w:val="00650585"/>
    <w:rsid w:val="0065200C"/>
    <w:rsid w:val="006524CF"/>
    <w:rsid w:val="00662DA2"/>
    <w:rsid w:val="00666ABF"/>
    <w:rsid w:val="00672187"/>
    <w:rsid w:val="00682B86"/>
    <w:rsid w:val="00682C6C"/>
    <w:rsid w:val="00684858"/>
    <w:rsid w:val="00685340"/>
    <w:rsid w:val="00686290"/>
    <w:rsid w:val="006867B4"/>
    <w:rsid w:val="006872F9"/>
    <w:rsid w:val="00692478"/>
    <w:rsid w:val="0069584B"/>
    <w:rsid w:val="006A3734"/>
    <w:rsid w:val="006A701D"/>
    <w:rsid w:val="006A7F20"/>
    <w:rsid w:val="006B0C1D"/>
    <w:rsid w:val="006B448F"/>
    <w:rsid w:val="006B54C6"/>
    <w:rsid w:val="006B7505"/>
    <w:rsid w:val="006C21FD"/>
    <w:rsid w:val="006C50D9"/>
    <w:rsid w:val="006D18AA"/>
    <w:rsid w:val="006D57F9"/>
    <w:rsid w:val="006E0A11"/>
    <w:rsid w:val="006E3D4B"/>
    <w:rsid w:val="0070153B"/>
    <w:rsid w:val="00704C51"/>
    <w:rsid w:val="007051F6"/>
    <w:rsid w:val="00705FDD"/>
    <w:rsid w:val="00707A86"/>
    <w:rsid w:val="00711354"/>
    <w:rsid w:val="00714E03"/>
    <w:rsid w:val="007179F0"/>
    <w:rsid w:val="00720788"/>
    <w:rsid w:val="007208B6"/>
    <w:rsid w:val="00723570"/>
    <w:rsid w:val="00724364"/>
    <w:rsid w:val="007330CF"/>
    <w:rsid w:val="00741258"/>
    <w:rsid w:val="007452C9"/>
    <w:rsid w:val="00751BD2"/>
    <w:rsid w:val="00754C95"/>
    <w:rsid w:val="00761CF0"/>
    <w:rsid w:val="007716CE"/>
    <w:rsid w:val="00771E87"/>
    <w:rsid w:val="00784896"/>
    <w:rsid w:val="007936FD"/>
    <w:rsid w:val="007A1622"/>
    <w:rsid w:val="007A194A"/>
    <w:rsid w:val="007A64D3"/>
    <w:rsid w:val="007B7020"/>
    <w:rsid w:val="007C37CD"/>
    <w:rsid w:val="007D00DA"/>
    <w:rsid w:val="007D6938"/>
    <w:rsid w:val="007D6B7B"/>
    <w:rsid w:val="007E0D89"/>
    <w:rsid w:val="007F2364"/>
    <w:rsid w:val="007F4F99"/>
    <w:rsid w:val="007F51F3"/>
    <w:rsid w:val="007F6DA0"/>
    <w:rsid w:val="00800234"/>
    <w:rsid w:val="00816A7D"/>
    <w:rsid w:val="00816F70"/>
    <w:rsid w:val="00835D2C"/>
    <w:rsid w:val="00842910"/>
    <w:rsid w:val="00844492"/>
    <w:rsid w:val="008503FA"/>
    <w:rsid w:val="00850AEC"/>
    <w:rsid w:val="0086753F"/>
    <w:rsid w:val="00870EE7"/>
    <w:rsid w:val="00872561"/>
    <w:rsid w:val="00881280"/>
    <w:rsid w:val="00882A20"/>
    <w:rsid w:val="00883987"/>
    <w:rsid w:val="0088429F"/>
    <w:rsid w:val="00887312"/>
    <w:rsid w:val="00887955"/>
    <w:rsid w:val="00893DCB"/>
    <w:rsid w:val="008A0713"/>
    <w:rsid w:val="008A1B80"/>
    <w:rsid w:val="008A5030"/>
    <w:rsid w:val="008A5722"/>
    <w:rsid w:val="008B1845"/>
    <w:rsid w:val="008B3B4E"/>
    <w:rsid w:val="008B5E5F"/>
    <w:rsid w:val="008C05F0"/>
    <w:rsid w:val="008C2794"/>
    <w:rsid w:val="008C2B5A"/>
    <w:rsid w:val="008D5F2E"/>
    <w:rsid w:val="008D7E34"/>
    <w:rsid w:val="008E3C41"/>
    <w:rsid w:val="008E7395"/>
    <w:rsid w:val="008F75DB"/>
    <w:rsid w:val="00903175"/>
    <w:rsid w:val="00904E96"/>
    <w:rsid w:val="009061FB"/>
    <w:rsid w:val="0091035E"/>
    <w:rsid w:val="009103E0"/>
    <w:rsid w:val="00914B49"/>
    <w:rsid w:val="00917074"/>
    <w:rsid w:val="00922D18"/>
    <w:rsid w:val="00927493"/>
    <w:rsid w:val="00930CB6"/>
    <w:rsid w:val="00940B7C"/>
    <w:rsid w:val="00941638"/>
    <w:rsid w:val="0094410F"/>
    <w:rsid w:val="0094677D"/>
    <w:rsid w:val="00956C0E"/>
    <w:rsid w:val="00962E68"/>
    <w:rsid w:val="00964655"/>
    <w:rsid w:val="009671F9"/>
    <w:rsid w:val="009679D2"/>
    <w:rsid w:val="009712FC"/>
    <w:rsid w:val="00973E47"/>
    <w:rsid w:val="00974F0C"/>
    <w:rsid w:val="0097501C"/>
    <w:rsid w:val="00984F96"/>
    <w:rsid w:val="00986876"/>
    <w:rsid w:val="009A499F"/>
    <w:rsid w:val="009A752D"/>
    <w:rsid w:val="009B01FA"/>
    <w:rsid w:val="009B6BF3"/>
    <w:rsid w:val="009C08A0"/>
    <w:rsid w:val="009C4B95"/>
    <w:rsid w:val="009D1419"/>
    <w:rsid w:val="009D2A33"/>
    <w:rsid w:val="009D476F"/>
    <w:rsid w:val="009E4551"/>
    <w:rsid w:val="009E67ED"/>
    <w:rsid w:val="009E7542"/>
    <w:rsid w:val="009F16F3"/>
    <w:rsid w:val="009F1B73"/>
    <w:rsid w:val="00A111B7"/>
    <w:rsid w:val="00A13C19"/>
    <w:rsid w:val="00A170D1"/>
    <w:rsid w:val="00A31FD2"/>
    <w:rsid w:val="00A33598"/>
    <w:rsid w:val="00A36634"/>
    <w:rsid w:val="00A400C4"/>
    <w:rsid w:val="00A40962"/>
    <w:rsid w:val="00A421EF"/>
    <w:rsid w:val="00A43B7A"/>
    <w:rsid w:val="00A43E9E"/>
    <w:rsid w:val="00A46362"/>
    <w:rsid w:val="00A47F2B"/>
    <w:rsid w:val="00A51E8E"/>
    <w:rsid w:val="00A5737E"/>
    <w:rsid w:val="00A579FB"/>
    <w:rsid w:val="00A6431C"/>
    <w:rsid w:val="00A6542B"/>
    <w:rsid w:val="00A66498"/>
    <w:rsid w:val="00A70855"/>
    <w:rsid w:val="00A7167E"/>
    <w:rsid w:val="00A74690"/>
    <w:rsid w:val="00A74737"/>
    <w:rsid w:val="00A75753"/>
    <w:rsid w:val="00A842AD"/>
    <w:rsid w:val="00A84CF7"/>
    <w:rsid w:val="00A85E8D"/>
    <w:rsid w:val="00A87C8E"/>
    <w:rsid w:val="00A928B2"/>
    <w:rsid w:val="00A93DDC"/>
    <w:rsid w:val="00A93EFA"/>
    <w:rsid w:val="00AA006B"/>
    <w:rsid w:val="00AA1027"/>
    <w:rsid w:val="00AA368B"/>
    <w:rsid w:val="00AB02B1"/>
    <w:rsid w:val="00AB4FC9"/>
    <w:rsid w:val="00AB69FA"/>
    <w:rsid w:val="00AC5A6C"/>
    <w:rsid w:val="00AD09ED"/>
    <w:rsid w:val="00AE264C"/>
    <w:rsid w:val="00AE5283"/>
    <w:rsid w:val="00AE5584"/>
    <w:rsid w:val="00AF3C58"/>
    <w:rsid w:val="00AF6E6E"/>
    <w:rsid w:val="00B0189E"/>
    <w:rsid w:val="00B07936"/>
    <w:rsid w:val="00B15C03"/>
    <w:rsid w:val="00B17B1A"/>
    <w:rsid w:val="00B21EA4"/>
    <w:rsid w:val="00B22B75"/>
    <w:rsid w:val="00B23ABE"/>
    <w:rsid w:val="00B27050"/>
    <w:rsid w:val="00B420E4"/>
    <w:rsid w:val="00B42EEA"/>
    <w:rsid w:val="00B469C6"/>
    <w:rsid w:val="00B50255"/>
    <w:rsid w:val="00B55C96"/>
    <w:rsid w:val="00B61E11"/>
    <w:rsid w:val="00B64673"/>
    <w:rsid w:val="00B65DFD"/>
    <w:rsid w:val="00B6683A"/>
    <w:rsid w:val="00B81C08"/>
    <w:rsid w:val="00B8200F"/>
    <w:rsid w:val="00B85327"/>
    <w:rsid w:val="00B93B86"/>
    <w:rsid w:val="00B9482C"/>
    <w:rsid w:val="00B964CB"/>
    <w:rsid w:val="00BA0A66"/>
    <w:rsid w:val="00BA1CFD"/>
    <w:rsid w:val="00BA315F"/>
    <w:rsid w:val="00BA6D94"/>
    <w:rsid w:val="00BB0E95"/>
    <w:rsid w:val="00BB2874"/>
    <w:rsid w:val="00BB49AE"/>
    <w:rsid w:val="00BB4D9D"/>
    <w:rsid w:val="00BB729C"/>
    <w:rsid w:val="00BC2634"/>
    <w:rsid w:val="00BC409E"/>
    <w:rsid w:val="00BC5079"/>
    <w:rsid w:val="00BC5F98"/>
    <w:rsid w:val="00BD7762"/>
    <w:rsid w:val="00BD78A8"/>
    <w:rsid w:val="00BD79E3"/>
    <w:rsid w:val="00BE2CF3"/>
    <w:rsid w:val="00BF0E44"/>
    <w:rsid w:val="00BF4F04"/>
    <w:rsid w:val="00BF6DF1"/>
    <w:rsid w:val="00C00200"/>
    <w:rsid w:val="00C02E31"/>
    <w:rsid w:val="00C106CF"/>
    <w:rsid w:val="00C12BAA"/>
    <w:rsid w:val="00C12C96"/>
    <w:rsid w:val="00C1343A"/>
    <w:rsid w:val="00C14657"/>
    <w:rsid w:val="00C362E8"/>
    <w:rsid w:val="00C37530"/>
    <w:rsid w:val="00C47ABD"/>
    <w:rsid w:val="00C50A34"/>
    <w:rsid w:val="00C52234"/>
    <w:rsid w:val="00C52385"/>
    <w:rsid w:val="00C52AD0"/>
    <w:rsid w:val="00C57552"/>
    <w:rsid w:val="00C60566"/>
    <w:rsid w:val="00C612D2"/>
    <w:rsid w:val="00C63442"/>
    <w:rsid w:val="00C64219"/>
    <w:rsid w:val="00C700E2"/>
    <w:rsid w:val="00C74457"/>
    <w:rsid w:val="00C81C95"/>
    <w:rsid w:val="00C82B20"/>
    <w:rsid w:val="00C82E16"/>
    <w:rsid w:val="00C83EBB"/>
    <w:rsid w:val="00C940ED"/>
    <w:rsid w:val="00C94327"/>
    <w:rsid w:val="00C94AC7"/>
    <w:rsid w:val="00C9685E"/>
    <w:rsid w:val="00CA5D18"/>
    <w:rsid w:val="00CA6426"/>
    <w:rsid w:val="00CB262D"/>
    <w:rsid w:val="00CB4A19"/>
    <w:rsid w:val="00CC087F"/>
    <w:rsid w:val="00CC18F0"/>
    <w:rsid w:val="00CC1A88"/>
    <w:rsid w:val="00CC318E"/>
    <w:rsid w:val="00CC5D4A"/>
    <w:rsid w:val="00CE0777"/>
    <w:rsid w:val="00CE3844"/>
    <w:rsid w:val="00CE4FA1"/>
    <w:rsid w:val="00CE55A5"/>
    <w:rsid w:val="00CE7D81"/>
    <w:rsid w:val="00CF46BB"/>
    <w:rsid w:val="00CF73A4"/>
    <w:rsid w:val="00D16AE2"/>
    <w:rsid w:val="00D17A0D"/>
    <w:rsid w:val="00D22973"/>
    <w:rsid w:val="00D25FDA"/>
    <w:rsid w:val="00D26D5A"/>
    <w:rsid w:val="00D31917"/>
    <w:rsid w:val="00D31C08"/>
    <w:rsid w:val="00D379D4"/>
    <w:rsid w:val="00D42E58"/>
    <w:rsid w:val="00D51848"/>
    <w:rsid w:val="00D52F98"/>
    <w:rsid w:val="00D57740"/>
    <w:rsid w:val="00D6365A"/>
    <w:rsid w:val="00D65F4C"/>
    <w:rsid w:val="00D67546"/>
    <w:rsid w:val="00D67B74"/>
    <w:rsid w:val="00D744E3"/>
    <w:rsid w:val="00D81C9F"/>
    <w:rsid w:val="00D83051"/>
    <w:rsid w:val="00D85130"/>
    <w:rsid w:val="00D90D57"/>
    <w:rsid w:val="00D94A50"/>
    <w:rsid w:val="00D95BFC"/>
    <w:rsid w:val="00DA2DB3"/>
    <w:rsid w:val="00DA462C"/>
    <w:rsid w:val="00DB27AE"/>
    <w:rsid w:val="00DB355C"/>
    <w:rsid w:val="00DC1ACA"/>
    <w:rsid w:val="00DD50BC"/>
    <w:rsid w:val="00DD5FA9"/>
    <w:rsid w:val="00DE197D"/>
    <w:rsid w:val="00DE440C"/>
    <w:rsid w:val="00DF6B16"/>
    <w:rsid w:val="00DF7FC1"/>
    <w:rsid w:val="00E003C8"/>
    <w:rsid w:val="00E01FCF"/>
    <w:rsid w:val="00E069E6"/>
    <w:rsid w:val="00E1006B"/>
    <w:rsid w:val="00E135F2"/>
    <w:rsid w:val="00E1704C"/>
    <w:rsid w:val="00E200CC"/>
    <w:rsid w:val="00E2060C"/>
    <w:rsid w:val="00E2656E"/>
    <w:rsid w:val="00E33300"/>
    <w:rsid w:val="00E36428"/>
    <w:rsid w:val="00E36D65"/>
    <w:rsid w:val="00E41D76"/>
    <w:rsid w:val="00E44E2B"/>
    <w:rsid w:val="00E46F49"/>
    <w:rsid w:val="00E526BB"/>
    <w:rsid w:val="00E56271"/>
    <w:rsid w:val="00E701DC"/>
    <w:rsid w:val="00E7229D"/>
    <w:rsid w:val="00E72A63"/>
    <w:rsid w:val="00E7387C"/>
    <w:rsid w:val="00E7462E"/>
    <w:rsid w:val="00E80C8E"/>
    <w:rsid w:val="00E81EC8"/>
    <w:rsid w:val="00E850A3"/>
    <w:rsid w:val="00E93D7F"/>
    <w:rsid w:val="00EA5D60"/>
    <w:rsid w:val="00EB1F13"/>
    <w:rsid w:val="00ED04CF"/>
    <w:rsid w:val="00ED1003"/>
    <w:rsid w:val="00ED503B"/>
    <w:rsid w:val="00ED5E63"/>
    <w:rsid w:val="00ED77EC"/>
    <w:rsid w:val="00EE0E3E"/>
    <w:rsid w:val="00EE2CD7"/>
    <w:rsid w:val="00EE34C0"/>
    <w:rsid w:val="00EE3803"/>
    <w:rsid w:val="00EE4DEF"/>
    <w:rsid w:val="00EF3D2F"/>
    <w:rsid w:val="00F00220"/>
    <w:rsid w:val="00F14788"/>
    <w:rsid w:val="00F16403"/>
    <w:rsid w:val="00F17478"/>
    <w:rsid w:val="00F208CF"/>
    <w:rsid w:val="00F21979"/>
    <w:rsid w:val="00F229E6"/>
    <w:rsid w:val="00F41519"/>
    <w:rsid w:val="00F44E49"/>
    <w:rsid w:val="00F4719F"/>
    <w:rsid w:val="00F6163E"/>
    <w:rsid w:val="00F649FE"/>
    <w:rsid w:val="00F64E41"/>
    <w:rsid w:val="00F71DC5"/>
    <w:rsid w:val="00F8251A"/>
    <w:rsid w:val="00F842F6"/>
    <w:rsid w:val="00F90912"/>
    <w:rsid w:val="00F91960"/>
    <w:rsid w:val="00F91CFE"/>
    <w:rsid w:val="00F96633"/>
    <w:rsid w:val="00F976AE"/>
    <w:rsid w:val="00FA50E7"/>
    <w:rsid w:val="00FA76BC"/>
    <w:rsid w:val="00FB2BBF"/>
    <w:rsid w:val="00FB57AD"/>
    <w:rsid w:val="00FB5A98"/>
    <w:rsid w:val="00FC178F"/>
    <w:rsid w:val="00FC3FD5"/>
    <w:rsid w:val="00FE5958"/>
    <w:rsid w:val="00FF16C9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713B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95"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936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36F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936F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36F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936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7B4E-132F-460F-83DD-7B284159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15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Бедарева Елена Юрьевна</cp:lastModifiedBy>
  <cp:revision>169</cp:revision>
  <cp:lastPrinted>2025-01-27T05:01:00Z</cp:lastPrinted>
  <dcterms:created xsi:type="dcterms:W3CDTF">2019-11-05T04:43:00Z</dcterms:created>
  <dcterms:modified xsi:type="dcterms:W3CDTF">2025-01-27T08:25:00Z</dcterms:modified>
</cp:coreProperties>
</file>