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A6" w:rsidRDefault="008370A6" w:rsidP="00656C1A">
      <w:pPr>
        <w:spacing w:line="120" w:lineRule="atLeast"/>
        <w:jc w:val="center"/>
        <w:rPr>
          <w:sz w:val="24"/>
          <w:szCs w:val="24"/>
        </w:rPr>
      </w:pPr>
    </w:p>
    <w:p w:rsidR="008370A6" w:rsidRDefault="008370A6" w:rsidP="00656C1A">
      <w:pPr>
        <w:spacing w:line="120" w:lineRule="atLeast"/>
        <w:jc w:val="center"/>
        <w:rPr>
          <w:sz w:val="24"/>
          <w:szCs w:val="24"/>
        </w:rPr>
      </w:pPr>
    </w:p>
    <w:p w:rsidR="008370A6" w:rsidRPr="00852378" w:rsidRDefault="008370A6" w:rsidP="00656C1A">
      <w:pPr>
        <w:spacing w:line="120" w:lineRule="atLeast"/>
        <w:jc w:val="center"/>
        <w:rPr>
          <w:sz w:val="10"/>
          <w:szCs w:val="10"/>
        </w:rPr>
      </w:pPr>
    </w:p>
    <w:p w:rsidR="008370A6" w:rsidRDefault="008370A6" w:rsidP="00656C1A">
      <w:pPr>
        <w:spacing w:line="120" w:lineRule="atLeast"/>
        <w:jc w:val="center"/>
        <w:rPr>
          <w:sz w:val="10"/>
          <w:szCs w:val="24"/>
        </w:rPr>
      </w:pPr>
    </w:p>
    <w:p w:rsidR="008370A6" w:rsidRPr="005541F0" w:rsidRDefault="008370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70A6" w:rsidRDefault="008370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70A6" w:rsidRPr="005541F0" w:rsidRDefault="008370A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70A6" w:rsidRPr="005649E4" w:rsidRDefault="008370A6" w:rsidP="00656C1A">
      <w:pPr>
        <w:spacing w:line="120" w:lineRule="atLeast"/>
        <w:jc w:val="center"/>
        <w:rPr>
          <w:sz w:val="18"/>
          <w:szCs w:val="24"/>
        </w:rPr>
      </w:pPr>
    </w:p>
    <w:p w:rsidR="008370A6" w:rsidRPr="00656C1A" w:rsidRDefault="008370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70A6" w:rsidRPr="005541F0" w:rsidRDefault="008370A6" w:rsidP="00656C1A">
      <w:pPr>
        <w:spacing w:line="120" w:lineRule="atLeast"/>
        <w:jc w:val="center"/>
        <w:rPr>
          <w:sz w:val="18"/>
          <w:szCs w:val="24"/>
        </w:rPr>
      </w:pPr>
    </w:p>
    <w:p w:rsidR="008370A6" w:rsidRPr="005541F0" w:rsidRDefault="008370A6" w:rsidP="00656C1A">
      <w:pPr>
        <w:spacing w:line="120" w:lineRule="atLeast"/>
        <w:jc w:val="center"/>
        <w:rPr>
          <w:sz w:val="20"/>
          <w:szCs w:val="24"/>
        </w:rPr>
      </w:pPr>
    </w:p>
    <w:p w:rsidR="008370A6" w:rsidRPr="00656C1A" w:rsidRDefault="008370A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70A6" w:rsidRDefault="008370A6" w:rsidP="00656C1A">
      <w:pPr>
        <w:spacing w:line="120" w:lineRule="atLeast"/>
        <w:jc w:val="center"/>
        <w:rPr>
          <w:sz w:val="30"/>
          <w:szCs w:val="24"/>
        </w:rPr>
      </w:pPr>
    </w:p>
    <w:p w:rsidR="008370A6" w:rsidRPr="00656C1A" w:rsidRDefault="008370A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70A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70A6" w:rsidRPr="00F8214F" w:rsidRDefault="008370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70A6" w:rsidRPr="00F8214F" w:rsidRDefault="00D576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70A6" w:rsidRPr="00F8214F" w:rsidRDefault="008370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70A6" w:rsidRPr="00F8214F" w:rsidRDefault="00D576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370A6" w:rsidRPr="00A63FB0" w:rsidRDefault="008370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70A6" w:rsidRPr="00A3761A" w:rsidRDefault="00D576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370A6" w:rsidRPr="00F8214F" w:rsidRDefault="008370A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70A6" w:rsidRPr="00F8214F" w:rsidRDefault="008370A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70A6" w:rsidRPr="00AB4194" w:rsidRDefault="008370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70A6" w:rsidRPr="00F8214F" w:rsidRDefault="00D576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884</w:t>
            </w:r>
          </w:p>
        </w:tc>
      </w:tr>
    </w:tbl>
    <w:p w:rsidR="008370A6" w:rsidRPr="000C4AB5" w:rsidRDefault="008370A6" w:rsidP="00C725A6">
      <w:pPr>
        <w:rPr>
          <w:rFonts w:cs="Times New Roman"/>
          <w:szCs w:val="28"/>
          <w:lang w:val="en-US"/>
        </w:rPr>
      </w:pPr>
    </w:p>
    <w:p w:rsidR="008370A6" w:rsidRDefault="008370A6" w:rsidP="008370A6">
      <w:pPr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8370A6" w:rsidRDefault="008370A6" w:rsidP="008370A6">
      <w:pPr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8370A6" w:rsidRDefault="008370A6" w:rsidP="008370A6">
      <w:pPr>
        <w:rPr>
          <w:rFonts w:eastAsia="Times New Roman" w:cs="Times New Roman"/>
          <w:szCs w:val="28"/>
        </w:rPr>
      </w:pPr>
      <w:r>
        <w:rPr>
          <w:szCs w:val="28"/>
        </w:rPr>
        <w:t xml:space="preserve">правовых актов </w:t>
      </w:r>
    </w:p>
    <w:p w:rsidR="008370A6" w:rsidRDefault="008370A6" w:rsidP="008370A6">
      <w:pPr>
        <w:jc w:val="both"/>
        <w:rPr>
          <w:rFonts w:cs="Times New Roman"/>
          <w:sz w:val="24"/>
          <w:szCs w:val="24"/>
        </w:rPr>
      </w:pPr>
    </w:p>
    <w:p w:rsidR="008370A6" w:rsidRDefault="008370A6" w:rsidP="008370A6">
      <w:pPr>
        <w:jc w:val="both"/>
        <w:rPr>
          <w:rFonts w:cs="Times New Roman"/>
          <w:sz w:val="24"/>
          <w:szCs w:val="24"/>
        </w:rPr>
      </w:pPr>
    </w:p>
    <w:p w:rsidR="008370A6" w:rsidRDefault="008370A6" w:rsidP="008370A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от 08.06.2015 № 718-V ДГ «О Стратегии социально-экономического развития муниципального образо-вания городской округ Сургут Ханты-Мансийского автономного округа – Югры на период до 2030 года», распоря-жениями Администрации города </w:t>
      </w:r>
      <w:r w:rsidRPr="008370A6">
        <w:rPr>
          <w:rStyle w:val="a9"/>
          <w:color w:val="auto"/>
          <w:szCs w:val="28"/>
        </w:rPr>
        <w:t>от 30.12.2005 №</w:t>
      </w:r>
      <w:r>
        <w:rPr>
          <w:rStyle w:val="a9"/>
          <w:color w:val="auto"/>
          <w:szCs w:val="28"/>
        </w:rPr>
        <w:t xml:space="preserve"> </w:t>
      </w:r>
      <w:r w:rsidRPr="008370A6">
        <w:rPr>
          <w:rStyle w:val="a9"/>
          <w:color w:val="auto"/>
          <w:szCs w:val="28"/>
        </w:rPr>
        <w:t>3686</w:t>
      </w:r>
      <w:r w:rsidRPr="008370A6">
        <w:rPr>
          <w:rFonts w:cs="Times New Roman"/>
          <w:szCs w:val="28"/>
        </w:rPr>
        <w:t xml:space="preserve"> «Об утверждении Регламента Администрации города»,</w:t>
      </w:r>
      <w:r>
        <w:rPr>
          <w:rFonts w:cs="Times New Roman"/>
          <w:szCs w:val="28"/>
        </w:rPr>
        <w:t xml:space="preserve"> </w:t>
      </w:r>
      <w:r w:rsidRPr="008370A6">
        <w:rPr>
          <w:rStyle w:val="a9"/>
          <w:color w:val="auto"/>
          <w:szCs w:val="28"/>
        </w:rPr>
        <w:t>от 21.04.2021 №</w:t>
      </w:r>
      <w:r>
        <w:rPr>
          <w:rStyle w:val="a9"/>
          <w:color w:val="auto"/>
          <w:szCs w:val="28"/>
        </w:rPr>
        <w:t xml:space="preserve"> </w:t>
      </w:r>
      <w:r w:rsidRPr="008370A6">
        <w:rPr>
          <w:rStyle w:val="a9"/>
          <w:color w:val="auto"/>
          <w:szCs w:val="28"/>
        </w:rPr>
        <w:t>552</w:t>
      </w:r>
      <w:r w:rsidRPr="008370A6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 распределении отдельных полномочий Главы города между высшими должностными лицами Администрации города» :</w:t>
      </w:r>
    </w:p>
    <w:p w:rsidR="008370A6" w:rsidRPr="008370A6" w:rsidRDefault="008370A6" w:rsidP="008370A6">
      <w:pPr>
        <w:ind w:firstLine="709"/>
        <w:jc w:val="both"/>
      </w:pPr>
      <w:r w:rsidRPr="008370A6">
        <w:t>1. Признать утратившими силу распоряжения Администрации города:</w:t>
      </w:r>
    </w:p>
    <w:p w:rsidR="008370A6" w:rsidRPr="008370A6" w:rsidRDefault="008370A6" w:rsidP="008370A6">
      <w:pPr>
        <w:ind w:firstLine="709"/>
        <w:jc w:val="both"/>
      </w:pPr>
      <w:r>
        <w:t>- от 25.11.2015</w:t>
      </w:r>
      <w:r w:rsidRPr="008370A6">
        <w:t xml:space="preserve"> № 2768 «Об утверждении ответственных лиц</w:t>
      </w:r>
      <w:r>
        <w:t xml:space="preserve"> </w:t>
      </w:r>
      <w:r w:rsidRPr="008370A6">
        <w:t xml:space="preserve">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</w:t>
      </w:r>
      <w:r>
        <w:br/>
      </w:r>
      <w:r w:rsidRPr="008370A6">
        <w:t xml:space="preserve">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09.02.2016 № 167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>до 2030 года»;</w:t>
      </w:r>
    </w:p>
    <w:p w:rsidR="008370A6" w:rsidRPr="008370A6" w:rsidRDefault="008370A6" w:rsidP="008370A6">
      <w:pPr>
        <w:ind w:firstLine="709"/>
        <w:jc w:val="both"/>
      </w:pPr>
      <w:r w:rsidRPr="008370A6">
        <w:t>- от 09.06.2016 № 1014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>до 2030 года»;</w:t>
      </w:r>
    </w:p>
    <w:p w:rsidR="008370A6" w:rsidRPr="008370A6" w:rsidRDefault="008370A6" w:rsidP="008370A6">
      <w:pPr>
        <w:ind w:firstLine="709"/>
        <w:jc w:val="both"/>
      </w:pPr>
      <w:r w:rsidRPr="008370A6">
        <w:t>- от 13.07.2016 № 1267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lastRenderedPageBreak/>
        <w:t>- от 14.10.2016 № 1972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28.12.2016 № 2599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28.02.2017 № 272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13.04.2017 № 609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29.05.2017 № 876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28.07.2017 № 1292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07.11.2017 № 1969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18.01.2018 № 34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07.05.2018 № 705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29.11.2018 № 2179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 до 2030 года»;</w:t>
      </w:r>
    </w:p>
    <w:p w:rsidR="008370A6" w:rsidRPr="008370A6" w:rsidRDefault="008370A6" w:rsidP="008370A6">
      <w:pPr>
        <w:ind w:firstLine="709"/>
        <w:jc w:val="both"/>
      </w:pPr>
      <w:r w:rsidRPr="008370A6">
        <w:t>- от 27.03.2019 № 535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lastRenderedPageBreak/>
        <w:t>- от 17.05.2019 № 857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02.09.2019 № 1827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07.10.2019 № 2097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10.01.2020 № 11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07.02.2020 № 196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21.04.2020 № 628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11.09.2020 № 1399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18.12.2020 № 2087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24.05.2021 № 742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07.06.2021 № 859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23.07.2021 № 1176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06.09.2021 № 1441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06.10.2021 № 1666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29.11.2021 № 2076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город Сургут на период</w:t>
      </w:r>
      <w:r>
        <w:t xml:space="preserve"> </w:t>
      </w:r>
      <w:r w:rsidRPr="008370A6">
        <w:t xml:space="preserve">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15.02.2022 № 268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</w:t>
      </w:r>
      <w:r>
        <w:t>-</w:t>
      </w:r>
      <w:r w:rsidRPr="008370A6">
        <w:t>пального образования городской округ Сургут Ханты-Мансийского автоном</w:t>
      </w:r>
      <w:r>
        <w:t>-</w:t>
      </w:r>
      <w:r w:rsidRPr="008370A6">
        <w:t xml:space="preserve">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17.02.2022 № 293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14.04.2022 № 644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22.04.2022 № 704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17.10.2022 № 1955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08.11.2022 № 2163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16.11.2022 № 2260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06.03.2023 № 594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28.03.2023 № 894 «О внесении изменений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>- от 11.08.2023</w:t>
      </w:r>
      <w:r>
        <w:t xml:space="preserve"> </w:t>
      </w:r>
      <w:r w:rsidRPr="008370A6">
        <w:t>№ 2350 «О внесении изменений в распоряжение Администрации города от 25.11.2015 № 2768 «Об утверждении ответственных лиц по реализации Стратегии социально-экономического развития муниципаль</w:t>
      </w:r>
      <w:r>
        <w:t>-</w:t>
      </w:r>
      <w:r w:rsidRPr="008370A6">
        <w:t xml:space="preserve">ного образования городской округ Сургут Ханты-Мансийского автономного округа –  Югры на период до 2030 года»; </w:t>
      </w:r>
    </w:p>
    <w:p w:rsidR="008370A6" w:rsidRPr="008370A6" w:rsidRDefault="008370A6" w:rsidP="008370A6">
      <w:pPr>
        <w:ind w:firstLine="709"/>
        <w:jc w:val="both"/>
      </w:pPr>
      <w:r w:rsidRPr="008370A6">
        <w:t xml:space="preserve">- от 28.08.2023 № 2487 «О внесении изменения в распоряжение Администрации города от 25.11.2015 № 2768 «Об утверждении ответственных лиц по реализации Стратегии социально-экономического развития муници-пального образования городской округ Сургут Ханты-Мансийского автоном-ного округа –  Югры на период до 2030 года». </w:t>
      </w:r>
    </w:p>
    <w:p w:rsidR="008370A6" w:rsidRPr="008370A6" w:rsidRDefault="008370A6" w:rsidP="008370A6">
      <w:pPr>
        <w:ind w:firstLine="709"/>
        <w:jc w:val="both"/>
      </w:pPr>
      <w:r w:rsidRPr="008370A6"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8370A6" w:rsidRPr="008370A6" w:rsidRDefault="008370A6" w:rsidP="008370A6">
      <w:pPr>
        <w:ind w:firstLine="709"/>
        <w:jc w:val="both"/>
      </w:pPr>
      <w:r w:rsidRPr="008370A6">
        <w:t>3. Муниципальному казенному учреждению «Наш город»:</w:t>
      </w:r>
    </w:p>
    <w:p w:rsidR="008370A6" w:rsidRPr="008370A6" w:rsidRDefault="008370A6" w:rsidP="008370A6">
      <w:pPr>
        <w:ind w:firstLine="709"/>
        <w:jc w:val="both"/>
      </w:pPr>
      <w:r w:rsidRPr="008370A6">
        <w:t>3.1. Опубликовать (разместить) настоящее распоряжение в сетевом издании «Официальные документы города Сургута»: docsurgut.ru.</w:t>
      </w:r>
    </w:p>
    <w:p w:rsidR="008370A6" w:rsidRDefault="008370A6" w:rsidP="008370A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3.2. Опубликовать настоящее распоряжение в газете «Сургутские ведомости»</w:t>
      </w:r>
      <w:r>
        <w:rPr>
          <w:rFonts w:cs="Times New Roman"/>
          <w:szCs w:val="28"/>
        </w:rPr>
        <w:t>.</w:t>
      </w:r>
    </w:p>
    <w:p w:rsidR="008370A6" w:rsidRDefault="008370A6" w:rsidP="008370A6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bookmarkStart w:id="5" w:name="sub_5"/>
      <w:r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</w:t>
      </w:r>
      <w:r>
        <w:rPr>
          <w:rFonts w:cs="Times New Roman"/>
          <w:szCs w:val="28"/>
        </w:rPr>
        <w:t>.</w:t>
      </w:r>
    </w:p>
    <w:p w:rsidR="008370A6" w:rsidRDefault="008370A6" w:rsidP="008370A6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5. </w:t>
      </w:r>
      <w:bookmarkEnd w:id="5"/>
      <w:r>
        <w:rPr>
          <w:rFonts w:cs="Times New Roman"/>
          <w:szCs w:val="28"/>
        </w:rPr>
        <w:t xml:space="preserve">Контроль за выполнением распоряжения </w:t>
      </w:r>
      <w:r w:rsidRPr="00340195">
        <w:rPr>
          <w:szCs w:val="28"/>
        </w:rPr>
        <w:t>возложить на заместителя Главы города, курирующего сферу экономики.</w:t>
      </w:r>
    </w:p>
    <w:p w:rsidR="008370A6" w:rsidRDefault="008370A6" w:rsidP="008370A6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8370A6" w:rsidRDefault="008370A6" w:rsidP="008370A6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8370A6" w:rsidRDefault="008370A6" w:rsidP="008370A6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8370A6" w:rsidRPr="00B63134" w:rsidRDefault="008370A6" w:rsidP="008370A6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                                        </w:t>
      </w:r>
      <w:r>
        <w:rPr>
          <w:bCs/>
          <w:szCs w:val="28"/>
        </w:rPr>
        <w:t>Л.М. Батракова</w:t>
      </w:r>
    </w:p>
    <w:p w:rsidR="008370A6" w:rsidRPr="007E170F" w:rsidRDefault="008370A6" w:rsidP="008370A6">
      <w:pPr>
        <w:ind w:firstLine="708"/>
        <w:jc w:val="both"/>
        <w:rPr>
          <w:szCs w:val="28"/>
          <w:highlight w:val="cyan"/>
          <w:lang w:eastAsia="x-none"/>
        </w:rPr>
      </w:pPr>
    </w:p>
    <w:p w:rsidR="00F865B3" w:rsidRPr="008370A6" w:rsidRDefault="00F865B3" w:rsidP="008370A6">
      <w:pPr>
        <w:shd w:val="clear" w:color="auto" w:fill="FFFFFF"/>
        <w:ind w:firstLine="709"/>
        <w:jc w:val="both"/>
      </w:pPr>
    </w:p>
    <w:sectPr w:rsidR="00F865B3" w:rsidRPr="008370A6" w:rsidSect="00837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AF" w:rsidRDefault="00822DAF">
      <w:r>
        <w:separator/>
      </w:r>
    </w:p>
  </w:endnote>
  <w:endnote w:type="continuationSeparator" w:id="0">
    <w:p w:rsidR="00822DAF" w:rsidRDefault="0082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6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6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AF" w:rsidRDefault="00822DAF">
      <w:r>
        <w:separator/>
      </w:r>
    </w:p>
  </w:footnote>
  <w:footnote w:type="continuationSeparator" w:id="0">
    <w:p w:rsidR="00822DAF" w:rsidRDefault="0082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6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3028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768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280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280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280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76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7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A6"/>
    <w:rsid w:val="00630284"/>
    <w:rsid w:val="0064280F"/>
    <w:rsid w:val="007C446A"/>
    <w:rsid w:val="00822DAF"/>
    <w:rsid w:val="008370A6"/>
    <w:rsid w:val="00924D41"/>
    <w:rsid w:val="00BD4DF0"/>
    <w:rsid w:val="00D57689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CC9F0C-050C-44EC-B38C-BD1CD12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37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70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70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70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0A6"/>
    <w:rPr>
      <w:rFonts w:ascii="Times New Roman" w:hAnsi="Times New Roman"/>
      <w:sz w:val="28"/>
    </w:rPr>
  </w:style>
  <w:style w:type="character" w:styleId="a8">
    <w:name w:val="page number"/>
    <w:basedOn w:val="a0"/>
    <w:rsid w:val="008370A6"/>
  </w:style>
  <w:style w:type="character" w:customStyle="1" w:styleId="10">
    <w:name w:val="Заголовок 1 Знак"/>
    <w:basedOn w:val="a0"/>
    <w:link w:val="1"/>
    <w:rsid w:val="00837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Гипертекстовая ссылка"/>
    <w:basedOn w:val="a0"/>
    <w:uiPriority w:val="99"/>
    <w:rsid w:val="008370A6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2024-02-29T09:28:00Z</cp:lastPrinted>
  <dcterms:created xsi:type="dcterms:W3CDTF">2024-03-04T09:23:00Z</dcterms:created>
  <dcterms:modified xsi:type="dcterms:W3CDTF">2024-03-04T09:23:00Z</dcterms:modified>
</cp:coreProperties>
</file>