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833"/>
      </w:tblGrid>
      <w:tr w:rsidR="004331DD" w:rsidTr="009A4899">
        <w:tc>
          <w:tcPr>
            <w:tcW w:w="9854" w:type="dxa"/>
          </w:tcPr>
          <w:p w:rsidR="004331DD" w:rsidRDefault="004331DD" w:rsidP="004331DD">
            <w:pPr>
              <w:ind w:left="-176" w:firstLine="176"/>
              <w:rPr>
                <w:sz w:val="24"/>
              </w:rPr>
            </w:pPr>
            <w:r w:rsidRPr="00711C20">
              <w:rPr>
                <w:sz w:val="24"/>
              </w:rPr>
              <w:t>Проект</w:t>
            </w:r>
          </w:p>
        </w:tc>
      </w:tr>
    </w:tbl>
    <w:sdt>
      <w:sdtPr>
        <w:rPr>
          <w:sz w:val="24"/>
        </w:rPr>
        <w:alias w:val="шапка"/>
        <w:tag w:val="шапка"/>
        <w:id w:val="2142146276"/>
        <w:lock w:val="contentLocked"/>
        <w:placeholder>
          <w:docPart w:val="BCD4B12723E840CEB1A37DCF299110A3"/>
        </w:placeholder>
        <w15:appearance w15:val="hidden"/>
      </w:sdtPr>
      <w:sdtEndPr>
        <w:rPr>
          <w:sz w:val="28"/>
        </w:rPr>
      </w:sdtEndPr>
      <w:sdtContent>
        <w:p w:rsidR="004331DD" w:rsidRDefault="004331DD" w:rsidP="009A4899">
          <w:pPr>
            <w:ind w:left="6521"/>
            <w:rPr>
              <w:sz w:val="24"/>
            </w:rPr>
          </w:pPr>
        </w:p>
        <w:p w:rsidR="004331DD" w:rsidRDefault="004331DD" w:rsidP="009A4899">
          <w:pPr>
            <w:ind w:left="6521"/>
          </w:pPr>
          <w:r>
            <w:rPr>
              <w:sz w:val="24"/>
            </w:rPr>
            <w:t>подготовлен департаментом финансов</w:t>
          </w:r>
        </w:p>
        <w:p w:rsidR="004331DD" w:rsidRDefault="004331DD" w:rsidP="009A4899"/>
        <w:p w:rsidR="004331DD" w:rsidRDefault="004331DD" w:rsidP="009A4899">
          <w:pPr>
            <w:jc w:val="center"/>
          </w:pPr>
          <w:r>
            <w:t>МУНИЦИПАЛЬНОЕ ОБРАЗОВАНИЕ</w:t>
          </w:r>
        </w:p>
        <w:p w:rsidR="004331DD" w:rsidRDefault="004331DD" w:rsidP="009A4899">
          <w:pPr>
            <w:jc w:val="center"/>
          </w:pPr>
          <w:r>
            <w:t>ГОРОДСКОЙ ОКРУГ СУРГУТ</w:t>
          </w:r>
        </w:p>
        <w:p w:rsidR="004331DD" w:rsidRPr="00695440" w:rsidRDefault="004331DD" w:rsidP="009A4899">
          <w:pPr>
            <w:jc w:val="center"/>
            <w:rPr>
              <w:sz w:val="32"/>
            </w:rPr>
          </w:pPr>
          <w:r w:rsidRPr="00695440">
            <w:rPr>
              <w:rFonts w:eastAsia="Times New Roman"/>
              <w:lang w:eastAsia="ru-RU"/>
            </w:rPr>
            <w:t>ХАНТЫ-МАНСИЙСКОГО АВТОНОМНОГО ОКРУГА – ЮГРЫ</w:t>
          </w:r>
        </w:p>
        <w:p w:rsidR="004331DD" w:rsidRDefault="004331DD" w:rsidP="009A4899">
          <w:pPr>
            <w:jc w:val="center"/>
          </w:pPr>
        </w:p>
        <w:p w:rsidR="004331DD" w:rsidRDefault="004331DD" w:rsidP="009A4899">
          <w:pPr>
            <w:jc w:val="center"/>
          </w:pPr>
          <w:r>
            <w:t>АДМИНИСТРАЦИЯ ГОРОДА</w:t>
          </w:r>
        </w:p>
        <w:p w:rsidR="004331DD" w:rsidRDefault="004331DD" w:rsidP="009A4899">
          <w:pPr>
            <w:jc w:val="center"/>
          </w:pPr>
        </w:p>
        <w:p w:rsidR="004331DD" w:rsidRDefault="004331DD" w:rsidP="009A4899">
          <w:pPr>
            <w:jc w:val="center"/>
          </w:pPr>
          <w:r>
            <w:t>ПОСТАНОВЛЕНИЕ</w:t>
          </w:r>
        </w:p>
        <w:p w:rsidR="004331DD" w:rsidRDefault="004331DD" w:rsidP="009A4899">
          <w:pPr>
            <w:jc w:val="center"/>
          </w:pPr>
        </w:p>
        <w:p w:rsidR="00431EA8" w:rsidRPr="00656C1A" w:rsidRDefault="009F30F0" w:rsidP="004331DD">
          <w:pPr>
            <w:spacing w:line="120" w:lineRule="atLeast"/>
            <w:jc w:val="center"/>
            <w:rPr>
              <w:sz w:val="20"/>
              <w:szCs w:val="20"/>
            </w:rPr>
          </w:pPr>
        </w:p>
      </w:sdtContent>
    </w:sdt>
    <w:p w:rsidR="007D52E8" w:rsidRDefault="007D52E8" w:rsidP="00CC4943">
      <w:pPr>
        <w:tabs>
          <w:tab w:val="left" w:pos="4253"/>
        </w:tabs>
        <w:ind w:right="5102"/>
      </w:pPr>
      <w:r w:rsidRPr="008C025B">
        <w:t>О внесении изменени</w:t>
      </w:r>
      <w:r w:rsidR="00AE468E">
        <w:t>й</w:t>
      </w:r>
      <w:r w:rsidRPr="008C025B">
        <w:t xml:space="preserve"> в</w:t>
      </w:r>
    </w:p>
    <w:p w:rsidR="007D52E8" w:rsidRDefault="007D52E8" w:rsidP="00CC4943">
      <w:pPr>
        <w:tabs>
          <w:tab w:val="left" w:pos="4253"/>
        </w:tabs>
        <w:ind w:right="5102"/>
      </w:pPr>
      <w:r w:rsidRPr="008C025B">
        <w:t xml:space="preserve"> постановление Администрации </w:t>
      </w:r>
    </w:p>
    <w:p w:rsidR="005C2CF6" w:rsidRDefault="007D52E8" w:rsidP="005C2CF6">
      <w:pPr>
        <w:tabs>
          <w:tab w:val="left" w:pos="4111"/>
        </w:tabs>
        <w:ind w:right="5243"/>
      </w:pPr>
      <w:r w:rsidRPr="008C025B">
        <w:t>города от 0</w:t>
      </w:r>
      <w:r w:rsidR="00D73E32">
        <w:t>9</w:t>
      </w:r>
      <w:r w:rsidRPr="008C025B">
        <w:t>.03.201</w:t>
      </w:r>
      <w:r w:rsidR="00D73E32">
        <w:t>6</w:t>
      </w:r>
      <w:r w:rsidRPr="008C025B">
        <w:t xml:space="preserve"> № 1</w:t>
      </w:r>
      <w:r w:rsidR="00D73E32">
        <w:t>660</w:t>
      </w:r>
      <w:r w:rsidRPr="008C025B">
        <w:t xml:space="preserve"> «</w:t>
      </w:r>
      <w:r w:rsidR="005C2CF6">
        <w:t xml:space="preserve">Об определении условий оплаты </w:t>
      </w:r>
      <w:r w:rsidR="00D73E32" w:rsidRPr="00D73E32">
        <w:t xml:space="preserve">труда руководителей, их заместителей, главных бухгалтеров муниципальных унитарных предприятий и хозяйственных обществ, </w:t>
      </w:r>
    </w:p>
    <w:p w:rsidR="000A0810" w:rsidRDefault="00D73E32" w:rsidP="005C2CF6">
      <w:pPr>
        <w:tabs>
          <w:tab w:val="left" w:pos="4111"/>
        </w:tabs>
        <w:ind w:right="5243"/>
      </w:pPr>
      <w:r w:rsidRPr="00D73E32">
        <w:t xml:space="preserve">более 50 процентов акций (долей) в уставном капитале которых </w:t>
      </w:r>
    </w:p>
    <w:p w:rsidR="000A0810" w:rsidRDefault="00D73E32" w:rsidP="00CC4943">
      <w:pPr>
        <w:tabs>
          <w:tab w:val="left" w:pos="4253"/>
        </w:tabs>
        <w:ind w:right="5102"/>
      </w:pPr>
      <w:r w:rsidRPr="00D73E32">
        <w:t xml:space="preserve">находится в муниципальной </w:t>
      </w:r>
    </w:p>
    <w:p w:rsidR="00431EA8" w:rsidRPr="007D52E8" w:rsidRDefault="00D73E32" w:rsidP="00A41A1F">
      <w:pPr>
        <w:tabs>
          <w:tab w:val="left" w:pos="4253"/>
        </w:tabs>
        <w:ind w:right="5102"/>
      </w:pPr>
      <w:r w:rsidRPr="00D73E32">
        <w:t>собственности</w:t>
      </w:r>
      <w:r w:rsidR="007D52E8" w:rsidRPr="008C025B">
        <w:t>»</w:t>
      </w:r>
      <w:r w:rsidR="000C0DAD">
        <w:t xml:space="preserve"> и </w:t>
      </w:r>
      <w:r w:rsidR="000C0DAD" w:rsidRPr="000C0DAD">
        <w:rPr>
          <w:highlight w:val="yellow"/>
        </w:rPr>
        <w:t>признании утративши</w:t>
      </w:r>
      <w:r w:rsidR="00A41A1F" w:rsidRPr="000C0DAD">
        <w:rPr>
          <w:highlight w:val="yellow"/>
        </w:rPr>
        <w:t xml:space="preserve">м силу </w:t>
      </w:r>
      <w:r w:rsidR="000C0DAD" w:rsidRPr="000C0DAD">
        <w:rPr>
          <w:highlight w:val="yellow"/>
        </w:rPr>
        <w:t>муниципального правового акта</w:t>
      </w:r>
      <w:r w:rsidR="00A41A1F">
        <w:t xml:space="preserve"> </w:t>
      </w:r>
    </w:p>
    <w:p w:rsidR="00431EA8" w:rsidRDefault="00431EA8" w:rsidP="00C725A6">
      <w:pPr>
        <w:rPr>
          <w:rFonts w:cs="Times New Roman"/>
          <w:szCs w:val="28"/>
        </w:rPr>
      </w:pPr>
    </w:p>
    <w:p w:rsidR="00D73E32" w:rsidRPr="00EB13A9" w:rsidRDefault="00D73E32" w:rsidP="000A0810">
      <w:pPr>
        <w:autoSpaceDE w:val="0"/>
        <w:autoSpaceDN w:val="0"/>
        <w:adjustRightInd w:val="0"/>
        <w:ind w:firstLine="540"/>
        <w:jc w:val="both"/>
        <w:rPr>
          <w:lang w:eastAsia="ru-RU"/>
        </w:rPr>
      </w:pPr>
      <w:r>
        <w:rPr>
          <w:lang w:eastAsia="ru-RU"/>
        </w:rPr>
        <w:t>В соответствии со</w:t>
      </w:r>
      <w:r w:rsidRPr="00EB13A9">
        <w:rPr>
          <w:lang w:eastAsia="ru-RU"/>
        </w:rPr>
        <w:t xml:space="preserve"> статьей 145 Трудового кодекса Российской Федерации, </w:t>
      </w:r>
      <w:hyperlink r:id="rId8" w:history="1">
        <w:r w:rsidRPr="00EB13A9">
          <w:rPr>
            <w:lang w:eastAsia="ru-RU"/>
          </w:rPr>
          <w:t>пунктом 4 статьи 65</w:t>
        </w:r>
      </w:hyperlink>
      <w:r w:rsidRPr="00EB13A9">
        <w:rPr>
          <w:lang w:eastAsia="ru-RU"/>
        </w:rPr>
        <w:t xml:space="preserve"> Устава муниципального образования городской округ Сургут Ханты-Мансийского автономного округа – Югры</w:t>
      </w:r>
      <w:r>
        <w:rPr>
          <w:lang w:eastAsia="ru-RU"/>
        </w:rPr>
        <w:t>, распоряжени</w:t>
      </w:r>
      <w:r w:rsidR="00543171">
        <w:rPr>
          <w:lang w:eastAsia="ru-RU"/>
        </w:rPr>
        <w:t>ем</w:t>
      </w:r>
      <w:r>
        <w:rPr>
          <w:lang w:eastAsia="ru-RU"/>
        </w:rPr>
        <w:t xml:space="preserve"> Администрации города от 30.12.2005 № 3686 «Об утверждении Регламента Администрации города</w:t>
      </w:r>
      <w:r w:rsidR="00B75DFC">
        <w:rPr>
          <w:lang w:eastAsia="ru-RU"/>
        </w:rPr>
        <w:t>»</w:t>
      </w:r>
      <w:r>
        <w:rPr>
          <w:lang w:eastAsia="ru-RU"/>
        </w:rPr>
        <w:t>, в</w:t>
      </w:r>
      <w:r w:rsidRPr="00EB13A9">
        <w:rPr>
          <w:lang w:eastAsia="ru-RU"/>
        </w:rPr>
        <w:t xml:space="preserve"> целях совершенствования муниципальных правовых актов по вопросам оплаты труда:</w:t>
      </w:r>
    </w:p>
    <w:p w:rsidR="00E94BDE" w:rsidRDefault="000A0810" w:rsidP="00D73E32">
      <w:pPr>
        <w:pStyle w:val="a9"/>
        <w:ind w:left="0"/>
      </w:pPr>
      <w:r>
        <w:t xml:space="preserve">1. </w:t>
      </w:r>
      <w:r w:rsidR="00D73E32" w:rsidRPr="00EB13A9">
        <w:t>Внести в постановление Администрации города от 09.03.2016 № 1660 «Об определении условий оплаты труда руководителей, их заместителей, главных бухгалтеров муниципальных унитарных предприятий и хозяйственных обществ, более 50 процентов акций (долей) в уставном капитале которых находится в</w:t>
      </w:r>
      <w:r w:rsidR="00D73E32">
        <w:t xml:space="preserve"> </w:t>
      </w:r>
      <w:r w:rsidR="00D73E32" w:rsidRPr="00EB13A9">
        <w:t xml:space="preserve">муниципальной собственности» (с изменениями </w:t>
      </w:r>
      <w:r w:rsidR="00D73E32">
        <w:t xml:space="preserve">от </w:t>
      </w:r>
      <w:r w:rsidR="00D73E32" w:rsidRPr="00EB13A9">
        <w:t>31.08.2016</w:t>
      </w:r>
      <w:r w:rsidR="004B56C0">
        <w:t xml:space="preserve"> </w:t>
      </w:r>
      <w:r w:rsidR="00D73E32" w:rsidRPr="00EB13A9">
        <w:t>№</w:t>
      </w:r>
      <w:r w:rsidR="004B56C0">
        <w:t xml:space="preserve"> </w:t>
      </w:r>
      <w:r w:rsidR="00D73E32" w:rsidRPr="00EB13A9">
        <w:t>6582, 02.03.2017 № 1291, 25.12.2019 № 9729</w:t>
      </w:r>
      <w:r w:rsidR="00D73E32">
        <w:t>, 23.04.2021 № 3123, 19.07.2021 № 5983</w:t>
      </w:r>
      <w:r w:rsidR="00D73E32" w:rsidRPr="00EB13A9">
        <w:t xml:space="preserve">) </w:t>
      </w:r>
      <w:r w:rsidR="00D73E32">
        <w:t>следующие изменения</w:t>
      </w:r>
      <w:r w:rsidR="00E94BDE">
        <w:t>:</w:t>
      </w:r>
    </w:p>
    <w:p w:rsidR="003D34FA" w:rsidRPr="003A51B0" w:rsidRDefault="006B7A67" w:rsidP="006B7A67">
      <w:pPr>
        <w:pStyle w:val="a9"/>
        <w:ind w:left="0"/>
      </w:pPr>
      <w:r>
        <w:t>в</w:t>
      </w:r>
      <w:r w:rsidR="003D34FA" w:rsidRPr="003A51B0">
        <w:t xml:space="preserve"> </w:t>
      </w:r>
      <w:r w:rsidR="003D34FA">
        <w:t>приложени</w:t>
      </w:r>
      <w:r w:rsidR="006C4455">
        <w:t>и</w:t>
      </w:r>
      <w:r w:rsidR="003D34FA" w:rsidRPr="003A51B0">
        <w:t xml:space="preserve"> к постановлению:</w:t>
      </w:r>
    </w:p>
    <w:p w:rsidR="00F76B4A" w:rsidRDefault="00F76B4A" w:rsidP="00F76B4A">
      <w:pPr>
        <w:pStyle w:val="a9"/>
        <w:ind w:left="0"/>
      </w:pPr>
      <w:r>
        <w:rPr>
          <w:color w:val="22272F"/>
        </w:rPr>
        <w:t>1</w:t>
      </w:r>
      <w:r w:rsidR="006B7A67">
        <w:rPr>
          <w:color w:val="22272F"/>
        </w:rPr>
        <w:t>.</w:t>
      </w:r>
      <w:r w:rsidR="00CC4943">
        <w:rPr>
          <w:color w:val="22272F"/>
        </w:rPr>
        <w:t>1.</w:t>
      </w:r>
      <w:r w:rsidRPr="00F76B4A">
        <w:t xml:space="preserve"> </w:t>
      </w:r>
      <w:r w:rsidR="000A0810">
        <w:t>В</w:t>
      </w:r>
      <w:r>
        <w:t xml:space="preserve"> </w:t>
      </w:r>
      <w:r w:rsidRPr="00570F7B">
        <w:t>пункт</w:t>
      </w:r>
      <w:r w:rsidR="00B26DFD">
        <w:t>е</w:t>
      </w:r>
      <w:r w:rsidRPr="00570F7B">
        <w:t xml:space="preserve"> </w:t>
      </w:r>
      <w:r w:rsidR="00B26DFD">
        <w:t>1.4</w:t>
      </w:r>
      <w:r w:rsidRPr="00570F7B">
        <w:t xml:space="preserve"> раздела </w:t>
      </w:r>
      <w:r w:rsidR="00B26DFD">
        <w:t>1</w:t>
      </w:r>
      <w:r w:rsidRPr="007D52E8">
        <w:t>:</w:t>
      </w:r>
    </w:p>
    <w:p w:rsidR="00F76B4A" w:rsidRPr="001B5D2F" w:rsidRDefault="00F76B4A" w:rsidP="00F76B4A">
      <w:pPr>
        <w:ind w:firstLine="708"/>
        <w:jc w:val="both"/>
      </w:pPr>
      <w:r w:rsidRPr="001B5D2F">
        <w:t>1.1</w:t>
      </w:r>
      <w:r w:rsidR="00CC4943">
        <w:t>.1.</w:t>
      </w:r>
      <w:r w:rsidRPr="001B5D2F">
        <w:t xml:space="preserve"> </w:t>
      </w:r>
      <w:r w:rsidR="000A0810">
        <w:t>Ц</w:t>
      </w:r>
      <w:r w:rsidRPr="001B5D2F">
        <w:t xml:space="preserve">ифру </w:t>
      </w:r>
      <w:r w:rsidR="004733FF">
        <w:t>«</w:t>
      </w:r>
      <w:r w:rsidRPr="001B5D2F">
        <w:t>8</w:t>
      </w:r>
      <w:r w:rsidR="004733FF">
        <w:t>»</w:t>
      </w:r>
      <w:r w:rsidRPr="001B5D2F">
        <w:t xml:space="preserve"> заменить цифрой </w:t>
      </w:r>
      <w:r w:rsidR="004733FF">
        <w:t>«</w:t>
      </w:r>
      <w:r w:rsidRPr="001B5D2F">
        <w:t>6</w:t>
      </w:r>
      <w:r w:rsidR="004733FF">
        <w:t>»</w:t>
      </w:r>
      <w:r w:rsidR="000A0810">
        <w:t>.</w:t>
      </w:r>
    </w:p>
    <w:p w:rsidR="003D34FA" w:rsidRDefault="00F76B4A" w:rsidP="003D34FA">
      <w:pPr>
        <w:ind w:firstLine="708"/>
        <w:jc w:val="both"/>
      </w:pPr>
      <w:r w:rsidRPr="001B5D2F">
        <w:lastRenderedPageBreak/>
        <w:t>1.</w:t>
      </w:r>
      <w:r w:rsidR="00CC4943">
        <w:t>1.</w:t>
      </w:r>
      <w:r w:rsidRPr="001B5D2F">
        <w:t xml:space="preserve">2. </w:t>
      </w:r>
      <w:r w:rsidR="000A0810">
        <w:t>П</w:t>
      </w:r>
      <w:r w:rsidRPr="001B5D2F">
        <w:t xml:space="preserve">осле цифры </w:t>
      </w:r>
      <w:r w:rsidR="004733FF">
        <w:t>«</w:t>
      </w:r>
      <w:r w:rsidRPr="001B5D2F">
        <w:t>8</w:t>
      </w:r>
      <w:r w:rsidR="004733FF">
        <w:t>»</w:t>
      </w:r>
      <w:r w:rsidRPr="001B5D2F">
        <w:t xml:space="preserve"> дополнить словами </w:t>
      </w:r>
      <w:r w:rsidR="004733FF">
        <w:t>«</w:t>
      </w:r>
      <w:r w:rsidRPr="001B5D2F">
        <w:t>с учётом сложности и объёма выполняемой работы</w:t>
      </w:r>
      <w:r w:rsidR="004733FF">
        <w:t>».</w:t>
      </w:r>
    </w:p>
    <w:p w:rsidR="00907675" w:rsidRPr="00B13882" w:rsidRDefault="003D34FA" w:rsidP="0069481F">
      <w:pPr>
        <w:pStyle w:val="s1"/>
        <w:shd w:val="clear" w:color="auto" w:fill="FFFFFF"/>
        <w:spacing w:before="0" w:beforeAutospacing="0" w:after="0" w:afterAutospacing="0"/>
        <w:ind w:firstLine="709"/>
        <w:jc w:val="both"/>
        <w:rPr>
          <w:rFonts w:eastAsiaTheme="minorHAnsi" w:cstheme="minorBidi"/>
          <w:sz w:val="28"/>
          <w:szCs w:val="22"/>
          <w:lang w:eastAsia="en-US"/>
        </w:rPr>
      </w:pPr>
      <w:r>
        <w:rPr>
          <w:rFonts w:eastAsiaTheme="minorHAnsi" w:cstheme="minorBidi"/>
          <w:sz w:val="28"/>
          <w:szCs w:val="22"/>
          <w:lang w:eastAsia="en-US"/>
        </w:rPr>
        <w:t>1.</w:t>
      </w:r>
      <w:r w:rsidR="006B7A67">
        <w:rPr>
          <w:rFonts w:eastAsiaTheme="minorHAnsi" w:cstheme="minorBidi"/>
          <w:sz w:val="28"/>
          <w:szCs w:val="22"/>
          <w:lang w:eastAsia="en-US"/>
        </w:rPr>
        <w:t>2.</w:t>
      </w:r>
      <w:r w:rsidR="00907675" w:rsidRPr="00907675">
        <w:rPr>
          <w:rFonts w:eastAsiaTheme="minorHAnsi" w:cstheme="minorBidi"/>
          <w:sz w:val="28"/>
          <w:szCs w:val="22"/>
          <w:lang w:eastAsia="en-US"/>
        </w:rPr>
        <w:t xml:space="preserve"> </w:t>
      </w:r>
      <w:r w:rsidR="0069481F">
        <w:rPr>
          <w:rFonts w:eastAsiaTheme="minorHAnsi" w:cstheme="minorBidi"/>
          <w:sz w:val="28"/>
          <w:szCs w:val="22"/>
          <w:lang w:eastAsia="en-US"/>
        </w:rPr>
        <w:t xml:space="preserve">В </w:t>
      </w:r>
      <w:hyperlink r:id="rId9" w:anchor="/document/45201348/entry/211" w:history="1">
        <w:r w:rsidR="0069481F">
          <w:rPr>
            <w:rFonts w:eastAsiaTheme="minorHAnsi" w:cstheme="minorBidi"/>
            <w:sz w:val="28"/>
            <w:szCs w:val="22"/>
            <w:lang w:eastAsia="en-US"/>
          </w:rPr>
          <w:t>п</w:t>
        </w:r>
        <w:r w:rsidR="00907675" w:rsidRPr="00907675">
          <w:rPr>
            <w:rFonts w:eastAsiaTheme="minorHAnsi" w:cstheme="minorBidi"/>
            <w:sz w:val="28"/>
            <w:szCs w:val="22"/>
            <w:lang w:eastAsia="en-US"/>
          </w:rPr>
          <w:t>одпункт</w:t>
        </w:r>
        <w:r w:rsidR="0069481F">
          <w:rPr>
            <w:rFonts w:eastAsiaTheme="minorHAnsi" w:cstheme="minorBidi"/>
            <w:sz w:val="28"/>
            <w:szCs w:val="22"/>
            <w:lang w:eastAsia="en-US"/>
          </w:rPr>
          <w:t>е</w:t>
        </w:r>
        <w:r w:rsidR="00907675" w:rsidRPr="00907675">
          <w:rPr>
            <w:rFonts w:eastAsiaTheme="minorHAnsi" w:cstheme="minorBidi"/>
            <w:sz w:val="28"/>
            <w:szCs w:val="22"/>
            <w:lang w:eastAsia="en-US"/>
          </w:rPr>
          <w:t xml:space="preserve"> 2.1.1 пункта 2.1 раздела 2</w:t>
        </w:r>
      </w:hyperlink>
      <w:r w:rsidR="00907675">
        <w:rPr>
          <w:rFonts w:eastAsiaTheme="minorHAnsi" w:cstheme="minorBidi"/>
          <w:sz w:val="28"/>
          <w:szCs w:val="22"/>
          <w:lang w:eastAsia="en-US"/>
        </w:rPr>
        <w:t xml:space="preserve"> </w:t>
      </w:r>
      <w:r w:rsidR="0069481F">
        <w:rPr>
          <w:sz w:val="28"/>
          <w:szCs w:val="28"/>
        </w:rPr>
        <w:t>ц</w:t>
      </w:r>
      <w:r w:rsidR="0069481F" w:rsidRPr="0069481F">
        <w:rPr>
          <w:sz w:val="28"/>
          <w:szCs w:val="28"/>
        </w:rPr>
        <w:t>ифру «</w:t>
      </w:r>
      <w:r w:rsidR="0069481F">
        <w:rPr>
          <w:sz w:val="28"/>
          <w:szCs w:val="28"/>
        </w:rPr>
        <w:t>7 993</w:t>
      </w:r>
      <w:r w:rsidR="0069481F" w:rsidRPr="0069481F">
        <w:rPr>
          <w:sz w:val="28"/>
          <w:szCs w:val="28"/>
        </w:rPr>
        <w:t>» заменить цифрой «</w:t>
      </w:r>
      <w:r w:rsidR="0069481F">
        <w:rPr>
          <w:sz w:val="28"/>
          <w:szCs w:val="28"/>
        </w:rPr>
        <w:t>8 313</w:t>
      </w:r>
      <w:r w:rsidR="0069481F" w:rsidRPr="0069481F">
        <w:rPr>
          <w:sz w:val="28"/>
          <w:szCs w:val="28"/>
        </w:rPr>
        <w:t>»</w:t>
      </w:r>
      <w:r w:rsidR="0069481F">
        <w:rPr>
          <w:rFonts w:eastAsiaTheme="minorHAnsi" w:cstheme="minorBidi"/>
          <w:sz w:val="28"/>
          <w:szCs w:val="28"/>
          <w:lang w:eastAsia="en-US"/>
        </w:rPr>
        <w:t>.</w:t>
      </w:r>
    </w:p>
    <w:p w:rsidR="00904489" w:rsidRPr="00B13882" w:rsidRDefault="00904489" w:rsidP="003D34FA">
      <w:pPr>
        <w:pStyle w:val="s1"/>
        <w:shd w:val="clear" w:color="auto" w:fill="FFFFFF"/>
        <w:spacing w:before="0" w:beforeAutospacing="0" w:after="0" w:afterAutospacing="0"/>
        <w:ind w:firstLine="709"/>
        <w:jc w:val="both"/>
        <w:rPr>
          <w:rStyle w:val="ad"/>
          <w:color w:val="auto"/>
          <w:sz w:val="28"/>
          <w:szCs w:val="28"/>
        </w:rPr>
      </w:pPr>
      <w:r w:rsidRPr="00B13882">
        <w:rPr>
          <w:rFonts w:eastAsiaTheme="minorHAnsi" w:cstheme="minorBidi"/>
          <w:sz w:val="28"/>
          <w:szCs w:val="22"/>
          <w:lang w:eastAsia="en-US"/>
        </w:rPr>
        <w:t xml:space="preserve">1.3. </w:t>
      </w:r>
      <w:hyperlink r:id="rId10" w:history="1">
        <w:r w:rsidRPr="00B13882">
          <w:rPr>
            <w:rStyle w:val="ad"/>
            <w:color w:val="auto"/>
            <w:sz w:val="28"/>
            <w:szCs w:val="28"/>
          </w:rPr>
          <w:t>в разделе</w:t>
        </w:r>
      </w:hyperlink>
      <w:r w:rsidRPr="00B13882">
        <w:rPr>
          <w:rStyle w:val="ad"/>
          <w:color w:val="auto"/>
          <w:sz w:val="28"/>
          <w:szCs w:val="28"/>
        </w:rPr>
        <w:t xml:space="preserve"> 4:</w:t>
      </w:r>
    </w:p>
    <w:p w:rsidR="00904489" w:rsidRPr="00B13882" w:rsidRDefault="00904489" w:rsidP="00904489">
      <w:pPr>
        <w:pStyle w:val="a9"/>
        <w:ind w:left="0"/>
      </w:pPr>
      <w:r w:rsidRPr="00B13882">
        <w:t>1.3.1. Подпункт 4.1.1 пункта 4.1 изложить в следующей редакции:</w:t>
      </w:r>
    </w:p>
    <w:p w:rsidR="00904489" w:rsidRPr="00B13882" w:rsidRDefault="00904489" w:rsidP="00904489">
      <w:pPr>
        <w:pStyle w:val="a9"/>
        <w:ind w:left="0"/>
        <w:rPr>
          <w:rFonts w:eastAsiaTheme="minorHAnsi" w:cstheme="minorBidi"/>
          <w:szCs w:val="22"/>
        </w:rPr>
      </w:pPr>
      <w:r w:rsidRPr="00B13882">
        <w:t>«4.1.1. Конкретный размер ежемесячной премии устанавливается на основании критериев оценки их деятельности и оформляется приказом (распоряжением) работодателя (представителя работодателя), изданным не позднее 14 рабочих дней со дня представления унитарным предприятием (хозяйственным обществом) критериев оценки деятельности руководителей унитарных предприятий, хозяйственных обществ для выплаты ежемесячной премии</w:t>
      </w:r>
      <w:r w:rsidRPr="00B13882">
        <w:rPr>
          <w:rFonts w:eastAsiaTheme="minorHAnsi" w:cstheme="minorBidi"/>
          <w:szCs w:val="22"/>
        </w:rPr>
        <w:t>»</w:t>
      </w:r>
      <w:r w:rsidR="00B13882" w:rsidRPr="00B13882">
        <w:rPr>
          <w:rFonts w:eastAsiaTheme="minorHAnsi" w:cstheme="minorBidi"/>
          <w:szCs w:val="22"/>
        </w:rPr>
        <w:t>.</w:t>
      </w:r>
    </w:p>
    <w:p w:rsidR="00400668" w:rsidRDefault="00904489" w:rsidP="00400668">
      <w:pPr>
        <w:pStyle w:val="a9"/>
        <w:ind w:left="0"/>
      </w:pPr>
      <w:r w:rsidRPr="00B13882">
        <w:rPr>
          <w:rFonts w:eastAsiaTheme="minorHAnsi" w:cstheme="minorBidi"/>
          <w:szCs w:val="22"/>
        </w:rPr>
        <w:t xml:space="preserve">1.3.2. </w:t>
      </w:r>
      <w:r w:rsidR="00400668">
        <w:rPr>
          <w:rFonts w:eastAsiaTheme="minorHAnsi" w:cstheme="minorBidi"/>
          <w:szCs w:val="22"/>
        </w:rPr>
        <w:t>Пункт 4.4</w:t>
      </w:r>
      <w:r w:rsidR="00400668" w:rsidRPr="00B13882">
        <w:rPr>
          <w:rFonts w:eastAsiaTheme="minorHAnsi" w:cstheme="minorBidi"/>
          <w:szCs w:val="22"/>
        </w:rPr>
        <w:t xml:space="preserve"> </w:t>
      </w:r>
      <w:r w:rsidR="00400668" w:rsidRPr="00B13882">
        <w:t>изложить в следующей редакции:</w:t>
      </w:r>
    </w:p>
    <w:p w:rsidR="00904489" w:rsidRPr="00400668" w:rsidRDefault="00400668" w:rsidP="00904489">
      <w:pPr>
        <w:pStyle w:val="a9"/>
        <w:ind w:left="0"/>
        <w:rPr>
          <w:rFonts w:eastAsiaTheme="minorHAnsi" w:cstheme="minorBidi"/>
        </w:rPr>
      </w:pPr>
      <w:r w:rsidRPr="00400668">
        <w:rPr>
          <w:color w:val="22272F"/>
          <w:shd w:val="clear" w:color="auto" w:fill="FFFFFF"/>
        </w:rPr>
        <w:t>«4.4. Руководителям, их заместителям, главным бухгалтерам унитарных предприятий (хозяйственных обществ), имеющим чистую прибыль</w:t>
      </w:r>
      <w:r>
        <w:rPr>
          <w:color w:val="22272F"/>
          <w:shd w:val="clear" w:color="auto" w:fill="FFFFFF"/>
        </w:rPr>
        <w:t xml:space="preserve">, в том числе от </w:t>
      </w:r>
      <w:r w:rsidRPr="00B13882">
        <w:rPr>
          <w:rFonts w:eastAsiaTheme="minorHAnsi" w:cstheme="minorBidi"/>
          <w:szCs w:val="22"/>
        </w:rPr>
        <w:t>основной деятельности</w:t>
      </w:r>
      <w:r w:rsidRPr="00400668">
        <w:rPr>
          <w:color w:val="22272F"/>
          <w:shd w:val="clear" w:color="auto" w:fill="FFFFFF"/>
        </w:rPr>
        <w:t>, оставшуюся в распоряжении унитарного предприятия (хозяйственного общества), выплачивается вознаграждение за результаты финансово-хозяйственной деятельности за год:</w:t>
      </w:r>
      <w:r>
        <w:rPr>
          <w:color w:val="22272F"/>
          <w:shd w:val="clear" w:color="auto" w:fill="FFFFFF"/>
        </w:rPr>
        <w:t>».</w:t>
      </w:r>
    </w:p>
    <w:p w:rsidR="003D34FA" w:rsidRPr="00400668" w:rsidRDefault="003D34FA" w:rsidP="00400668">
      <w:pPr>
        <w:pStyle w:val="a9"/>
        <w:ind w:left="0"/>
      </w:pPr>
      <w:r w:rsidRPr="00B13882">
        <w:rPr>
          <w:rFonts w:eastAsiaTheme="minorHAnsi" w:cstheme="minorBidi"/>
          <w:szCs w:val="22"/>
        </w:rPr>
        <w:t>1.</w:t>
      </w:r>
      <w:r w:rsidR="00CC4943" w:rsidRPr="00B13882">
        <w:rPr>
          <w:rFonts w:eastAsiaTheme="minorHAnsi" w:cstheme="minorBidi"/>
          <w:szCs w:val="22"/>
        </w:rPr>
        <w:t>3</w:t>
      </w:r>
      <w:r w:rsidRPr="00B13882">
        <w:rPr>
          <w:rFonts w:eastAsiaTheme="minorHAnsi" w:cstheme="minorBidi"/>
          <w:szCs w:val="22"/>
        </w:rPr>
        <w:t>.</w:t>
      </w:r>
      <w:r w:rsidR="00904489" w:rsidRPr="00B13882">
        <w:rPr>
          <w:rFonts w:eastAsiaTheme="minorHAnsi" w:cstheme="minorBidi"/>
          <w:szCs w:val="22"/>
        </w:rPr>
        <w:t>3.</w:t>
      </w:r>
      <w:r w:rsidRPr="00B13882">
        <w:rPr>
          <w:rFonts w:eastAsiaTheme="minorHAnsi" w:cstheme="minorBidi"/>
          <w:szCs w:val="22"/>
        </w:rPr>
        <w:t xml:space="preserve"> </w:t>
      </w:r>
      <w:r w:rsidR="00400668">
        <w:rPr>
          <w:rFonts w:eastAsiaTheme="minorHAnsi" w:cstheme="minorBidi"/>
          <w:szCs w:val="22"/>
        </w:rPr>
        <w:t>Подпункт 4.4.2 пункта 4.4</w:t>
      </w:r>
      <w:r w:rsidR="00400668" w:rsidRPr="00B13882">
        <w:rPr>
          <w:rFonts w:eastAsiaTheme="minorHAnsi" w:cstheme="minorBidi"/>
          <w:szCs w:val="22"/>
        </w:rPr>
        <w:t xml:space="preserve"> </w:t>
      </w:r>
      <w:r w:rsidR="00400668" w:rsidRPr="00B13882">
        <w:t>изложить в следующей редакции:</w:t>
      </w:r>
    </w:p>
    <w:p w:rsidR="00400668" w:rsidRPr="00400668" w:rsidRDefault="00400668" w:rsidP="003D34FA">
      <w:pPr>
        <w:pStyle w:val="s1"/>
        <w:shd w:val="clear" w:color="auto" w:fill="FFFFFF"/>
        <w:spacing w:before="0" w:beforeAutospacing="0" w:after="0" w:afterAutospacing="0"/>
        <w:ind w:firstLine="709"/>
        <w:jc w:val="both"/>
        <w:rPr>
          <w:rFonts w:eastAsiaTheme="minorHAnsi" w:cstheme="minorBidi"/>
          <w:sz w:val="28"/>
          <w:szCs w:val="28"/>
          <w:lang w:eastAsia="en-US"/>
        </w:rPr>
      </w:pPr>
      <w:r>
        <w:rPr>
          <w:color w:val="22272F"/>
          <w:sz w:val="28"/>
          <w:szCs w:val="28"/>
          <w:shd w:val="clear" w:color="auto" w:fill="FFFFFF"/>
        </w:rPr>
        <w:t>«</w:t>
      </w:r>
      <w:r w:rsidRPr="00400668">
        <w:rPr>
          <w:color w:val="22272F"/>
          <w:sz w:val="28"/>
          <w:szCs w:val="28"/>
          <w:shd w:val="clear" w:color="auto" w:fill="FFFFFF"/>
        </w:rPr>
        <w:t>4.4.2. Решение о размере вознаграждения за результаты финансово-хозяйственной деятельности за год руководителям, их заместителям, главным бухгалтерам унитарных предприятий (хозяйственных обществ) принимает куратор (совет директоров) в течение десяти рабочих дней со дня представления унитарным предприятием (хозяйственным обществом) утвержденной в установленном порядке годовой бухгалтерской</w:t>
      </w:r>
      <w:r>
        <w:rPr>
          <w:color w:val="22272F"/>
          <w:sz w:val="28"/>
          <w:szCs w:val="28"/>
          <w:shd w:val="clear" w:color="auto" w:fill="FFFFFF"/>
        </w:rPr>
        <w:t xml:space="preserve"> </w:t>
      </w:r>
      <w:r>
        <w:rPr>
          <w:rFonts w:eastAsiaTheme="minorHAnsi" w:cstheme="minorBidi"/>
          <w:sz w:val="28"/>
          <w:szCs w:val="22"/>
          <w:lang w:eastAsia="en-US"/>
        </w:rPr>
        <w:t>(финансовой)</w:t>
      </w:r>
      <w:r w:rsidRPr="00400668">
        <w:rPr>
          <w:color w:val="22272F"/>
          <w:sz w:val="28"/>
          <w:szCs w:val="28"/>
          <w:shd w:val="clear" w:color="auto" w:fill="FFFFFF"/>
        </w:rPr>
        <w:t xml:space="preserve"> отчетности за отчетный год, но не позднее 01 июля года, следующего за отчетным</w:t>
      </w:r>
      <w:r>
        <w:rPr>
          <w:color w:val="22272F"/>
          <w:sz w:val="28"/>
          <w:szCs w:val="28"/>
          <w:shd w:val="clear" w:color="auto" w:fill="FFFFFF"/>
        </w:rPr>
        <w:t>»</w:t>
      </w:r>
      <w:r w:rsidRPr="00400668">
        <w:rPr>
          <w:color w:val="22272F"/>
          <w:sz w:val="28"/>
          <w:szCs w:val="28"/>
          <w:shd w:val="clear" w:color="auto" w:fill="FFFFFF"/>
        </w:rPr>
        <w:t>.</w:t>
      </w:r>
    </w:p>
    <w:p w:rsidR="003D34FA" w:rsidRDefault="003D34FA" w:rsidP="003D34FA">
      <w:pPr>
        <w:ind w:firstLine="709"/>
        <w:jc w:val="both"/>
      </w:pPr>
      <w:bookmarkStart w:id="0" w:name="sub_2"/>
      <w:r w:rsidRPr="00B13882">
        <w:t xml:space="preserve">2. Структурным подразделениям </w:t>
      </w:r>
      <w:r w:rsidRPr="00B75DFC">
        <w:t>Администрации города, осуществляющим функции кураторов муниципальных унитарных предприятий (далее - унитарных предприятий)</w:t>
      </w:r>
      <w:r w:rsidR="00667BA8">
        <w:t>, закрепленных в соответствии с муниципальным правовым актом,</w:t>
      </w:r>
      <w:r w:rsidRPr="00B75DFC">
        <w:t xml:space="preserve"> </w:t>
      </w:r>
      <w:r w:rsidR="008064F3">
        <w:t xml:space="preserve">подготовить и </w:t>
      </w:r>
      <w:r w:rsidRPr="00B75DFC">
        <w:t xml:space="preserve">представить в управление кадров и муниципальной службы информацию о должностном окладе руководителей унитарных предприятий для внесения изменений в трудовые договоры с руководителями унитарных предприятий в </w:t>
      </w:r>
      <w:r w:rsidR="00506B6B">
        <w:t xml:space="preserve">течении </w:t>
      </w:r>
      <w:r w:rsidR="00A106E9">
        <w:t>10</w:t>
      </w:r>
      <w:r w:rsidR="00506B6B">
        <w:t xml:space="preserve"> рабочих дней после вступления в силу </w:t>
      </w:r>
      <w:r w:rsidR="00506B6B" w:rsidRPr="00B75DFC">
        <w:t>настоящ</w:t>
      </w:r>
      <w:r w:rsidR="00506B6B">
        <w:t>его</w:t>
      </w:r>
      <w:r w:rsidR="00506B6B" w:rsidRPr="00B75DFC">
        <w:t xml:space="preserve"> постановлени</w:t>
      </w:r>
      <w:r w:rsidR="00506B6B">
        <w:t>я</w:t>
      </w:r>
      <w:r w:rsidRPr="00B75DFC">
        <w:t>.</w:t>
      </w:r>
    </w:p>
    <w:p w:rsidR="006C4455" w:rsidRPr="00B75DFC" w:rsidRDefault="00C012D8" w:rsidP="003D34FA">
      <w:pPr>
        <w:ind w:firstLine="709"/>
        <w:jc w:val="both"/>
        <w:rPr>
          <w:sz w:val="24"/>
        </w:rPr>
      </w:pPr>
      <w:r w:rsidRPr="00C012D8">
        <w:t>Департамент</w:t>
      </w:r>
      <w:r>
        <w:t>у</w:t>
      </w:r>
      <w:r w:rsidRPr="00C012D8">
        <w:t xml:space="preserve"> имущественных и земельных отношений</w:t>
      </w:r>
      <w:r w:rsidR="006C4455">
        <w:t xml:space="preserve"> </w:t>
      </w:r>
      <w:r>
        <w:t xml:space="preserve">организовать мероприятия по приведению трудовых договоров с руководителями </w:t>
      </w:r>
      <w:r w:rsidR="006C4455" w:rsidRPr="00B75DFC">
        <w:t>хозяйственных обществ, более 50 процентов акций (долей) в уставном капитале которых находится в муниципальной собственности</w:t>
      </w:r>
      <w:r w:rsidR="006C4455">
        <w:t>, в соответствие с настоящим постановлением.</w:t>
      </w:r>
    </w:p>
    <w:p w:rsidR="003D34FA" w:rsidRDefault="003D34FA" w:rsidP="003D34FA">
      <w:pPr>
        <w:ind w:firstLine="708"/>
        <w:jc w:val="both"/>
      </w:pPr>
      <w:bookmarkStart w:id="1" w:name="sub_3"/>
      <w:bookmarkEnd w:id="0"/>
      <w:r w:rsidRPr="00B75DFC">
        <w:t>3. Руководителям муниципальных унитарных предприятий, хозяйственных обществ, более 50 процентов акций (долей) в уставном капитале которых находится в муниципальной собственности, привести свои локальные акты и трудовые договоры с заместителями руководителя и главным бухгалтером в соответствие с настоящим постановлением.</w:t>
      </w:r>
      <w:bookmarkEnd w:id="1"/>
    </w:p>
    <w:p w:rsidR="00B13882" w:rsidRDefault="00B13882" w:rsidP="00B13882">
      <w:pPr>
        <w:ind w:firstLine="708"/>
        <w:jc w:val="both"/>
        <w:rPr>
          <w:color w:val="22272F"/>
          <w:sz w:val="32"/>
          <w:szCs w:val="32"/>
          <w:shd w:val="clear" w:color="auto" w:fill="FFFFFF"/>
        </w:rPr>
      </w:pPr>
      <w:r>
        <w:lastRenderedPageBreak/>
        <w:t xml:space="preserve">4. </w:t>
      </w:r>
      <w:r w:rsidRPr="00B13882">
        <w:t xml:space="preserve">Признать утратившим силу постановление </w:t>
      </w:r>
      <w:r>
        <w:t xml:space="preserve">Администрации г. Сургута от 16.05.2022 </w:t>
      </w:r>
      <w:r w:rsidRPr="00B13882">
        <w:t>№ 3803</w:t>
      </w:r>
      <w:r>
        <w:t xml:space="preserve"> </w:t>
      </w:r>
      <w:r w:rsidRPr="00B13882">
        <w:t xml:space="preserve">«О внесении изменений в постановление Администрации города от 09.03.2016 </w:t>
      </w:r>
      <w:r>
        <w:t>№ </w:t>
      </w:r>
      <w:r w:rsidRPr="00B13882">
        <w:t xml:space="preserve">1660 </w:t>
      </w:r>
      <w:r>
        <w:t>«</w:t>
      </w:r>
      <w:r w:rsidRPr="00B13882">
        <w:t>Об определении условий оплаты труда руководителей, их заместителей, главных бухгалтеров муниципальных унитарных предприятий и хозяйственных обществ, более 50 процентов акций (долей) в уставном капитале которых находится в муниципальной собственности</w:t>
      </w:r>
      <w:r>
        <w:rPr>
          <w:color w:val="22272F"/>
          <w:sz w:val="32"/>
          <w:szCs w:val="32"/>
          <w:shd w:val="clear" w:color="auto" w:fill="FFFFFF"/>
        </w:rPr>
        <w:t>»</w:t>
      </w:r>
      <w:r w:rsidR="00A106E9">
        <w:rPr>
          <w:color w:val="22272F"/>
          <w:sz w:val="32"/>
          <w:szCs w:val="32"/>
          <w:shd w:val="clear" w:color="auto" w:fill="FFFFFF"/>
        </w:rPr>
        <w:t>.</w:t>
      </w:r>
    </w:p>
    <w:p w:rsidR="00431EA8" w:rsidRPr="007D52E8" w:rsidRDefault="00B13882" w:rsidP="00B13882">
      <w:pPr>
        <w:ind w:firstLine="708"/>
        <w:jc w:val="both"/>
        <w:rPr>
          <w:rFonts w:eastAsia="Calibri" w:cs="Times New Roman"/>
          <w:szCs w:val="28"/>
        </w:rPr>
      </w:pPr>
      <w:r>
        <w:rPr>
          <w:rFonts w:eastAsia="Calibri" w:cs="Times New Roman"/>
          <w:szCs w:val="28"/>
        </w:rPr>
        <w:t>5</w:t>
      </w:r>
      <w:r w:rsidR="00431EA8" w:rsidRPr="00346FA1">
        <w:rPr>
          <w:rFonts w:eastAsia="Calibri" w:cs="Times New Roman"/>
          <w:szCs w:val="28"/>
        </w:rPr>
        <w:t xml:space="preserve">. </w:t>
      </w:r>
      <w:r w:rsidR="00907675" w:rsidRPr="00346FA1">
        <w:rPr>
          <w:szCs w:val="28"/>
        </w:rPr>
        <w:t>Департаменту</w:t>
      </w:r>
      <w:r w:rsidR="00907675" w:rsidRPr="00346FA1">
        <w:rPr>
          <w:bCs/>
          <w:szCs w:val="28"/>
        </w:rPr>
        <w:t xml:space="preserve"> массовых коммуникаций и аналитики</w:t>
      </w:r>
      <w:r w:rsidR="00431EA8" w:rsidRPr="00346FA1">
        <w:rPr>
          <w:rFonts w:eastAsia="Calibri" w:cs="Times New Roman"/>
          <w:szCs w:val="28"/>
        </w:rPr>
        <w:t xml:space="preserve"> разместить</w:t>
      </w:r>
      <w:r w:rsidR="00431EA8" w:rsidRPr="007D52E8">
        <w:rPr>
          <w:rFonts w:eastAsia="Calibri" w:cs="Times New Roman"/>
          <w:szCs w:val="28"/>
        </w:rPr>
        <w:t xml:space="preserve"> настоящее постановление на официальном портале Администрации города: www.admsurgut.ru.</w:t>
      </w:r>
    </w:p>
    <w:p w:rsidR="00431EA8" w:rsidRPr="00506B6B" w:rsidRDefault="00B13882" w:rsidP="007D52E8">
      <w:pPr>
        <w:autoSpaceDE w:val="0"/>
        <w:autoSpaceDN w:val="0"/>
        <w:adjustRightInd w:val="0"/>
        <w:ind w:firstLine="708"/>
        <w:jc w:val="both"/>
        <w:rPr>
          <w:rFonts w:eastAsia="Calibri" w:cs="Times New Roman"/>
          <w:szCs w:val="28"/>
        </w:rPr>
      </w:pPr>
      <w:r>
        <w:rPr>
          <w:rFonts w:eastAsia="Calibri" w:cs="Times New Roman"/>
          <w:szCs w:val="28"/>
        </w:rPr>
        <w:t>6</w:t>
      </w:r>
      <w:r w:rsidR="00431EA8" w:rsidRPr="007D52E8">
        <w:rPr>
          <w:rFonts w:eastAsia="Calibri" w:cs="Times New Roman"/>
          <w:szCs w:val="28"/>
        </w:rPr>
        <w:t xml:space="preserve">. Муниципальному казенному учреждению «Наш город» опубликовать </w:t>
      </w:r>
      <w:r w:rsidR="00431EA8" w:rsidRPr="00506B6B">
        <w:rPr>
          <w:rFonts w:eastAsia="Calibri" w:cs="Times New Roman"/>
          <w:szCs w:val="28"/>
        </w:rPr>
        <w:t>настоящее постановление в газете «</w:t>
      </w:r>
      <w:proofErr w:type="spellStart"/>
      <w:r w:rsidR="00431EA8" w:rsidRPr="00506B6B">
        <w:rPr>
          <w:rFonts w:eastAsia="Calibri" w:cs="Times New Roman"/>
          <w:szCs w:val="28"/>
        </w:rPr>
        <w:t>Сургутские</w:t>
      </w:r>
      <w:proofErr w:type="spellEnd"/>
      <w:r w:rsidR="00431EA8" w:rsidRPr="00506B6B">
        <w:rPr>
          <w:rFonts w:eastAsia="Calibri" w:cs="Times New Roman"/>
          <w:szCs w:val="28"/>
        </w:rPr>
        <w:t xml:space="preserve"> ведомости».</w:t>
      </w:r>
    </w:p>
    <w:p w:rsidR="00431EA8" w:rsidRDefault="00B13882" w:rsidP="007D52E8">
      <w:pPr>
        <w:autoSpaceDE w:val="0"/>
        <w:autoSpaceDN w:val="0"/>
        <w:adjustRightInd w:val="0"/>
        <w:ind w:firstLine="708"/>
        <w:jc w:val="both"/>
      </w:pPr>
      <w:r>
        <w:rPr>
          <w:rFonts w:eastAsia="Calibri" w:cs="Times New Roman"/>
          <w:szCs w:val="28"/>
        </w:rPr>
        <w:t>7</w:t>
      </w:r>
      <w:r w:rsidR="00431EA8" w:rsidRPr="00506B6B">
        <w:rPr>
          <w:rFonts w:eastAsia="Calibri" w:cs="Times New Roman"/>
          <w:szCs w:val="28"/>
        </w:rPr>
        <w:t xml:space="preserve">. </w:t>
      </w:r>
      <w:r w:rsidR="00E213C0" w:rsidRPr="00506B6B">
        <w:rPr>
          <w:shd w:val="clear" w:color="auto" w:fill="FFFFFF"/>
        </w:rPr>
        <w:t xml:space="preserve">Настоящее постановление вступает в силу после его </w:t>
      </w:r>
      <w:hyperlink r:id="rId11" w:anchor="/document/45226611/entry/0" w:history="1">
        <w:r w:rsidR="00E213C0" w:rsidRPr="00506B6B">
          <w:rPr>
            <w:rStyle w:val="a8"/>
            <w:color w:val="auto"/>
            <w:u w:val="none"/>
            <w:shd w:val="clear" w:color="auto" w:fill="FFFFFF"/>
          </w:rPr>
          <w:t>официального опубликования</w:t>
        </w:r>
      </w:hyperlink>
      <w:r>
        <w:rPr>
          <w:shd w:val="clear" w:color="auto" w:fill="FFFFFF"/>
        </w:rPr>
        <w:t>.</w:t>
      </w:r>
    </w:p>
    <w:p w:rsidR="00B13882" w:rsidRDefault="00B13882" w:rsidP="00CD0278">
      <w:pPr>
        <w:ind w:firstLine="709"/>
        <w:jc w:val="both"/>
      </w:pPr>
      <w:r>
        <w:rPr>
          <w:shd w:val="clear" w:color="auto" w:fill="FFFFFF"/>
        </w:rPr>
        <w:t>8. Пункт 1.2</w:t>
      </w:r>
      <w:r w:rsidRPr="0075093F">
        <w:rPr>
          <w:shd w:val="clear" w:color="auto" w:fill="FFFFFF"/>
        </w:rPr>
        <w:t xml:space="preserve"> </w:t>
      </w:r>
      <w:r>
        <w:rPr>
          <w:shd w:val="clear" w:color="auto" w:fill="FFFFFF"/>
        </w:rPr>
        <w:t>н</w:t>
      </w:r>
      <w:r w:rsidRPr="00995143">
        <w:rPr>
          <w:shd w:val="clear" w:color="auto" w:fill="FFFFFF"/>
        </w:rPr>
        <w:t>астояще</w:t>
      </w:r>
      <w:r>
        <w:rPr>
          <w:shd w:val="clear" w:color="auto" w:fill="FFFFFF"/>
        </w:rPr>
        <w:t>го</w:t>
      </w:r>
      <w:r w:rsidRPr="00995143">
        <w:rPr>
          <w:shd w:val="clear" w:color="auto" w:fill="FFFFFF"/>
        </w:rPr>
        <w:t xml:space="preserve"> постановлени</w:t>
      </w:r>
      <w:r>
        <w:rPr>
          <w:shd w:val="clear" w:color="auto" w:fill="FFFFFF"/>
        </w:rPr>
        <w:t xml:space="preserve">я </w:t>
      </w:r>
      <w:r w:rsidRPr="00995143">
        <w:rPr>
          <w:shd w:val="clear" w:color="auto" w:fill="FFFFFF"/>
        </w:rPr>
        <w:t>распространяет свое действие на правоотношения, возникшие с 01.0</w:t>
      </w:r>
      <w:r>
        <w:rPr>
          <w:shd w:val="clear" w:color="auto" w:fill="FFFFFF"/>
        </w:rPr>
        <w:t>1</w:t>
      </w:r>
      <w:r w:rsidRPr="00995143">
        <w:rPr>
          <w:shd w:val="clear" w:color="auto" w:fill="FFFFFF"/>
        </w:rPr>
        <w:t>.2022</w:t>
      </w:r>
      <w:r w:rsidRPr="006C048B">
        <w:t>.</w:t>
      </w:r>
    </w:p>
    <w:p w:rsidR="00B13882" w:rsidRDefault="00B13882" w:rsidP="00CD0278">
      <w:pPr>
        <w:tabs>
          <w:tab w:val="left" w:pos="1276"/>
        </w:tabs>
        <w:ind w:right="-2" w:firstLine="709"/>
        <w:jc w:val="both"/>
        <w:rPr>
          <w:color w:val="000000" w:themeColor="text1"/>
        </w:rPr>
      </w:pPr>
      <w:r>
        <w:t xml:space="preserve">9. </w:t>
      </w:r>
      <w:r>
        <w:rPr>
          <w:color w:val="000000" w:themeColor="text1"/>
        </w:rPr>
        <w:t xml:space="preserve">Установить, что действие пункта 1.2 настоящего постановления, распространяется на работников, состоящих в </w:t>
      </w:r>
      <w:r w:rsidRPr="00B23F6C">
        <w:rPr>
          <w:color w:val="000000" w:themeColor="text1"/>
        </w:rPr>
        <w:t>трудовы</w:t>
      </w:r>
      <w:r>
        <w:rPr>
          <w:color w:val="000000" w:themeColor="text1"/>
        </w:rPr>
        <w:t>х</w:t>
      </w:r>
      <w:r w:rsidRPr="00B23F6C">
        <w:rPr>
          <w:color w:val="000000" w:themeColor="text1"/>
        </w:rPr>
        <w:t xml:space="preserve"> отношения</w:t>
      </w:r>
      <w:r>
        <w:rPr>
          <w:color w:val="000000" w:themeColor="text1"/>
        </w:rPr>
        <w:t>х</w:t>
      </w:r>
      <w:r w:rsidRPr="00B23F6C">
        <w:rPr>
          <w:color w:val="000000" w:themeColor="text1"/>
        </w:rPr>
        <w:t xml:space="preserve"> с работодателем</w:t>
      </w:r>
      <w:r>
        <w:rPr>
          <w:color w:val="000000" w:themeColor="text1"/>
        </w:rPr>
        <w:t xml:space="preserve"> на дату </w:t>
      </w:r>
      <w:r>
        <w:t>вступления в силу настоящего постановления.</w:t>
      </w:r>
    </w:p>
    <w:p w:rsidR="00431EA8" w:rsidRPr="00431EA8" w:rsidRDefault="00B13882" w:rsidP="00CD0278">
      <w:pPr>
        <w:autoSpaceDE w:val="0"/>
        <w:autoSpaceDN w:val="0"/>
        <w:adjustRightInd w:val="0"/>
        <w:ind w:firstLine="708"/>
        <w:jc w:val="both"/>
        <w:rPr>
          <w:rFonts w:eastAsia="Calibri" w:cs="Times New Roman"/>
          <w:szCs w:val="28"/>
        </w:rPr>
      </w:pPr>
      <w:r>
        <w:rPr>
          <w:rFonts w:eastAsia="Calibri" w:cs="Times New Roman"/>
          <w:szCs w:val="28"/>
        </w:rPr>
        <w:t>10.</w:t>
      </w:r>
      <w:r w:rsidR="00431EA8">
        <w:rPr>
          <w:rFonts w:eastAsia="Calibri" w:cs="Times New Roman"/>
          <w:szCs w:val="28"/>
        </w:rPr>
        <w:t xml:space="preserve"> </w:t>
      </w:r>
      <w:r w:rsidR="00431EA8" w:rsidRPr="00431EA8">
        <w:rPr>
          <w:rFonts w:eastAsia="Calibri" w:cs="Times New Roman"/>
          <w:szCs w:val="28"/>
        </w:rPr>
        <w:t>Контроль за выполнением постановления возложить на заместител</w:t>
      </w:r>
      <w:r w:rsidR="00456A2A">
        <w:rPr>
          <w:rFonts w:eastAsia="Calibri" w:cs="Times New Roman"/>
          <w:szCs w:val="28"/>
        </w:rPr>
        <w:t>ей</w:t>
      </w:r>
      <w:r w:rsidR="00431EA8" w:rsidRPr="00431EA8">
        <w:rPr>
          <w:rFonts w:eastAsia="Calibri" w:cs="Times New Roman"/>
          <w:szCs w:val="28"/>
        </w:rPr>
        <w:t xml:space="preserve"> Главы города, курирующ</w:t>
      </w:r>
      <w:r w:rsidR="00456A2A">
        <w:rPr>
          <w:rFonts w:eastAsia="Calibri" w:cs="Times New Roman"/>
          <w:szCs w:val="28"/>
        </w:rPr>
        <w:t>их</w:t>
      </w:r>
      <w:r w:rsidR="00431EA8" w:rsidRPr="00431EA8">
        <w:rPr>
          <w:rFonts w:eastAsia="Calibri" w:cs="Times New Roman"/>
          <w:szCs w:val="28"/>
        </w:rPr>
        <w:t xml:space="preserve"> сферу бюджета и финансов</w:t>
      </w:r>
      <w:r w:rsidR="00456A2A">
        <w:rPr>
          <w:rFonts w:eastAsia="Calibri" w:cs="Times New Roman"/>
          <w:szCs w:val="28"/>
        </w:rPr>
        <w:t xml:space="preserve">, </w:t>
      </w:r>
      <w:r w:rsidR="00456A2A" w:rsidRPr="00456A2A">
        <w:rPr>
          <w:rFonts w:eastAsia="Calibri" w:cs="Times New Roman"/>
          <w:szCs w:val="28"/>
        </w:rPr>
        <w:t>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r w:rsidR="00456A2A">
        <w:rPr>
          <w:rFonts w:eastAsia="Calibri" w:cs="Times New Roman"/>
          <w:szCs w:val="28"/>
        </w:rPr>
        <w:t xml:space="preserve">, </w:t>
      </w:r>
      <w:r w:rsidR="00456A2A" w:rsidRPr="00456A2A">
        <w:rPr>
          <w:rFonts w:eastAsia="Calibri" w:cs="Times New Roman"/>
          <w:szCs w:val="28"/>
        </w:rPr>
        <w:t>социальную сферу</w:t>
      </w:r>
      <w:r w:rsidR="00431EA8" w:rsidRPr="00431EA8">
        <w:rPr>
          <w:rFonts w:eastAsia="Calibri" w:cs="Times New Roman"/>
          <w:szCs w:val="28"/>
        </w:rPr>
        <w:t>.</w:t>
      </w:r>
    </w:p>
    <w:p w:rsidR="00431EA8" w:rsidRPr="00431EA8" w:rsidRDefault="00431EA8" w:rsidP="00CD0278">
      <w:pPr>
        <w:ind w:firstLine="709"/>
        <w:jc w:val="both"/>
        <w:rPr>
          <w:rFonts w:eastAsia="Calibri" w:cs="Times New Roman"/>
          <w:szCs w:val="28"/>
        </w:rPr>
      </w:pPr>
    </w:p>
    <w:p w:rsidR="00431EA8" w:rsidRDefault="00431EA8" w:rsidP="00CD0278">
      <w:pPr>
        <w:ind w:firstLine="709"/>
        <w:jc w:val="both"/>
        <w:rPr>
          <w:rFonts w:eastAsia="Calibri" w:cs="Times New Roman"/>
          <w:szCs w:val="28"/>
        </w:rPr>
      </w:pPr>
    </w:p>
    <w:p w:rsidR="005C2CF6" w:rsidRDefault="005C2CF6" w:rsidP="00431EA8">
      <w:pPr>
        <w:ind w:firstLine="709"/>
        <w:rPr>
          <w:rFonts w:eastAsia="Calibri" w:cs="Times New Roman"/>
          <w:szCs w:val="28"/>
        </w:rPr>
      </w:pPr>
    </w:p>
    <w:p w:rsidR="005C2CF6" w:rsidRDefault="005C2CF6" w:rsidP="00431EA8">
      <w:pPr>
        <w:ind w:firstLine="709"/>
        <w:rPr>
          <w:rFonts w:eastAsia="Calibri" w:cs="Times New Roman"/>
          <w:szCs w:val="28"/>
        </w:rPr>
      </w:pPr>
    </w:p>
    <w:p w:rsidR="00431EA8" w:rsidRPr="00431EA8" w:rsidRDefault="00431EA8" w:rsidP="00431EA8">
      <w:pPr>
        <w:ind w:firstLine="709"/>
        <w:rPr>
          <w:rFonts w:eastAsia="Calibri" w:cs="Times New Roman"/>
          <w:szCs w:val="28"/>
        </w:rPr>
      </w:pPr>
    </w:p>
    <w:p w:rsidR="00A133A0" w:rsidRPr="00573835" w:rsidRDefault="00946258" w:rsidP="00A133A0">
      <w:pPr>
        <w:autoSpaceDE w:val="0"/>
        <w:autoSpaceDN w:val="0"/>
        <w:adjustRightInd w:val="0"/>
        <w:rPr>
          <w:color w:val="000000"/>
          <w:spacing w:val="-4"/>
          <w:szCs w:val="28"/>
        </w:rPr>
        <w:sectPr w:rsidR="00A133A0" w:rsidRPr="00573835" w:rsidSect="00FB351F">
          <w:headerReference w:type="default" r:id="rId12"/>
          <w:headerReference w:type="first" r:id="rId13"/>
          <w:type w:val="continuous"/>
          <w:pgSz w:w="11906" w:h="16838"/>
          <w:pgMar w:top="1134" w:right="851" w:bottom="1134" w:left="1701" w:header="709" w:footer="709" w:gutter="0"/>
          <w:pgNumType w:start="1"/>
          <w:cols w:space="708"/>
          <w:formProt w:val="0"/>
          <w:titlePg/>
          <w:docGrid w:linePitch="381"/>
        </w:sectPr>
      </w:pPr>
      <w:r>
        <w:rPr>
          <w:bCs/>
          <w:szCs w:val="28"/>
        </w:rPr>
        <w:t>Глава города</w:t>
      </w:r>
      <w:r>
        <w:rPr>
          <w:bCs/>
          <w:szCs w:val="28"/>
        </w:rPr>
        <w:tab/>
      </w:r>
      <w:r>
        <w:rPr>
          <w:bCs/>
          <w:szCs w:val="28"/>
        </w:rPr>
        <w:tab/>
      </w:r>
      <w:r>
        <w:rPr>
          <w:bCs/>
          <w:szCs w:val="28"/>
        </w:rPr>
        <w:tab/>
      </w:r>
      <w:r>
        <w:rPr>
          <w:bCs/>
          <w:szCs w:val="28"/>
        </w:rPr>
        <w:tab/>
      </w:r>
      <w:r w:rsidR="00A133A0">
        <w:rPr>
          <w:bCs/>
          <w:szCs w:val="28"/>
        </w:rPr>
        <w:tab/>
      </w:r>
      <w:r w:rsidR="00D9227C">
        <w:rPr>
          <w:bCs/>
          <w:szCs w:val="28"/>
        </w:rPr>
        <w:tab/>
      </w:r>
      <w:r w:rsidR="00D9227C">
        <w:rPr>
          <w:bCs/>
          <w:szCs w:val="28"/>
        </w:rPr>
        <w:tab/>
      </w:r>
      <w:r w:rsidR="00D9227C">
        <w:rPr>
          <w:bCs/>
          <w:szCs w:val="28"/>
        </w:rPr>
        <w:tab/>
        <w:t xml:space="preserve">         </w:t>
      </w:r>
      <w:r>
        <w:rPr>
          <w:color w:val="000000"/>
          <w:spacing w:val="-4"/>
          <w:szCs w:val="28"/>
        </w:rPr>
        <w:t>А.С.</w:t>
      </w:r>
      <w:r w:rsidR="00A133A0">
        <w:rPr>
          <w:color w:val="000000"/>
          <w:spacing w:val="-4"/>
          <w:szCs w:val="28"/>
        </w:rPr>
        <w:t xml:space="preserve"> Филатов</w:t>
      </w:r>
    </w:p>
    <w:p w:rsidR="00762FE0" w:rsidRDefault="00762FE0" w:rsidP="00E9369D">
      <w:pPr>
        <w:rPr>
          <w:sz w:val="20"/>
          <w:szCs w:val="20"/>
        </w:rPr>
      </w:pPr>
    </w:p>
    <w:p w:rsidR="00E9369D" w:rsidRPr="0096515A" w:rsidRDefault="00E9369D" w:rsidP="00E9369D">
      <w:pPr>
        <w:rPr>
          <w:sz w:val="20"/>
          <w:szCs w:val="20"/>
        </w:rPr>
      </w:pPr>
      <w:r w:rsidRPr="0096515A">
        <w:rPr>
          <w:sz w:val="20"/>
          <w:szCs w:val="20"/>
        </w:rPr>
        <w:t xml:space="preserve">Исполнитель: </w:t>
      </w:r>
      <w:bookmarkStart w:id="2" w:name="_GoBack"/>
      <w:r>
        <w:rPr>
          <w:sz w:val="20"/>
          <w:szCs w:val="20"/>
        </w:rPr>
        <w:t>Липатникова Александра Валерьевна</w:t>
      </w:r>
      <w:r w:rsidRPr="0096515A">
        <w:rPr>
          <w:sz w:val="20"/>
          <w:szCs w:val="20"/>
        </w:rPr>
        <w:t>,</w:t>
      </w:r>
    </w:p>
    <w:p w:rsidR="00E9369D" w:rsidRPr="0096515A" w:rsidRDefault="00E9369D" w:rsidP="00E9369D">
      <w:pPr>
        <w:rPr>
          <w:sz w:val="20"/>
          <w:szCs w:val="20"/>
        </w:rPr>
      </w:pPr>
      <w:r>
        <w:rPr>
          <w:sz w:val="20"/>
          <w:szCs w:val="20"/>
        </w:rPr>
        <w:t>специалист-эксперт</w:t>
      </w:r>
      <w:r w:rsidRPr="0096515A">
        <w:rPr>
          <w:sz w:val="20"/>
          <w:szCs w:val="20"/>
        </w:rPr>
        <w:t xml:space="preserve"> службы методологии оплаты труда департамента финансов</w:t>
      </w:r>
    </w:p>
    <w:p w:rsidR="00FB351F" w:rsidRDefault="00E9369D" w:rsidP="00E9369D">
      <w:pPr>
        <w:rPr>
          <w:sz w:val="20"/>
          <w:szCs w:val="20"/>
        </w:rPr>
      </w:pPr>
      <w:r>
        <w:rPr>
          <w:sz w:val="20"/>
          <w:szCs w:val="20"/>
        </w:rPr>
        <w:t>тел. 52-23-04</w:t>
      </w:r>
      <w:bookmarkEnd w:id="2"/>
    </w:p>
    <w:sectPr w:rsidR="00FB351F" w:rsidSect="00762FE0">
      <w:headerReference w:type="default" r:id="rId14"/>
      <w:pgSz w:w="11906" w:h="16838"/>
      <w:pgMar w:top="1134" w:right="1701" w:bottom="567" w:left="851" w:header="709" w:footer="709"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0F0" w:rsidRDefault="009F30F0" w:rsidP="006A432C">
      <w:r>
        <w:separator/>
      </w:r>
    </w:p>
  </w:endnote>
  <w:endnote w:type="continuationSeparator" w:id="0">
    <w:p w:rsidR="009F30F0" w:rsidRDefault="009F30F0"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0F0" w:rsidRDefault="009F30F0" w:rsidP="006A432C">
      <w:r>
        <w:separator/>
      </w:r>
    </w:p>
  </w:footnote>
  <w:footnote w:type="continuationSeparator" w:id="0">
    <w:p w:rsidR="009F30F0" w:rsidRDefault="009F30F0"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32C" w:rsidRDefault="006A43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AFB" w:rsidRDefault="006A4AF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3A0" w:rsidRPr="00872472" w:rsidRDefault="00A133A0" w:rsidP="00872472">
    <w:pPr>
      <w:pStyle w:val="a3"/>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EA5"/>
    <w:multiLevelType w:val="multilevel"/>
    <w:tmpl w:val="8C645CF4"/>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71552AA2"/>
    <w:multiLevelType w:val="multilevel"/>
    <w:tmpl w:val="BDA60E9A"/>
    <w:lvl w:ilvl="0">
      <w:start w:val="1"/>
      <w:numFmt w:val="decimal"/>
      <w:lvlText w:val="%1."/>
      <w:lvlJc w:val="left"/>
      <w:pPr>
        <w:ind w:left="930" w:hanging="360"/>
      </w:pPr>
      <w:rPr>
        <w:rFonts w:ascii="Times New Roman" w:eastAsia="Calibri"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A8"/>
    <w:rsid w:val="00032D8A"/>
    <w:rsid w:val="000473B8"/>
    <w:rsid w:val="000A0810"/>
    <w:rsid w:val="000B5C30"/>
    <w:rsid w:val="000C0DAD"/>
    <w:rsid w:val="00135A9B"/>
    <w:rsid w:val="0016644F"/>
    <w:rsid w:val="00184431"/>
    <w:rsid w:val="001A2285"/>
    <w:rsid w:val="001D35AD"/>
    <w:rsid w:val="00226A5C"/>
    <w:rsid w:val="00243839"/>
    <w:rsid w:val="0026187B"/>
    <w:rsid w:val="0026686D"/>
    <w:rsid w:val="00266D0F"/>
    <w:rsid w:val="00346FA1"/>
    <w:rsid w:val="0039522B"/>
    <w:rsid w:val="003D34FA"/>
    <w:rsid w:val="003F0273"/>
    <w:rsid w:val="00400668"/>
    <w:rsid w:val="00401504"/>
    <w:rsid w:val="00424DC0"/>
    <w:rsid w:val="00431EA8"/>
    <w:rsid w:val="004331DD"/>
    <w:rsid w:val="00433D08"/>
    <w:rsid w:val="00433E26"/>
    <w:rsid w:val="00456A2A"/>
    <w:rsid w:val="004733FF"/>
    <w:rsid w:val="00483A3D"/>
    <w:rsid w:val="004B56C0"/>
    <w:rsid w:val="00506B6B"/>
    <w:rsid w:val="00510C4D"/>
    <w:rsid w:val="00543171"/>
    <w:rsid w:val="00552BD8"/>
    <w:rsid w:val="00570F7B"/>
    <w:rsid w:val="00573835"/>
    <w:rsid w:val="005836E3"/>
    <w:rsid w:val="005C2CF6"/>
    <w:rsid w:val="005C45AA"/>
    <w:rsid w:val="005F686A"/>
    <w:rsid w:val="00617289"/>
    <w:rsid w:val="00667BA8"/>
    <w:rsid w:val="0069481F"/>
    <w:rsid w:val="006A432C"/>
    <w:rsid w:val="006A4AFB"/>
    <w:rsid w:val="006A73EC"/>
    <w:rsid w:val="006B0DE3"/>
    <w:rsid w:val="006B7A67"/>
    <w:rsid w:val="006C23A1"/>
    <w:rsid w:val="006C4455"/>
    <w:rsid w:val="006E1893"/>
    <w:rsid w:val="007000F3"/>
    <w:rsid w:val="0071554B"/>
    <w:rsid w:val="007213DF"/>
    <w:rsid w:val="00754256"/>
    <w:rsid w:val="007556EB"/>
    <w:rsid w:val="00762FE0"/>
    <w:rsid w:val="007775D3"/>
    <w:rsid w:val="007D52E8"/>
    <w:rsid w:val="00801C9D"/>
    <w:rsid w:val="008064F3"/>
    <w:rsid w:val="008549DF"/>
    <w:rsid w:val="00872039"/>
    <w:rsid w:val="008A2B9B"/>
    <w:rsid w:val="008E57D5"/>
    <w:rsid w:val="00904489"/>
    <w:rsid w:val="00907675"/>
    <w:rsid w:val="009338BD"/>
    <w:rsid w:val="00941B4C"/>
    <w:rsid w:val="00946258"/>
    <w:rsid w:val="00973B0C"/>
    <w:rsid w:val="00977E0E"/>
    <w:rsid w:val="00981272"/>
    <w:rsid w:val="009C4C36"/>
    <w:rsid w:val="009D5D98"/>
    <w:rsid w:val="009E144E"/>
    <w:rsid w:val="009F30F0"/>
    <w:rsid w:val="00A106E9"/>
    <w:rsid w:val="00A133A0"/>
    <w:rsid w:val="00A41A1F"/>
    <w:rsid w:val="00AC7EFF"/>
    <w:rsid w:val="00AE468E"/>
    <w:rsid w:val="00B13882"/>
    <w:rsid w:val="00B218A1"/>
    <w:rsid w:val="00B26DFD"/>
    <w:rsid w:val="00B75DFC"/>
    <w:rsid w:val="00B85E5F"/>
    <w:rsid w:val="00B95302"/>
    <w:rsid w:val="00BB17F3"/>
    <w:rsid w:val="00BB5F0F"/>
    <w:rsid w:val="00BD007D"/>
    <w:rsid w:val="00BD76CF"/>
    <w:rsid w:val="00C012D8"/>
    <w:rsid w:val="00C55C92"/>
    <w:rsid w:val="00CC4943"/>
    <w:rsid w:val="00CD0278"/>
    <w:rsid w:val="00CD2677"/>
    <w:rsid w:val="00D23062"/>
    <w:rsid w:val="00D73E32"/>
    <w:rsid w:val="00D9227C"/>
    <w:rsid w:val="00DA0950"/>
    <w:rsid w:val="00DC11CF"/>
    <w:rsid w:val="00DE71D3"/>
    <w:rsid w:val="00E07264"/>
    <w:rsid w:val="00E13C00"/>
    <w:rsid w:val="00E17654"/>
    <w:rsid w:val="00E213C0"/>
    <w:rsid w:val="00E61C57"/>
    <w:rsid w:val="00E9369D"/>
    <w:rsid w:val="00E94BDE"/>
    <w:rsid w:val="00F546B6"/>
    <w:rsid w:val="00F54F9C"/>
    <w:rsid w:val="00F72C51"/>
    <w:rsid w:val="00F735D7"/>
    <w:rsid w:val="00F76B4A"/>
    <w:rsid w:val="00FA7A8D"/>
    <w:rsid w:val="00FB3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uiPriority w:val="39"/>
    <w:rsid w:val="00431E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431EA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31EA8"/>
    <w:rPr>
      <w:color w:val="0563C1" w:themeColor="hyperlink"/>
      <w:u w:val="single"/>
    </w:rPr>
  </w:style>
  <w:style w:type="paragraph" w:styleId="a9">
    <w:name w:val="List Paragraph"/>
    <w:basedOn w:val="a"/>
    <w:uiPriority w:val="34"/>
    <w:qFormat/>
    <w:rsid w:val="007D52E8"/>
    <w:pPr>
      <w:ind w:left="720" w:firstLine="709"/>
      <w:contextualSpacing/>
      <w:jc w:val="both"/>
    </w:pPr>
    <w:rPr>
      <w:rFonts w:eastAsia="Calibri" w:cs="Times New Roman"/>
      <w:szCs w:val="28"/>
    </w:rPr>
  </w:style>
  <w:style w:type="character" w:customStyle="1" w:styleId="FontStyle26">
    <w:name w:val="Font Style26"/>
    <w:uiPriority w:val="99"/>
    <w:rsid w:val="007D52E8"/>
    <w:rPr>
      <w:rFonts w:ascii="Times New Roman" w:hAnsi="Times New Roman" w:cs="Times New Roman"/>
      <w:sz w:val="20"/>
      <w:szCs w:val="20"/>
    </w:rPr>
  </w:style>
  <w:style w:type="paragraph" w:styleId="aa">
    <w:name w:val="Balloon Text"/>
    <w:basedOn w:val="a"/>
    <w:link w:val="ab"/>
    <w:uiPriority w:val="99"/>
    <w:semiHidden/>
    <w:unhideWhenUsed/>
    <w:rsid w:val="009C4C36"/>
    <w:rPr>
      <w:rFonts w:ascii="Segoe UI" w:hAnsi="Segoe UI" w:cs="Segoe UI"/>
      <w:sz w:val="18"/>
      <w:szCs w:val="18"/>
    </w:rPr>
  </w:style>
  <w:style w:type="character" w:customStyle="1" w:styleId="ab">
    <w:name w:val="Текст выноски Знак"/>
    <w:basedOn w:val="a0"/>
    <w:link w:val="aa"/>
    <w:uiPriority w:val="99"/>
    <w:semiHidden/>
    <w:rsid w:val="009C4C36"/>
    <w:rPr>
      <w:rFonts w:ascii="Segoe UI" w:hAnsi="Segoe UI" w:cs="Segoe UI"/>
      <w:sz w:val="18"/>
      <w:szCs w:val="18"/>
    </w:rPr>
  </w:style>
  <w:style w:type="paragraph" w:customStyle="1" w:styleId="s1">
    <w:name w:val="s_1"/>
    <w:basedOn w:val="a"/>
    <w:rsid w:val="00E94BDE"/>
    <w:pPr>
      <w:spacing w:before="100" w:beforeAutospacing="1" w:after="100" w:afterAutospacing="1"/>
    </w:pPr>
    <w:rPr>
      <w:rFonts w:eastAsia="Times New Roman" w:cs="Times New Roman"/>
      <w:sz w:val="24"/>
      <w:szCs w:val="24"/>
      <w:lang w:eastAsia="ru-RU"/>
    </w:rPr>
  </w:style>
  <w:style w:type="character" w:styleId="ac">
    <w:name w:val="Emphasis"/>
    <w:basedOn w:val="a0"/>
    <w:uiPriority w:val="20"/>
    <w:qFormat/>
    <w:rsid w:val="00FB351F"/>
    <w:rPr>
      <w:i/>
      <w:iCs/>
    </w:rPr>
  </w:style>
  <w:style w:type="paragraph" w:customStyle="1" w:styleId="s3">
    <w:name w:val="s_3"/>
    <w:basedOn w:val="a"/>
    <w:rsid w:val="00FB351F"/>
    <w:pPr>
      <w:spacing w:before="100" w:beforeAutospacing="1" w:after="100" w:afterAutospacing="1"/>
    </w:pPr>
    <w:rPr>
      <w:rFonts w:eastAsia="Times New Roman" w:cs="Times New Roman"/>
      <w:sz w:val="24"/>
      <w:szCs w:val="24"/>
      <w:lang w:eastAsia="ru-RU"/>
    </w:rPr>
  </w:style>
  <w:style w:type="character" w:customStyle="1" w:styleId="ad">
    <w:name w:val="Гипертекстовая ссылка"/>
    <w:basedOn w:val="a0"/>
    <w:uiPriority w:val="99"/>
    <w:rsid w:val="00904489"/>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88387">
      <w:bodyDiv w:val="1"/>
      <w:marLeft w:val="0"/>
      <w:marRight w:val="0"/>
      <w:marTop w:val="0"/>
      <w:marBottom w:val="0"/>
      <w:divBdr>
        <w:top w:val="none" w:sz="0" w:space="0" w:color="auto"/>
        <w:left w:val="none" w:sz="0" w:space="0" w:color="auto"/>
        <w:bottom w:val="none" w:sz="0" w:space="0" w:color="auto"/>
        <w:right w:val="none" w:sz="0" w:space="0" w:color="auto"/>
      </w:divBdr>
    </w:div>
    <w:div w:id="412312508">
      <w:bodyDiv w:val="1"/>
      <w:marLeft w:val="0"/>
      <w:marRight w:val="0"/>
      <w:marTop w:val="0"/>
      <w:marBottom w:val="0"/>
      <w:divBdr>
        <w:top w:val="none" w:sz="0" w:space="0" w:color="auto"/>
        <w:left w:val="none" w:sz="0" w:space="0" w:color="auto"/>
        <w:bottom w:val="none" w:sz="0" w:space="0" w:color="auto"/>
        <w:right w:val="none" w:sz="0" w:space="0" w:color="auto"/>
      </w:divBdr>
    </w:div>
    <w:div w:id="525289132">
      <w:bodyDiv w:val="1"/>
      <w:marLeft w:val="0"/>
      <w:marRight w:val="0"/>
      <w:marTop w:val="0"/>
      <w:marBottom w:val="0"/>
      <w:divBdr>
        <w:top w:val="none" w:sz="0" w:space="0" w:color="auto"/>
        <w:left w:val="none" w:sz="0" w:space="0" w:color="auto"/>
        <w:bottom w:val="none" w:sz="0" w:space="0" w:color="auto"/>
        <w:right w:val="none" w:sz="0" w:space="0" w:color="auto"/>
      </w:divBdr>
    </w:div>
    <w:div w:id="1340083083">
      <w:bodyDiv w:val="1"/>
      <w:marLeft w:val="0"/>
      <w:marRight w:val="0"/>
      <w:marTop w:val="0"/>
      <w:marBottom w:val="0"/>
      <w:divBdr>
        <w:top w:val="none" w:sz="0" w:space="0" w:color="auto"/>
        <w:left w:val="none" w:sz="0" w:space="0" w:color="auto"/>
        <w:bottom w:val="none" w:sz="0" w:space="0" w:color="auto"/>
        <w:right w:val="none" w:sz="0" w:space="0" w:color="auto"/>
      </w:divBdr>
    </w:div>
    <w:div w:id="1429500996">
      <w:bodyDiv w:val="1"/>
      <w:marLeft w:val="0"/>
      <w:marRight w:val="0"/>
      <w:marTop w:val="0"/>
      <w:marBottom w:val="0"/>
      <w:divBdr>
        <w:top w:val="none" w:sz="0" w:space="0" w:color="auto"/>
        <w:left w:val="none" w:sz="0" w:space="0" w:color="auto"/>
        <w:bottom w:val="none" w:sz="0" w:space="0" w:color="auto"/>
        <w:right w:val="none" w:sz="0" w:space="0" w:color="auto"/>
      </w:divBdr>
    </w:div>
    <w:div w:id="1612932421">
      <w:bodyDiv w:val="1"/>
      <w:marLeft w:val="0"/>
      <w:marRight w:val="0"/>
      <w:marTop w:val="0"/>
      <w:marBottom w:val="0"/>
      <w:divBdr>
        <w:top w:val="none" w:sz="0" w:space="0" w:color="auto"/>
        <w:left w:val="none" w:sz="0" w:space="0" w:color="auto"/>
        <w:bottom w:val="none" w:sz="0" w:space="0" w:color="auto"/>
        <w:right w:val="none" w:sz="0" w:space="0" w:color="auto"/>
      </w:divBdr>
    </w:div>
    <w:div w:id="166346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1258C2A62084C2EFB8510348B815841856DB5AEF52EA0AEAFD5B7F6E6FF8541F513A0301740D222912C0DF6E873CFC21F63E7351E28E62A699DB23s4a0J"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45280242/1211"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D4B12723E840CEB1A37DCF299110A3"/>
        <w:category>
          <w:name w:val="Общие"/>
          <w:gallery w:val="placeholder"/>
        </w:category>
        <w:types>
          <w:type w:val="bbPlcHdr"/>
        </w:types>
        <w:behaviors>
          <w:behavior w:val="content"/>
        </w:behaviors>
        <w:guid w:val="{7D9F78FC-2E75-4FEC-9D0B-00225A2E4CCD}"/>
      </w:docPartPr>
      <w:docPartBody>
        <w:p w:rsidR="00C63577" w:rsidRDefault="00D42DA5" w:rsidP="00D42DA5">
          <w:pPr>
            <w:pStyle w:val="BCD4B12723E840CEB1A37DCF299110A3"/>
          </w:pPr>
          <w:r w:rsidRPr="00B920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A5"/>
    <w:rsid w:val="007775AB"/>
    <w:rsid w:val="00B740A7"/>
    <w:rsid w:val="00C63577"/>
    <w:rsid w:val="00D42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2DA5"/>
    <w:rPr>
      <w:color w:val="808080"/>
    </w:rPr>
  </w:style>
  <w:style w:type="paragraph" w:customStyle="1" w:styleId="BCD4B12723E840CEB1A37DCF299110A3">
    <w:name w:val="BCD4B12723E840CEB1A37DCF299110A3"/>
    <w:rsid w:val="00D42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3C77-53B1-4977-A652-49A3D126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5517</Characters>
  <Application>Microsoft Office Word</Application>
  <DocSecurity>0</DocSecurity>
  <Lines>112</Lines>
  <Paragraphs>37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2021-11-29T09:56:00Z</dcterms:created>
  <dcterms:modified xsi:type="dcterms:W3CDTF">2022-07-29T05:25:00Z</dcterms:modified>
</cp:coreProperties>
</file>