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AC" w:rsidRDefault="002B53AC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2B53AC" w:rsidRDefault="002B53AC" w:rsidP="00656C1A">
      <w:pPr>
        <w:spacing w:line="120" w:lineRule="atLeast"/>
        <w:jc w:val="center"/>
        <w:rPr>
          <w:sz w:val="24"/>
          <w:szCs w:val="24"/>
        </w:rPr>
      </w:pPr>
    </w:p>
    <w:p w:rsidR="002B53AC" w:rsidRPr="00852378" w:rsidRDefault="002B53AC" w:rsidP="00656C1A">
      <w:pPr>
        <w:spacing w:line="120" w:lineRule="atLeast"/>
        <w:jc w:val="center"/>
        <w:rPr>
          <w:sz w:val="10"/>
          <w:szCs w:val="10"/>
        </w:rPr>
      </w:pPr>
    </w:p>
    <w:p w:rsidR="002B53AC" w:rsidRDefault="002B53AC" w:rsidP="00656C1A">
      <w:pPr>
        <w:spacing w:line="120" w:lineRule="atLeast"/>
        <w:jc w:val="center"/>
        <w:rPr>
          <w:sz w:val="10"/>
          <w:szCs w:val="24"/>
        </w:rPr>
      </w:pPr>
    </w:p>
    <w:p w:rsidR="002B53AC" w:rsidRPr="005541F0" w:rsidRDefault="002B53A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B53AC" w:rsidRDefault="002B53A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2B53AC" w:rsidRPr="005541F0" w:rsidRDefault="002B53A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B53AC" w:rsidRPr="005649E4" w:rsidRDefault="002B53AC" w:rsidP="00656C1A">
      <w:pPr>
        <w:spacing w:line="120" w:lineRule="atLeast"/>
        <w:jc w:val="center"/>
        <w:rPr>
          <w:sz w:val="18"/>
          <w:szCs w:val="24"/>
        </w:rPr>
      </w:pPr>
    </w:p>
    <w:p w:rsidR="002B53AC" w:rsidRPr="00656C1A" w:rsidRDefault="002B53A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B53AC" w:rsidRPr="005541F0" w:rsidRDefault="002B53AC" w:rsidP="00656C1A">
      <w:pPr>
        <w:spacing w:line="120" w:lineRule="atLeast"/>
        <w:jc w:val="center"/>
        <w:rPr>
          <w:sz w:val="18"/>
          <w:szCs w:val="24"/>
        </w:rPr>
      </w:pPr>
    </w:p>
    <w:p w:rsidR="002B53AC" w:rsidRPr="005541F0" w:rsidRDefault="002B53AC" w:rsidP="00656C1A">
      <w:pPr>
        <w:spacing w:line="120" w:lineRule="atLeast"/>
        <w:jc w:val="center"/>
        <w:rPr>
          <w:sz w:val="20"/>
          <w:szCs w:val="24"/>
        </w:rPr>
      </w:pPr>
    </w:p>
    <w:p w:rsidR="002B53AC" w:rsidRPr="00656C1A" w:rsidRDefault="002B53A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B53AC" w:rsidRDefault="002B53AC" w:rsidP="00656C1A">
      <w:pPr>
        <w:spacing w:line="120" w:lineRule="atLeast"/>
        <w:jc w:val="center"/>
        <w:rPr>
          <w:sz w:val="30"/>
          <w:szCs w:val="24"/>
        </w:rPr>
      </w:pPr>
    </w:p>
    <w:p w:rsidR="002B53AC" w:rsidRPr="00656C1A" w:rsidRDefault="002B53A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B53A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B53AC" w:rsidRPr="00F8214F" w:rsidRDefault="002B53A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B53AC" w:rsidRPr="00F8214F" w:rsidRDefault="00C22485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B53AC" w:rsidRPr="00F8214F" w:rsidRDefault="002B53A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B53AC" w:rsidRPr="00F8214F" w:rsidRDefault="00C22485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2B53AC" w:rsidRPr="00A63FB0" w:rsidRDefault="002B53A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B53AC" w:rsidRPr="00A3761A" w:rsidRDefault="00C22485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20</w:t>
            </w:r>
          </w:p>
        </w:tc>
        <w:tc>
          <w:tcPr>
            <w:tcW w:w="518" w:type="dxa"/>
            <w:noWrap/>
          </w:tcPr>
          <w:p w:rsidR="002B53AC" w:rsidRPr="00F8214F" w:rsidRDefault="002B53A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B53AC" w:rsidRPr="00F8214F" w:rsidRDefault="002B53A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B53AC" w:rsidRPr="00AB4194" w:rsidRDefault="002B53A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B53AC" w:rsidRPr="00F8214F" w:rsidRDefault="00C22485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8107</w:t>
            </w:r>
          </w:p>
        </w:tc>
      </w:tr>
    </w:tbl>
    <w:p w:rsidR="002B53AC" w:rsidRPr="00C725A6" w:rsidRDefault="002B53AC" w:rsidP="00C725A6">
      <w:pPr>
        <w:rPr>
          <w:rFonts w:cs="Times New Roman"/>
          <w:szCs w:val="28"/>
        </w:rPr>
      </w:pPr>
    </w:p>
    <w:p w:rsidR="002B53AC" w:rsidRDefault="002B53AC" w:rsidP="002B53AC">
      <w:pPr>
        <w:tabs>
          <w:tab w:val="left" w:pos="567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О признании утратившим</w:t>
      </w:r>
      <w:r w:rsidRPr="00000D6A">
        <w:rPr>
          <w:rFonts w:cs="Times New Roman"/>
          <w:szCs w:val="28"/>
        </w:rPr>
        <w:t xml:space="preserve"> силу </w:t>
      </w:r>
    </w:p>
    <w:p w:rsidR="002B53AC" w:rsidRPr="00000D6A" w:rsidRDefault="002B53AC" w:rsidP="002B53AC">
      <w:pPr>
        <w:tabs>
          <w:tab w:val="left" w:pos="567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муниципального правового акта</w:t>
      </w:r>
    </w:p>
    <w:p w:rsidR="002B53AC" w:rsidRPr="00000D6A" w:rsidRDefault="002B53AC" w:rsidP="002B53A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2B53AC" w:rsidRDefault="002B53AC" w:rsidP="002B53A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"/>
    </w:p>
    <w:p w:rsidR="002B53AC" w:rsidRDefault="002B53AC" w:rsidP="002B53A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C55">
        <w:rPr>
          <w:rFonts w:ascii="Times New Roman" w:hAnsi="Times New Roman" w:cs="Times New Roman"/>
          <w:sz w:val="28"/>
          <w:szCs w:val="28"/>
        </w:rPr>
        <w:t>В соответствии со статьями 45, 46 Градостроительного кодекса Российской                  Федерации, статьей 5 Правил землепользования и застройки на территории                   города Сургута, утвержденных решением городской Думы от 28.06.2005                              № 475-</w:t>
      </w:r>
      <w:r w:rsidRPr="00940C5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40C55">
        <w:rPr>
          <w:rFonts w:ascii="Times New Roman" w:hAnsi="Times New Roman" w:cs="Times New Roman"/>
          <w:sz w:val="28"/>
          <w:szCs w:val="28"/>
        </w:rPr>
        <w:t xml:space="preserve"> ГД, распоряжениями Администрации города от 30.12.2005 № 3686     «Об утверждении </w:t>
      </w:r>
      <w:r w:rsidRPr="00940C55">
        <w:rPr>
          <w:rFonts w:ascii="Times New Roman" w:hAnsi="Times New Roman" w:cs="Times New Roman"/>
          <w:spacing w:val="-4"/>
          <w:sz w:val="28"/>
          <w:szCs w:val="28"/>
        </w:rPr>
        <w:t>Регламента Администрации города», от 10.01.2017 № 01                                  «О передаче некоторых полномочий высшим должностным лицам Администрации города»</w:t>
      </w:r>
      <w:r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2B53AC" w:rsidRPr="000E66AA" w:rsidRDefault="002B53AC" w:rsidP="002B53A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</w:t>
      </w:r>
      <w:r w:rsidRPr="00D11232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                       от 28.06.2017 № 5490 «О</w:t>
      </w:r>
      <w:r w:rsidRPr="000E66AA">
        <w:rPr>
          <w:rFonts w:ascii="Times New Roman" w:hAnsi="Times New Roman" w:cs="Times New Roman"/>
          <w:sz w:val="28"/>
          <w:szCs w:val="28"/>
        </w:rPr>
        <w:t xml:space="preserve"> корректировке проекта планировки территории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E66AA">
        <w:rPr>
          <w:rFonts w:ascii="Times New Roman" w:hAnsi="Times New Roman" w:cs="Times New Roman"/>
          <w:sz w:val="28"/>
          <w:szCs w:val="28"/>
        </w:rPr>
        <w:t xml:space="preserve">Юго-Восточной части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E66AA">
        <w:rPr>
          <w:rFonts w:ascii="Times New Roman" w:hAnsi="Times New Roman" w:cs="Times New Roman"/>
          <w:sz w:val="28"/>
          <w:szCs w:val="28"/>
        </w:rPr>
        <w:t>осточного жилого района города Сургута и</w:t>
      </w:r>
      <w:r>
        <w:rPr>
          <w:rFonts w:ascii="Times New Roman" w:hAnsi="Times New Roman" w:cs="Times New Roman"/>
          <w:sz w:val="28"/>
          <w:szCs w:val="28"/>
        </w:rPr>
        <w:t xml:space="preserve"> разработке</w:t>
      </w:r>
      <w:r w:rsidRPr="000E66AA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межевания в части кварталов 28</w:t>
      </w:r>
      <w:r w:rsidRPr="000E66AA">
        <w:rPr>
          <w:rFonts w:ascii="Times New Roman" w:hAnsi="Times New Roman" w:cs="Times New Roman"/>
          <w:sz w:val="28"/>
          <w:szCs w:val="28"/>
        </w:rPr>
        <w:t xml:space="preserve">Б, </w:t>
      </w:r>
      <w:r>
        <w:rPr>
          <w:rFonts w:ascii="Times New Roman" w:hAnsi="Times New Roman" w:cs="Times New Roman"/>
          <w:sz w:val="28"/>
          <w:szCs w:val="28"/>
        </w:rPr>
        <w:t xml:space="preserve">29-19 </w:t>
      </w:r>
      <w:r w:rsidRPr="000E66AA">
        <w:rPr>
          <w:rFonts w:ascii="Times New Roman" w:hAnsi="Times New Roman" w:cs="Times New Roman"/>
          <w:sz w:val="28"/>
          <w:szCs w:val="28"/>
        </w:rPr>
        <w:t>и территории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66AA">
        <w:rPr>
          <w:rFonts w:ascii="Times New Roman" w:hAnsi="Times New Roman" w:cs="Times New Roman"/>
          <w:sz w:val="28"/>
          <w:szCs w:val="28"/>
        </w:rPr>
        <w:t xml:space="preserve"> прилегающей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E66AA">
        <w:rPr>
          <w:rFonts w:ascii="Times New Roman" w:hAnsi="Times New Roman" w:cs="Times New Roman"/>
          <w:sz w:val="28"/>
          <w:szCs w:val="28"/>
        </w:rPr>
        <w:t>к речному вокзалу</w:t>
      </w:r>
      <w:r>
        <w:rPr>
          <w:rFonts w:ascii="Times New Roman" w:hAnsi="Times New Roman" w:cs="Times New Roman"/>
          <w:sz w:val="28"/>
          <w:szCs w:val="28"/>
        </w:rPr>
        <w:t>».</w:t>
      </w:r>
    </w:p>
    <w:bookmarkEnd w:id="5"/>
    <w:p w:rsidR="002B53AC" w:rsidRDefault="002B53AC" w:rsidP="002B53AC">
      <w:pPr>
        <w:ind w:firstLine="709"/>
        <w:jc w:val="both"/>
        <w:outlineLvl w:val="0"/>
        <w:rPr>
          <w:szCs w:val="28"/>
        </w:rPr>
      </w:pPr>
      <w:r w:rsidRPr="00D11232">
        <w:rPr>
          <w:rFonts w:cs="Times New Roman"/>
          <w:szCs w:val="28"/>
        </w:rPr>
        <w:t>2. Управлению массовых</w:t>
      </w:r>
      <w:r>
        <w:rPr>
          <w:szCs w:val="28"/>
        </w:rPr>
        <w:t xml:space="preserve"> коммуникаций разместить настоящее постанов-ление на официальном портале Администрации города: </w:t>
      </w:r>
      <w:r w:rsidRPr="002B53AC">
        <w:rPr>
          <w:szCs w:val="28"/>
        </w:rPr>
        <w:t>www.</w:t>
      </w:r>
      <w:r w:rsidRPr="002B53AC">
        <w:rPr>
          <w:szCs w:val="28"/>
          <w:lang w:val="en-US"/>
        </w:rPr>
        <w:t>admsurgut</w:t>
      </w:r>
      <w:r w:rsidRPr="002B53AC">
        <w:rPr>
          <w:szCs w:val="28"/>
        </w:rPr>
        <w:t>.</w:t>
      </w:r>
      <w:r w:rsidRPr="002B53AC">
        <w:rPr>
          <w:szCs w:val="28"/>
          <w:lang w:val="en-US"/>
        </w:rPr>
        <w:t>ru</w:t>
      </w:r>
      <w:r w:rsidRPr="00B22071">
        <w:rPr>
          <w:szCs w:val="28"/>
        </w:rPr>
        <w:t>.</w:t>
      </w:r>
    </w:p>
    <w:p w:rsidR="002B53AC" w:rsidRDefault="002B53AC" w:rsidP="002B53AC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3. Муниципальному казенному учреждению «Наш город» опубликовать                               настоящее постановление в газете «Сургутские ведомости».</w:t>
      </w:r>
    </w:p>
    <w:p w:rsidR="002B53AC" w:rsidRDefault="002B53AC" w:rsidP="002B53AC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4. Настоящее постановление вступает в силу с момента его издания.</w:t>
      </w:r>
    </w:p>
    <w:p w:rsidR="002B53AC" w:rsidRPr="002B53AC" w:rsidRDefault="002B53AC" w:rsidP="002B53AC">
      <w:pPr>
        <w:ind w:firstLine="709"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5</w:t>
      </w:r>
      <w:r w:rsidRPr="00000D6A">
        <w:rPr>
          <w:rFonts w:cs="Times New Roman"/>
          <w:szCs w:val="28"/>
        </w:rPr>
        <w:t xml:space="preserve">. </w:t>
      </w:r>
      <w:r w:rsidRPr="002B53AC">
        <w:rPr>
          <w:rFonts w:eastAsia="Calibri" w:cs="Times New Roman"/>
          <w:szCs w:val="28"/>
        </w:rPr>
        <w:t>Контроль за выполнением постановления возложить на заместителя Главы города, курирующего сферу архитектуры, градостроительства, управ</w:t>
      </w:r>
      <w:r>
        <w:rPr>
          <w:rFonts w:eastAsia="Calibri" w:cs="Times New Roman"/>
          <w:szCs w:val="28"/>
        </w:rPr>
        <w:t>-</w:t>
      </w:r>
      <w:r w:rsidRPr="002B53AC">
        <w:rPr>
          <w:rFonts w:eastAsia="Calibri" w:cs="Times New Roman"/>
          <w:szCs w:val="28"/>
        </w:rPr>
        <w:t>ления земельными ресурсами городского округа.</w:t>
      </w:r>
    </w:p>
    <w:p w:rsidR="002B53AC" w:rsidRPr="002B53AC" w:rsidRDefault="002B53AC" w:rsidP="002B53AC">
      <w:pPr>
        <w:jc w:val="both"/>
        <w:rPr>
          <w:rFonts w:eastAsia="Calibri" w:cs="Times New Roman"/>
          <w:szCs w:val="28"/>
        </w:rPr>
      </w:pPr>
    </w:p>
    <w:p w:rsidR="002B53AC" w:rsidRPr="002B53AC" w:rsidRDefault="002B53AC" w:rsidP="002B53AC">
      <w:pPr>
        <w:jc w:val="both"/>
        <w:rPr>
          <w:rFonts w:eastAsia="Calibri" w:cs="Times New Roman"/>
          <w:szCs w:val="28"/>
          <w:highlight w:val="yellow"/>
        </w:rPr>
      </w:pPr>
    </w:p>
    <w:p w:rsidR="002B53AC" w:rsidRPr="002B53AC" w:rsidRDefault="002B53AC" w:rsidP="002B53AC">
      <w:pPr>
        <w:jc w:val="both"/>
        <w:rPr>
          <w:rFonts w:eastAsia="Calibri" w:cs="Times New Roman"/>
          <w:szCs w:val="28"/>
          <w:highlight w:val="yellow"/>
        </w:rPr>
      </w:pPr>
    </w:p>
    <w:p w:rsidR="002B53AC" w:rsidRPr="002B53AC" w:rsidRDefault="002B53AC" w:rsidP="002B53AC">
      <w:pPr>
        <w:jc w:val="both"/>
        <w:rPr>
          <w:rFonts w:eastAsia="Calibri" w:cs="Times New Roman"/>
        </w:rPr>
      </w:pPr>
      <w:r w:rsidRPr="002B53AC">
        <w:rPr>
          <w:rFonts w:eastAsia="Calibri" w:cs="Times New Roman"/>
        </w:rPr>
        <w:t>Заместитель Главы города                                                                          Н.Н. Кривцов</w:t>
      </w:r>
    </w:p>
    <w:p w:rsidR="00EE2AB4" w:rsidRPr="002B53AC" w:rsidRDefault="00EE2AB4" w:rsidP="002B53AC">
      <w:pPr>
        <w:pStyle w:val="aa"/>
        <w:ind w:firstLine="708"/>
        <w:jc w:val="both"/>
      </w:pPr>
    </w:p>
    <w:sectPr w:rsidR="00EE2AB4" w:rsidRPr="002B53AC" w:rsidSect="002B5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CD8" w:rsidRDefault="00163CD8">
      <w:r>
        <w:separator/>
      </w:r>
    </w:p>
  </w:endnote>
  <w:endnote w:type="continuationSeparator" w:id="0">
    <w:p w:rsidR="00163CD8" w:rsidRDefault="001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2248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2248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224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CD8" w:rsidRDefault="00163CD8">
      <w:r>
        <w:separator/>
      </w:r>
    </w:p>
  </w:footnote>
  <w:footnote w:type="continuationSeparator" w:id="0">
    <w:p w:rsidR="00163CD8" w:rsidRDefault="001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224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C3E3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61825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C2248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C224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AC"/>
    <w:rsid w:val="00061825"/>
    <w:rsid w:val="00163CD8"/>
    <w:rsid w:val="002622DB"/>
    <w:rsid w:val="002B53AC"/>
    <w:rsid w:val="0060034C"/>
    <w:rsid w:val="00897472"/>
    <w:rsid w:val="009E1648"/>
    <w:rsid w:val="00C22485"/>
    <w:rsid w:val="00EE2AB4"/>
    <w:rsid w:val="00F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3B4EE-BCFD-42C5-BE5D-3DFC76ED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5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B53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B53A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B53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53AC"/>
    <w:rPr>
      <w:rFonts w:ascii="Times New Roman" w:hAnsi="Times New Roman"/>
      <w:sz w:val="28"/>
    </w:rPr>
  </w:style>
  <w:style w:type="character" w:styleId="a8">
    <w:name w:val="page number"/>
    <w:basedOn w:val="a0"/>
    <w:rsid w:val="002B53AC"/>
  </w:style>
  <w:style w:type="character" w:customStyle="1" w:styleId="a9">
    <w:name w:val="Без интервала Знак"/>
    <w:aliases w:val="Кр. строка Знак"/>
    <w:link w:val="aa"/>
    <w:locked/>
    <w:rsid w:val="002B53AC"/>
    <w:rPr>
      <w:rFonts w:ascii="Calibri" w:hAnsi="Calibri" w:cs="Calibri"/>
    </w:rPr>
  </w:style>
  <w:style w:type="paragraph" w:styleId="aa">
    <w:name w:val="No Spacing"/>
    <w:aliases w:val="Кр. строка"/>
    <w:link w:val="a9"/>
    <w:qFormat/>
    <w:rsid w:val="002B53AC"/>
    <w:pPr>
      <w:spacing w:after="0" w:line="240" w:lineRule="auto"/>
    </w:pPr>
    <w:rPr>
      <w:rFonts w:ascii="Calibri" w:hAnsi="Calibri" w:cs="Calibri"/>
    </w:rPr>
  </w:style>
  <w:style w:type="character" w:styleId="ab">
    <w:name w:val="Hyperlink"/>
    <w:basedOn w:val="a0"/>
    <w:unhideWhenUsed/>
    <w:rsid w:val="002B5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091B0-DBEA-488F-8EDE-49F0E447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Тертышникова Екатерина Геннадьевна</cp:lastModifiedBy>
  <cp:revision>2</cp:revision>
  <cp:lastPrinted>2020-11-09T12:38:00Z</cp:lastPrinted>
  <dcterms:created xsi:type="dcterms:W3CDTF">2020-11-16T11:58:00Z</dcterms:created>
  <dcterms:modified xsi:type="dcterms:W3CDTF">2020-11-16T11:58:00Z</dcterms:modified>
</cp:coreProperties>
</file>