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79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оценочного листа</w:t>
      </w:r>
    </w:p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679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субсидии</w:t>
      </w:r>
      <w:r w:rsidRPr="001B6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B6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субъектам малого и среднего предпринимательства в виде финансового </w:t>
      </w:r>
    </w:p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6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обеспечения затрат начинающим предпринимателям в производственной сфере</w:t>
      </w:r>
    </w:p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79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время, место ____________________________________________________</w:t>
      </w:r>
    </w:p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79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_____________________________________________________</w:t>
      </w:r>
    </w:p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79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комиссии _______________________________________________________</w:t>
      </w:r>
    </w:p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1297"/>
        <w:gridCol w:w="1345"/>
        <w:gridCol w:w="1632"/>
        <w:gridCol w:w="1701"/>
        <w:gridCol w:w="1417"/>
        <w:gridCol w:w="1843"/>
        <w:gridCol w:w="1984"/>
        <w:gridCol w:w="1701"/>
        <w:gridCol w:w="1701"/>
      </w:tblGrid>
      <w:tr w:rsidR="001B6794" w:rsidRPr="001B6794" w:rsidTr="001B6794">
        <w:tblPrEx>
          <w:tblCellMar>
            <w:top w:w="0" w:type="dxa"/>
            <w:bottom w:w="0" w:type="dxa"/>
          </w:tblCellMar>
        </w:tblPrEx>
        <w:tc>
          <w:tcPr>
            <w:tcW w:w="6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146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Критерии оценки</w:t>
            </w:r>
          </w:p>
        </w:tc>
      </w:tr>
      <w:tr w:rsidR="001B6794" w:rsidRPr="001B6794" w:rsidTr="001B6794">
        <w:tblPrEx>
          <w:tblCellMar>
            <w:top w:w="0" w:type="dxa"/>
            <w:bottom w:w="0" w:type="dxa"/>
          </w:tblCellMar>
        </w:tblPrEx>
        <w:tc>
          <w:tcPr>
            <w:tcW w:w="6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№ 1</w:t>
            </w:r>
          </w:p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Реальность</w:t>
            </w:r>
          </w:p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proofErr w:type="spellStart"/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техноло-гическая</w:t>
            </w:r>
            <w:proofErr w:type="spellEnd"/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реализу-емость</w:t>
            </w:r>
            <w:proofErr w:type="spellEnd"/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 xml:space="preserve"> бизнес-проекта &lt;</w:t>
            </w:r>
            <w:hyperlink w:anchor="sub_11" w:history="1">
              <w:r w:rsidRPr="001B6794">
                <w:rPr>
                  <w:rFonts w:ascii="Times New Roman" w:eastAsia="Times New Roman" w:hAnsi="Times New Roman" w:cs="Times New Roman"/>
                  <w:lang w:eastAsia="ru-RU"/>
                </w:rPr>
                <w:t>1</w:t>
              </w:r>
            </w:hyperlink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&gt;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№ 2</w:t>
            </w:r>
          </w:p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Плани-руемый</w:t>
            </w:r>
            <w:proofErr w:type="spellEnd"/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 xml:space="preserve"> срок окупа-</w:t>
            </w:r>
            <w:proofErr w:type="spellStart"/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емости</w:t>
            </w:r>
            <w:proofErr w:type="spellEnd"/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&lt;</w:t>
            </w:r>
            <w:hyperlink w:anchor="sub_22" w:history="1">
              <w:r w:rsidRPr="001B6794">
                <w:rPr>
                  <w:rFonts w:ascii="Times New Roman" w:eastAsia="Times New Roman" w:hAnsi="Times New Roman" w:cs="Times New Roman"/>
                  <w:lang w:eastAsia="ru-RU"/>
                </w:rPr>
                <w:t>2</w:t>
              </w:r>
            </w:hyperlink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&gt;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№ 3</w:t>
            </w:r>
          </w:p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 xml:space="preserve">Планируемый объем </w:t>
            </w:r>
            <w:proofErr w:type="spellStart"/>
            <w:proofErr w:type="gramStart"/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нало-говых</w:t>
            </w:r>
            <w:proofErr w:type="spellEnd"/>
            <w:proofErr w:type="gramEnd"/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отчис-лений</w:t>
            </w:r>
            <w:proofErr w:type="spellEnd"/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 xml:space="preserve">в бюджеты всех уровней </w:t>
            </w:r>
          </w:p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в течение первого года реализации проекта &lt;</w:t>
            </w:r>
            <w:hyperlink w:anchor="sub_33" w:history="1">
              <w:r w:rsidRPr="001B6794">
                <w:rPr>
                  <w:rFonts w:ascii="Times New Roman" w:eastAsia="Times New Roman" w:hAnsi="Times New Roman" w:cs="Times New Roman"/>
                  <w:lang w:eastAsia="ru-RU"/>
                </w:rPr>
                <w:t>3</w:t>
              </w:r>
            </w:hyperlink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№ 4</w:t>
            </w:r>
          </w:p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 xml:space="preserve">Расчет движения денежных средств </w:t>
            </w:r>
          </w:p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bookmarkStart w:id="0" w:name="_GoBack"/>
            <w:bookmarkEnd w:id="0"/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кэш-</w:t>
            </w:r>
            <w:proofErr w:type="spellStart"/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фло</w:t>
            </w:r>
            <w:proofErr w:type="spellEnd"/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) &lt;</w:t>
            </w:r>
            <w:hyperlink w:anchor="sub_44" w:history="1">
              <w:r w:rsidRPr="001B6794">
                <w:rPr>
                  <w:rFonts w:ascii="Times New Roman" w:eastAsia="Times New Roman" w:hAnsi="Times New Roman" w:cs="Times New Roman"/>
                  <w:lang w:eastAsia="ru-RU"/>
                </w:rPr>
                <w:t>4</w:t>
              </w:r>
            </w:hyperlink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№ 5</w:t>
            </w:r>
          </w:p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Количество создаваемых рабочих мест &lt;</w:t>
            </w:r>
            <w:hyperlink w:anchor="sub_55" w:history="1">
              <w:r w:rsidRPr="001B6794">
                <w:rPr>
                  <w:rFonts w:ascii="Times New Roman" w:eastAsia="Times New Roman" w:hAnsi="Times New Roman" w:cs="Times New Roman"/>
                  <w:lang w:eastAsia="ru-RU"/>
                </w:rPr>
                <w:t>5</w:t>
              </w:r>
            </w:hyperlink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№ 6</w:t>
            </w:r>
          </w:p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Соотношение объема собственных средств, привлекаемых</w:t>
            </w:r>
          </w:p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для реализации проекта</w:t>
            </w:r>
          </w:p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к сумме гранта &lt;</w:t>
            </w:r>
            <w:hyperlink w:anchor="sub_66" w:history="1">
              <w:r w:rsidRPr="001B6794">
                <w:rPr>
                  <w:rFonts w:ascii="Times New Roman" w:eastAsia="Times New Roman" w:hAnsi="Times New Roman" w:cs="Times New Roman"/>
                  <w:lang w:eastAsia="ru-RU"/>
                </w:rPr>
                <w:t>6</w:t>
              </w:r>
            </w:hyperlink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№ 7</w:t>
            </w:r>
          </w:p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Применение </w:t>
            </w:r>
            <w:proofErr w:type="spellStart"/>
            <w:proofErr w:type="gramStart"/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энерго</w:t>
            </w:r>
            <w:proofErr w:type="spellEnd"/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-сберегающих</w:t>
            </w:r>
            <w:proofErr w:type="gramEnd"/>
          </w:p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и инновационных методов производства, организации труда &lt;</w:t>
            </w:r>
            <w:hyperlink w:anchor="sub_77" w:history="1">
              <w:r w:rsidRPr="001B6794">
                <w:rPr>
                  <w:rFonts w:ascii="Times New Roman" w:eastAsia="Times New Roman" w:hAnsi="Times New Roman" w:cs="Times New Roman"/>
                  <w:lang w:eastAsia="ru-RU"/>
                </w:rPr>
                <w:t>7</w:t>
              </w:r>
            </w:hyperlink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№ 8</w:t>
            </w:r>
          </w:p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Значимость бизнес-проекта для социально-</w:t>
            </w:r>
            <w:proofErr w:type="spellStart"/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экономи</w:t>
            </w:r>
            <w:proofErr w:type="spellEnd"/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ческого</w:t>
            </w:r>
            <w:proofErr w:type="spellEnd"/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развития города</w:t>
            </w:r>
          </w:p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&lt;</w:t>
            </w:r>
            <w:hyperlink w:anchor="sub_88" w:history="1">
              <w:r w:rsidRPr="001B6794">
                <w:rPr>
                  <w:rFonts w:ascii="Times New Roman" w:eastAsia="Times New Roman" w:hAnsi="Times New Roman" w:cs="Times New Roman"/>
                  <w:lang w:eastAsia="ru-RU"/>
                </w:rPr>
                <w:t>8</w:t>
              </w:r>
            </w:hyperlink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Итоговая оценка</w:t>
            </w:r>
          </w:p>
        </w:tc>
      </w:tr>
      <w:tr w:rsidR="001B6794" w:rsidRPr="001B6794" w:rsidTr="001B6794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6794" w:rsidRPr="001B6794" w:rsidTr="001B6794">
        <w:tblPrEx>
          <w:tblCellMar>
            <w:top w:w="0" w:type="dxa"/>
            <w:bottom w:w="0" w:type="dxa"/>
          </w:tblCellMar>
        </w:tblPrEx>
        <w:trPr>
          <w:cantSplit/>
          <w:trHeight w:val="2541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Весовое значение                 в общей оценке (%)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94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794" w:rsidRPr="001B6794" w:rsidRDefault="001B6794" w:rsidP="001B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567" w:right="-65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1"/>
      <w:r w:rsidRPr="001B6794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Критерий № 1 (Реальность и технологическая реализуемость бизнес-проекта) – балл присваивается исходя из полноты отражения информации в бизнес-проекте</w:t>
      </w:r>
    </w:p>
    <w:bookmarkEnd w:id="1"/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567" w:right="-65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7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не отражена, отсутствует анализ рынка сбыта – 0 баллов</w:t>
      </w:r>
    </w:p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567" w:right="-65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7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отражена в недостаточной степени – от 1 балла до 4 баллов</w:t>
      </w:r>
    </w:p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567" w:right="-65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7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отражена в достаточной степени, в том числе проведен анализ рынка сбыта – 5 баллов</w:t>
      </w:r>
    </w:p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567" w:right="-65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22"/>
      <w:r w:rsidRPr="001B6794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Критерий № 2 (Планируемый срок окупаемости проекта) – балл присваивается исходя из величины периода окупаемости проекта</w:t>
      </w:r>
    </w:p>
    <w:bookmarkEnd w:id="2"/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567" w:right="-65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7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не отражена или свыше 36 месяцев – 0</w:t>
      </w:r>
    </w:p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567" w:right="-65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7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 до 36 месяцев – 1</w:t>
      </w:r>
    </w:p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567" w:right="-65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7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 до 24 месяцев – 3</w:t>
      </w:r>
    </w:p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567" w:right="-65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7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 до 12 месяцев – 5</w:t>
      </w:r>
    </w:p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567" w:right="-65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33"/>
      <w:r w:rsidRPr="001B6794">
        <w:rPr>
          <w:rFonts w:ascii="Times New Roman" w:eastAsia="Times New Roman" w:hAnsi="Times New Roman" w:cs="Times New Roman"/>
          <w:sz w:val="24"/>
          <w:szCs w:val="24"/>
          <w:lang w:eastAsia="ru-RU"/>
        </w:rPr>
        <w:t>&lt;3&gt; Критерий № 3 (Планируемый объем налоговых отчислений в бюджеты всех уровней в течение первого года реализации проекта) – балл присваивается исходя из объема планируемых налоговых отчислений</w:t>
      </w:r>
    </w:p>
    <w:bookmarkEnd w:id="3"/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567" w:right="-65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7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не отражена или до 100 000 рублей – 0</w:t>
      </w:r>
    </w:p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567" w:right="-65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7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100 001 рублей до 200 000 рублей – 1</w:t>
      </w:r>
    </w:p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567" w:right="-65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7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200 001 рублей до 300 000 рублей – 3</w:t>
      </w:r>
    </w:p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567" w:right="-65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79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Свыше 300 001 рублей – 5</w:t>
      </w:r>
    </w:p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567" w:right="-65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44"/>
      <w:r w:rsidRPr="001B6794">
        <w:rPr>
          <w:rFonts w:ascii="Times New Roman" w:eastAsia="Times New Roman" w:hAnsi="Times New Roman" w:cs="Times New Roman"/>
          <w:sz w:val="24"/>
          <w:szCs w:val="24"/>
          <w:lang w:eastAsia="ru-RU"/>
        </w:rPr>
        <w:t>&lt;4&gt; Критерий № 4 (Расчет движения денежных средств) – балл присваивается исходя из полноты отражения, реальности                                    и достаточности информации в бизнес-проекте для построения кэш-</w:t>
      </w:r>
      <w:proofErr w:type="spellStart"/>
      <w:r w:rsidRPr="001B6794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</w:t>
      </w:r>
      <w:proofErr w:type="spellEnd"/>
    </w:p>
    <w:bookmarkEnd w:id="4"/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567" w:right="-65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7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не отражена – 0</w:t>
      </w:r>
    </w:p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567" w:right="-65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7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Доходная и расходная часть проекта не учтена в полном объеме – от 1 балла до 4 баллов</w:t>
      </w:r>
    </w:p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567" w:right="-65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7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отражена в достаточной степени – 5</w:t>
      </w:r>
    </w:p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567" w:right="-65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55"/>
      <w:r w:rsidRPr="001B6794">
        <w:rPr>
          <w:rFonts w:ascii="Times New Roman" w:eastAsia="Times New Roman" w:hAnsi="Times New Roman" w:cs="Times New Roman"/>
          <w:sz w:val="24"/>
          <w:szCs w:val="24"/>
          <w:lang w:eastAsia="ru-RU"/>
        </w:rPr>
        <w:t>&lt;5&gt; Критерий № 5 (Количество создаваемых рабочих мест) – балл присваивается исходя из количества создаваемых рабочих мест</w:t>
      </w:r>
    </w:p>
    <w:bookmarkEnd w:id="5"/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567" w:right="-65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679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Самозанятость</w:t>
      </w:r>
      <w:proofErr w:type="spellEnd"/>
      <w:r w:rsidRPr="001B6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0</w:t>
      </w:r>
    </w:p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567" w:right="-65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7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1 – 2 новых рабочих мест – 1</w:t>
      </w:r>
    </w:p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567" w:right="-65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7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3 – 5 новых рабочих мест – 3</w:t>
      </w:r>
    </w:p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567" w:right="-65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7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более 5 новых рабочих мест – 5</w:t>
      </w:r>
    </w:p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567" w:right="-65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66"/>
      <w:r w:rsidRPr="001B6794">
        <w:rPr>
          <w:rFonts w:ascii="Times New Roman" w:eastAsia="Times New Roman" w:hAnsi="Times New Roman" w:cs="Times New Roman"/>
          <w:sz w:val="24"/>
          <w:szCs w:val="24"/>
          <w:lang w:eastAsia="ru-RU"/>
        </w:rPr>
        <w:t>&lt;6&gt; Критерий № 6 (Соотношение объема собственных средств, привлеченных для реализации проекта к сумме субсидии) – балл присваивается исходя их процентного соотношения собственных средств, привлеченных для реализации проекта к сумме субсидии</w:t>
      </w:r>
    </w:p>
    <w:bookmarkEnd w:id="6"/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567" w:right="-65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794">
        <w:rPr>
          <w:rFonts w:ascii="Times New Roman" w:eastAsia="Times New Roman" w:hAnsi="Times New Roman" w:cs="Times New Roman"/>
          <w:sz w:val="24"/>
          <w:szCs w:val="24"/>
          <w:lang w:eastAsia="ru-RU"/>
        </w:rPr>
        <w:t>15% – 0</w:t>
      </w:r>
    </w:p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567" w:right="-65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7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 – 25% – 1</w:t>
      </w:r>
    </w:p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567" w:right="-65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7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26% до 30% – 3</w:t>
      </w:r>
    </w:p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567" w:right="-65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79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Свыше 31% – 5</w:t>
      </w:r>
    </w:p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567" w:right="-65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77"/>
      <w:r w:rsidRPr="001B6794">
        <w:rPr>
          <w:rFonts w:ascii="Times New Roman" w:eastAsia="Times New Roman" w:hAnsi="Times New Roman" w:cs="Times New Roman"/>
          <w:sz w:val="24"/>
          <w:szCs w:val="24"/>
          <w:lang w:eastAsia="ru-RU"/>
        </w:rPr>
        <w:t>&lt;7&gt; Критерий № 7 (Применение энергосберегающих и (или) инновационных методов производства, организации труда) – балл присваивается исходя из полноты отражения информации в бизнес-проекте</w:t>
      </w:r>
    </w:p>
    <w:bookmarkEnd w:id="7"/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567" w:right="-65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7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применения или информация не отражена – 0</w:t>
      </w:r>
    </w:p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567" w:right="-65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7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энергосберегающих и (или) инновационных методов производства, организации труда, но отсутствует расчет экономической эффективности от внедрения мероприятий в натуральном и стоимостном выражении, информация отражена в недостаточной степени – от 1 балла до 4 баллов</w:t>
      </w:r>
    </w:p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567" w:right="-65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7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энергосберегающих и инновационных методов производства, организации труда, представлен расчет экономической эффективности от внедрения мероприятий в натуральном и стоимостном выражении, информация отражена в достаточной степени – 5</w:t>
      </w:r>
    </w:p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567" w:right="-65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88"/>
      <w:r w:rsidRPr="001B6794">
        <w:rPr>
          <w:rFonts w:ascii="Times New Roman" w:eastAsia="Times New Roman" w:hAnsi="Times New Roman" w:cs="Times New Roman"/>
          <w:sz w:val="24"/>
          <w:szCs w:val="24"/>
          <w:lang w:eastAsia="ru-RU"/>
        </w:rPr>
        <w:t>&lt;8&gt; Критерий № 8 (значимость бизнес-проекта для социально-экономического развития города (например, высокий/низкий уровень обеспеченности продукцией, широкий/узкий круг потребителей, новизна направления деятельности, производство не представленной продукции в городе) - балл присваивается исходя из направленности бизнес-проекта</w:t>
      </w:r>
    </w:p>
    <w:bookmarkEnd w:id="8"/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567" w:right="-65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79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 – 1</w:t>
      </w:r>
    </w:p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567" w:right="-65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79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– 3</w:t>
      </w:r>
    </w:p>
    <w:p w:rsidR="001B6794" w:rsidRPr="001B6794" w:rsidRDefault="001B6794" w:rsidP="001B6794">
      <w:pPr>
        <w:widowControl w:val="0"/>
        <w:autoSpaceDE w:val="0"/>
        <w:autoSpaceDN w:val="0"/>
        <w:adjustRightInd w:val="0"/>
        <w:spacing w:after="0" w:line="240" w:lineRule="auto"/>
        <w:ind w:left="567" w:right="-65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7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– 5</w:t>
      </w:r>
    </w:p>
    <w:p w:rsidR="00447E7D" w:rsidRDefault="001B6794"/>
    <w:sectPr w:rsidR="00447E7D" w:rsidSect="001B679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97"/>
    <w:rsid w:val="000B5415"/>
    <w:rsid w:val="001B6794"/>
    <w:rsid w:val="00A53C97"/>
    <w:rsid w:val="00B9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916E9-2606-4063-ABBA-062070BC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67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 Наталья Сергеевна</dc:creator>
  <cp:keywords/>
  <dc:description/>
  <cp:lastModifiedBy>Головина Наталья Сергеевна</cp:lastModifiedBy>
  <cp:revision>2</cp:revision>
  <cp:lastPrinted>2022-06-02T06:23:00Z</cp:lastPrinted>
  <dcterms:created xsi:type="dcterms:W3CDTF">2022-06-02T06:20:00Z</dcterms:created>
  <dcterms:modified xsi:type="dcterms:W3CDTF">2022-06-02T06:25:00Z</dcterms:modified>
</cp:coreProperties>
</file>