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092" w:rsidRPr="0016130C" w:rsidRDefault="00375092" w:rsidP="00AB2DEF">
      <w:pPr>
        <w:pStyle w:val="ConsPlusNonformat"/>
        <w:jc w:val="center"/>
        <w:rPr>
          <w:rFonts w:ascii="Times New Roman" w:hAnsi="Times New Roman" w:cs="Times New Roman"/>
          <w:sz w:val="28"/>
          <w:szCs w:val="28"/>
        </w:rPr>
      </w:pPr>
      <w:r w:rsidRPr="0016130C">
        <w:rPr>
          <w:rFonts w:ascii="Times New Roman" w:hAnsi="Times New Roman" w:cs="Times New Roman"/>
          <w:sz w:val="28"/>
          <w:szCs w:val="28"/>
        </w:rPr>
        <w:t>Сводный отчет</w:t>
      </w:r>
    </w:p>
    <w:p w:rsidR="00375092" w:rsidRPr="0016130C" w:rsidRDefault="00375092" w:rsidP="00AB2DEF">
      <w:pPr>
        <w:pStyle w:val="ConsPlusNonformat"/>
        <w:jc w:val="center"/>
        <w:rPr>
          <w:rFonts w:ascii="Times New Roman" w:hAnsi="Times New Roman" w:cs="Times New Roman"/>
          <w:sz w:val="28"/>
          <w:szCs w:val="28"/>
        </w:rPr>
      </w:pPr>
      <w:r w:rsidRPr="0016130C">
        <w:rPr>
          <w:rFonts w:ascii="Times New Roman" w:hAnsi="Times New Roman" w:cs="Times New Roman"/>
          <w:sz w:val="28"/>
          <w:szCs w:val="28"/>
        </w:rPr>
        <w:t>об оценке регулирующего воздействия проекта</w:t>
      </w:r>
    </w:p>
    <w:p w:rsidR="00375092" w:rsidRPr="0016130C" w:rsidRDefault="00375092" w:rsidP="00AB2DEF">
      <w:pPr>
        <w:pStyle w:val="ConsPlusNonformat"/>
        <w:jc w:val="center"/>
        <w:rPr>
          <w:rFonts w:ascii="Times New Roman" w:hAnsi="Times New Roman" w:cs="Times New Roman"/>
          <w:sz w:val="28"/>
          <w:szCs w:val="28"/>
        </w:rPr>
      </w:pPr>
      <w:r w:rsidRPr="0016130C">
        <w:rPr>
          <w:rFonts w:ascii="Times New Roman" w:hAnsi="Times New Roman" w:cs="Times New Roman"/>
          <w:sz w:val="28"/>
          <w:szCs w:val="28"/>
        </w:rPr>
        <w:t>муниципального нормативного правового акта</w:t>
      </w:r>
    </w:p>
    <w:p w:rsidR="00375092" w:rsidRPr="0016130C" w:rsidRDefault="00375092" w:rsidP="00AB2DEF">
      <w:pPr>
        <w:pStyle w:val="ConsPlusNonformat"/>
        <w:jc w:val="both"/>
        <w:outlineLvl w:val="0"/>
        <w:rPr>
          <w:rFonts w:ascii="Times New Roman" w:hAnsi="Times New Roman" w:cs="Times New Roman"/>
          <w:sz w:val="24"/>
          <w:szCs w:val="24"/>
        </w:rPr>
      </w:pP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 Общая информация:</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1.1. Наименование разработчика проекта муниципального нормативного</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правового акта:</w:t>
      </w:r>
      <w:r w:rsidR="00AB2DEF" w:rsidRPr="0016130C">
        <w:rPr>
          <w:rFonts w:ascii="Times New Roman" w:hAnsi="Times New Roman" w:cs="Times New Roman"/>
          <w:sz w:val="28"/>
          <w:szCs w:val="28"/>
        </w:rPr>
        <w:t xml:space="preserve"> </w:t>
      </w:r>
      <w:r w:rsidR="00BE0F91" w:rsidRPr="0016130C">
        <w:rPr>
          <w:rFonts w:ascii="Times New Roman" w:hAnsi="Times New Roman" w:cs="Times New Roman"/>
          <w:sz w:val="28"/>
          <w:szCs w:val="28"/>
        </w:rPr>
        <w:t xml:space="preserve">департамент архитектуры и градостроительства </w:t>
      </w:r>
      <w:r w:rsidR="00AB2DEF" w:rsidRPr="0016130C">
        <w:rPr>
          <w:rFonts w:ascii="Times New Roman" w:hAnsi="Times New Roman" w:cs="Times New Roman"/>
          <w:sz w:val="28"/>
          <w:szCs w:val="28"/>
        </w:rPr>
        <w:t>Администрации города Сургута</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1.2. Сведения о структурных подразделениях Администрации города,</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муниципальных</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учреждениях, а также работниках Администрации города,</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участвующих в разработке проекта муниципального нормативного правового</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акта:</w:t>
      </w:r>
    </w:p>
    <w:p w:rsidR="00AB2DEF" w:rsidRPr="0016130C" w:rsidRDefault="00AB2DEF"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 правовое управление. </w:t>
      </w:r>
    </w:p>
    <w:p w:rsidR="00AB2DEF" w:rsidRPr="0016130C" w:rsidRDefault="00375092" w:rsidP="00BE0F91">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1.3. Вид и наименование проекта нормативного правового акта:</w:t>
      </w:r>
      <w:r w:rsidR="00AB2DEF" w:rsidRPr="0016130C">
        <w:rPr>
          <w:rFonts w:ascii="Times New Roman" w:hAnsi="Times New Roman" w:cs="Times New Roman"/>
          <w:sz w:val="28"/>
          <w:szCs w:val="28"/>
        </w:rPr>
        <w:t xml:space="preserve"> </w:t>
      </w:r>
      <w:r w:rsidR="00BE0F91" w:rsidRPr="0016130C">
        <w:rPr>
          <w:rFonts w:ascii="Times New Roman" w:hAnsi="Times New Roman" w:cs="Times New Roman"/>
          <w:sz w:val="28"/>
          <w:szCs w:val="28"/>
        </w:rPr>
        <w:t>Проект решения Думы города «О внесении изменения в решение Думы города от 29.09.2006 № 74-IVДГ «О правилах распространения наружной рекламы на территории города Сургута»</w:t>
      </w:r>
      <w:r w:rsidR="00AB2DEF" w:rsidRPr="0016130C">
        <w:rPr>
          <w:rFonts w:ascii="Times New Roman" w:hAnsi="Times New Roman" w:cs="Times New Roman"/>
          <w:sz w:val="28"/>
          <w:szCs w:val="28"/>
        </w:rPr>
        <w:t>.</w:t>
      </w:r>
    </w:p>
    <w:p w:rsidR="00BE0F91"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1.4. Основания для разработки проекта муниципального нормативного</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правового акта:</w:t>
      </w:r>
      <w:r w:rsidR="00AB2DEF" w:rsidRPr="0016130C">
        <w:rPr>
          <w:rFonts w:ascii="Times New Roman" w:hAnsi="Times New Roman" w:cs="Times New Roman"/>
          <w:sz w:val="28"/>
          <w:szCs w:val="28"/>
        </w:rPr>
        <w:t xml:space="preserve"> </w:t>
      </w:r>
    </w:p>
    <w:p w:rsidR="00375092" w:rsidRPr="0016130C" w:rsidRDefault="00BE0F91"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Федеральный закон от 13.03.2006 № 38-ФЗ «О рекламе»;</w:t>
      </w:r>
    </w:p>
    <w:p w:rsidR="00BE0F91" w:rsidRPr="0016130C" w:rsidRDefault="00BE0F91"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 </w:t>
      </w:r>
      <w:r w:rsidR="00B7153D" w:rsidRPr="0016130C">
        <w:rPr>
          <w:rFonts w:ascii="Times New Roman" w:hAnsi="Times New Roman" w:cs="Times New Roman"/>
          <w:sz w:val="28"/>
          <w:szCs w:val="28"/>
        </w:rPr>
        <w:t>П</w:t>
      </w:r>
      <w:r w:rsidRPr="0016130C">
        <w:rPr>
          <w:rFonts w:ascii="Times New Roman" w:hAnsi="Times New Roman" w:cs="Times New Roman"/>
          <w:sz w:val="28"/>
          <w:szCs w:val="28"/>
        </w:rPr>
        <w:t>остановлени</w:t>
      </w:r>
      <w:r w:rsidR="00B7153D" w:rsidRPr="0016130C">
        <w:rPr>
          <w:rFonts w:ascii="Times New Roman" w:hAnsi="Times New Roman" w:cs="Times New Roman"/>
          <w:sz w:val="28"/>
          <w:szCs w:val="28"/>
        </w:rPr>
        <w:t>е</w:t>
      </w:r>
      <w:r w:rsidRPr="0016130C">
        <w:rPr>
          <w:rFonts w:ascii="Times New Roman" w:hAnsi="Times New Roman" w:cs="Times New Roman"/>
          <w:sz w:val="28"/>
          <w:szCs w:val="28"/>
        </w:rPr>
        <w:t xml:space="preserve"> председателя Думы города </w:t>
      </w:r>
      <w:r w:rsidR="00B7153D" w:rsidRPr="0016130C">
        <w:rPr>
          <w:rFonts w:ascii="Times New Roman" w:hAnsi="Times New Roman" w:cs="Times New Roman"/>
          <w:sz w:val="28"/>
          <w:szCs w:val="28"/>
        </w:rPr>
        <w:t xml:space="preserve">от 01.03.2019 № 9 «О внесении изменения в постановление председателя Думы города </w:t>
      </w:r>
      <w:r w:rsidRPr="0016130C">
        <w:rPr>
          <w:rFonts w:ascii="Times New Roman" w:hAnsi="Times New Roman" w:cs="Times New Roman"/>
          <w:sz w:val="28"/>
          <w:szCs w:val="28"/>
        </w:rPr>
        <w:t>от 26.12.2017 № 65 «О поручении постоянного комитета Думы города по городскому хозяйству и перспективному развитию города»;</w:t>
      </w:r>
    </w:p>
    <w:p w:rsidR="00167066" w:rsidRPr="0016130C" w:rsidRDefault="00167066"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Решение Думы города от 26.12.2017 № 206-VI ДГ «О Правилах благоустройства территории города Сургута».</w:t>
      </w:r>
    </w:p>
    <w:p w:rsidR="00BE0F91"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1.5. Перечень действующих муниципальных нормативных правовых актов (их</w:t>
      </w:r>
      <w:r w:rsidR="00AB2DEF" w:rsidRPr="0016130C">
        <w:rPr>
          <w:rFonts w:ascii="Times New Roman" w:hAnsi="Times New Roman" w:cs="Times New Roman"/>
          <w:sz w:val="28"/>
          <w:szCs w:val="28"/>
        </w:rPr>
        <w:t xml:space="preserve"> </w:t>
      </w:r>
      <w:r w:rsidRPr="0016130C">
        <w:rPr>
          <w:rFonts w:ascii="Times New Roman" w:hAnsi="Times New Roman" w:cs="Times New Roman"/>
          <w:sz w:val="28"/>
          <w:szCs w:val="28"/>
        </w:rPr>
        <w:t>положений), устанавливающих правовое регулирование:</w:t>
      </w:r>
    </w:p>
    <w:p w:rsidR="00013322" w:rsidRPr="0016130C" w:rsidRDefault="00AB2DEF"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 </w:t>
      </w:r>
      <w:r w:rsidR="00BE0F91" w:rsidRPr="0016130C">
        <w:rPr>
          <w:rFonts w:ascii="Times New Roman" w:hAnsi="Times New Roman" w:cs="Times New Roman"/>
          <w:sz w:val="28"/>
          <w:szCs w:val="28"/>
        </w:rPr>
        <w:t>-</w:t>
      </w:r>
      <w:r w:rsidR="00BE0F91" w:rsidRPr="0016130C">
        <w:t xml:space="preserve"> </w:t>
      </w:r>
      <w:r w:rsidR="00BE0F91" w:rsidRPr="0016130C">
        <w:rPr>
          <w:rFonts w:ascii="Times New Roman" w:hAnsi="Times New Roman" w:cs="Times New Roman"/>
          <w:sz w:val="28"/>
          <w:szCs w:val="28"/>
        </w:rPr>
        <w:t>Решение Думы города от 29.09.2006 №</w:t>
      </w:r>
      <w:r w:rsidR="003F74EF" w:rsidRPr="0016130C">
        <w:rPr>
          <w:rFonts w:ascii="Times New Roman" w:hAnsi="Times New Roman" w:cs="Times New Roman"/>
          <w:sz w:val="28"/>
          <w:szCs w:val="28"/>
        </w:rPr>
        <w:t xml:space="preserve"> </w:t>
      </w:r>
      <w:r w:rsidR="00BE0F91" w:rsidRPr="0016130C">
        <w:rPr>
          <w:rFonts w:ascii="Times New Roman" w:hAnsi="Times New Roman" w:cs="Times New Roman"/>
          <w:sz w:val="28"/>
          <w:szCs w:val="28"/>
        </w:rPr>
        <w:t>74-IVДГ</w:t>
      </w:r>
      <w:r w:rsidR="003F74EF" w:rsidRPr="0016130C">
        <w:rPr>
          <w:rFonts w:ascii="Times New Roman" w:hAnsi="Times New Roman" w:cs="Times New Roman"/>
          <w:sz w:val="28"/>
          <w:szCs w:val="28"/>
        </w:rPr>
        <w:t xml:space="preserve"> «О правилах распространения наружной рекламы на территории города Сургута»</w:t>
      </w:r>
      <w:r w:rsidR="00BE0F91" w:rsidRPr="0016130C">
        <w:rPr>
          <w:rFonts w:ascii="Times New Roman" w:hAnsi="Times New Roman" w:cs="Times New Roman"/>
          <w:sz w:val="28"/>
          <w:szCs w:val="28"/>
        </w:rPr>
        <w:t>, решение Думы города от 26.12.2017 № 206-VI ДГ «О Правилах благоустройства территории города Сургута»</w:t>
      </w:r>
      <w:r w:rsidR="00013322" w:rsidRPr="0016130C">
        <w:rPr>
          <w:rFonts w:ascii="Times New Roman" w:hAnsi="Times New Roman" w:cs="Times New Roman"/>
          <w:sz w:val="28"/>
          <w:szCs w:val="28"/>
        </w:rPr>
        <w:t>.</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1.6. Планируемый срок вступления в силу предлагаемого правового</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регулирования:</w:t>
      </w:r>
      <w:r w:rsidR="00013322" w:rsidRPr="0016130C">
        <w:rPr>
          <w:rFonts w:ascii="Times New Roman" w:hAnsi="Times New Roman" w:cs="Times New Roman"/>
          <w:sz w:val="28"/>
          <w:szCs w:val="28"/>
        </w:rPr>
        <w:t xml:space="preserve"> </w:t>
      </w:r>
      <w:r w:rsidR="002551BD" w:rsidRPr="0016130C">
        <w:rPr>
          <w:rFonts w:ascii="Times New Roman" w:hAnsi="Times New Roman" w:cs="Times New Roman"/>
          <w:sz w:val="28"/>
          <w:szCs w:val="28"/>
        </w:rPr>
        <w:t>после официального опубликования</w:t>
      </w:r>
      <w:r w:rsidR="00013322" w:rsidRPr="0016130C">
        <w:rPr>
          <w:rFonts w:ascii="Times New Roman" w:hAnsi="Times New Roman" w:cs="Times New Roman"/>
          <w:sz w:val="28"/>
          <w:szCs w:val="28"/>
        </w:rPr>
        <w:t>.</w:t>
      </w:r>
    </w:p>
    <w:p w:rsidR="002551BD"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1.7. Сведения о необходимости или отсутствии необходимости</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 xml:space="preserve">установления переходного периода: </w:t>
      </w:r>
      <w:r w:rsidR="003F74EF" w:rsidRPr="0016130C">
        <w:rPr>
          <w:rFonts w:ascii="Times New Roman" w:hAnsi="Times New Roman" w:cs="Times New Roman"/>
          <w:sz w:val="28"/>
          <w:szCs w:val="28"/>
        </w:rPr>
        <w:t>пунктом 3 проекта решения предусмотрен переходный период.</w:t>
      </w:r>
    </w:p>
    <w:p w:rsidR="00375092" w:rsidRPr="0016130C" w:rsidRDefault="002551BD"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Установка и эксплуатация рекламных конструкций, типы и виды которых не предусмотрены Правилами в редакции настоящего Решения, размещенных на основании выданных в установленном порядке до вступления в силу настоящего Решения разрешений на установку и эксплуатацию, срок действия которых не истек, допускается до истечения срока действия соответствующего разрешения на установку и эксплуатацию, при отсутствии иных предусмотренных действующим законодательством оснований для признания их недействительными и (или) аннулирования</w:t>
      </w:r>
      <w:r w:rsidR="003F74EF" w:rsidRPr="0016130C">
        <w:rPr>
          <w:rFonts w:ascii="Times New Roman" w:hAnsi="Times New Roman" w:cs="Times New Roman"/>
          <w:sz w:val="28"/>
          <w:szCs w:val="28"/>
        </w:rPr>
        <w:t>.</w:t>
      </w:r>
      <w:r w:rsidR="00167066" w:rsidRPr="0016130C">
        <w:rPr>
          <w:rFonts w:ascii="Times New Roman" w:hAnsi="Times New Roman" w:cs="Times New Roman"/>
          <w:sz w:val="28"/>
          <w:szCs w:val="28"/>
        </w:rPr>
        <w:t xml:space="preserve"> </w:t>
      </w:r>
    </w:p>
    <w:p w:rsidR="0001332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1.8. Дата размещения уведомления о проведении публичных</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консультаций по проекту муниципальног</w:t>
      </w:r>
      <w:r w:rsidR="009D2FE9" w:rsidRPr="0016130C">
        <w:rPr>
          <w:rFonts w:ascii="Times New Roman" w:hAnsi="Times New Roman" w:cs="Times New Roman"/>
          <w:sz w:val="28"/>
          <w:szCs w:val="28"/>
        </w:rPr>
        <w:t>о нормативного правового акта: 18 марта 2019</w:t>
      </w:r>
      <w:r w:rsidRPr="0016130C">
        <w:rPr>
          <w:rFonts w:ascii="Times New Roman" w:hAnsi="Times New Roman" w:cs="Times New Roman"/>
          <w:sz w:val="28"/>
          <w:szCs w:val="28"/>
        </w:rPr>
        <w:t xml:space="preserve"> г.  и срок, в </w:t>
      </w:r>
      <w:r w:rsidRPr="0016130C">
        <w:rPr>
          <w:rFonts w:ascii="Times New Roman" w:hAnsi="Times New Roman" w:cs="Times New Roman"/>
          <w:sz w:val="28"/>
          <w:szCs w:val="28"/>
        </w:rPr>
        <w:lastRenderedPageBreak/>
        <w:t>течение которого принимались предложения в</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связи с размещением уведомления о проведении публичных консультаций по</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 xml:space="preserve">проекту нормативного правового акта: </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начало: </w:t>
      </w:r>
      <w:r w:rsidR="00167066" w:rsidRPr="0016130C">
        <w:rPr>
          <w:rFonts w:ascii="Times New Roman" w:hAnsi="Times New Roman" w:cs="Times New Roman"/>
          <w:sz w:val="28"/>
          <w:szCs w:val="28"/>
        </w:rPr>
        <w:t>18</w:t>
      </w:r>
      <w:r w:rsidR="009D2FE9" w:rsidRPr="0016130C">
        <w:rPr>
          <w:rFonts w:ascii="Times New Roman" w:hAnsi="Times New Roman" w:cs="Times New Roman"/>
          <w:sz w:val="28"/>
          <w:szCs w:val="28"/>
        </w:rPr>
        <w:t xml:space="preserve"> марта 2019 </w:t>
      </w:r>
      <w:r w:rsidRPr="0016130C">
        <w:rPr>
          <w:rFonts w:ascii="Times New Roman" w:hAnsi="Times New Roman" w:cs="Times New Roman"/>
          <w:sz w:val="28"/>
          <w:szCs w:val="28"/>
        </w:rPr>
        <w:t>г.;</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окончание: </w:t>
      </w:r>
      <w:r w:rsidR="009D2FE9" w:rsidRPr="0016130C">
        <w:rPr>
          <w:rFonts w:ascii="Times New Roman" w:hAnsi="Times New Roman" w:cs="Times New Roman"/>
          <w:sz w:val="28"/>
          <w:szCs w:val="28"/>
        </w:rPr>
        <w:t>29 марта 2019</w:t>
      </w:r>
      <w:r w:rsidRPr="0016130C">
        <w:rPr>
          <w:rFonts w:ascii="Times New Roman" w:hAnsi="Times New Roman" w:cs="Times New Roman"/>
          <w:sz w:val="28"/>
          <w:szCs w:val="28"/>
        </w:rPr>
        <w:t>г.</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1.9. Сведения о количестве замечаний и предложений, полученных в</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ходе публичных консультаций по проекту нормативного правового акта:</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Всего замечаний и предложений: </w:t>
      </w:r>
      <w:r w:rsidR="005A1085" w:rsidRPr="0016130C">
        <w:rPr>
          <w:rFonts w:ascii="Times New Roman" w:hAnsi="Times New Roman" w:cs="Times New Roman"/>
          <w:sz w:val="28"/>
          <w:szCs w:val="28"/>
        </w:rPr>
        <w:t>5</w:t>
      </w:r>
      <w:r w:rsidRPr="0016130C">
        <w:rPr>
          <w:rFonts w:ascii="Times New Roman" w:hAnsi="Times New Roman" w:cs="Times New Roman"/>
          <w:sz w:val="28"/>
          <w:szCs w:val="28"/>
        </w:rPr>
        <w:t>, из них:</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учтено полностью: </w:t>
      </w:r>
      <w:r w:rsidR="005A1085" w:rsidRPr="0016130C">
        <w:rPr>
          <w:rFonts w:ascii="Times New Roman" w:hAnsi="Times New Roman" w:cs="Times New Roman"/>
          <w:sz w:val="28"/>
          <w:szCs w:val="28"/>
          <w:u w:val="single"/>
        </w:rPr>
        <w:t>2</w:t>
      </w:r>
      <w:r w:rsidRPr="0016130C">
        <w:rPr>
          <w:rFonts w:ascii="Times New Roman" w:hAnsi="Times New Roman" w:cs="Times New Roman"/>
          <w:sz w:val="28"/>
          <w:szCs w:val="28"/>
        </w:rPr>
        <w:t xml:space="preserve">, учтено частично: </w:t>
      </w:r>
      <w:r w:rsidR="003F74EF" w:rsidRPr="0016130C">
        <w:rPr>
          <w:rFonts w:ascii="Times New Roman" w:hAnsi="Times New Roman" w:cs="Times New Roman"/>
          <w:sz w:val="28"/>
          <w:szCs w:val="28"/>
          <w:u w:val="single"/>
        </w:rPr>
        <w:t>0</w:t>
      </w:r>
      <w:r w:rsidRPr="0016130C">
        <w:rPr>
          <w:rFonts w:ascii="Times New Roman" w:hAnsi="Times New Roman" w:cs="Times New Roman"/>
          <w:sz w:val="28"/>
          <w:szCs w:val="28"/>
          <w:u w:val="single"/>
        </w:rPr>
        <w:t>,</w:t>
      </w:r>
      <w:r w:rsidRPr="0016130C">
        <w:rPr>
          <w:rFonts w:ascii="Times New Roman" w:hAnsi="Times New Roman" w:cs="Times New Roman"/>
          <w:sz w:val="28"/>
          <w:szCs w:val="28"/>
        </w:rPr>
        <w:t xml:space="preserve"> не учтено</w:t>
      </w:r>
      <w:r w:rsidRPr="0016130C">
        <w:rPr>
          <w:rFonts w:ascii="Times New Roman" w:hAnsi="Times New Roman" w:cs="Times New Roman"/>
          <w:sz w:val="28"/>
          <w:szCs w:val="28"/>
          <w:u w:val="single"/>
        </w:rPr>
        <w:t xml:space="preserve">: </w:t>
      </w:r>
      <w:r w:rsidR="005A1085" w:rsidRPr="0016130C">
        <w:rPr>
          <w:rFonts w:ascii="Times New Roman" w:hAnsi="Times New Roman" w:cs="Times New Roman"/>
          <w:sz w:val="28"/>
          <w:szCs w:val="28"/>
          <w:u w:val="single"/>
        </w:rPr>
        <w:t>3</w:t>
      </w:r>
      <w:r w:rsidRPr="0016130C">
        <w:rPr>
          <w:rFonts w:ascii="Times New Roman" w:hAnsi="Times New Roman" w:cs="Times New Roman"/>
          <w:sz w:val="28"/>
          <w:szCs w:val="28"/>
        </w:rPr>
        <w:t>.</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1.10. Контактная информация ответственного исполнителя проекта:</w:t>
      </w:r>
    </w:p>
    <w:p w:rsidR="00375092" w:rsidRPr="0016130C" w:rsidRDefault="00375092" w:rsidP="0098727C">
      <w:pPr>
        <w:pStyle w:val="ConsPlusNonformat"/>
        <w:jc w:val="both"/>
        <w:rPr>
          <w:rFonts w:ascii="Times New Roman" w:hAnsi="Times New Roman" w:cs="Times New Roman"/>
          <w:sz w:val="28"/>
          <w:szCs w:val="28"/>
        </w:rPr>
      </w:pPr>
      <w:r w:rsidRPr="0016130C">
        <w:rPr>
          <w:rFonts w:ascii="Times New Roman" w:hAnsi="Times New Roman" w:cs="Times New Roman"/>
          <w:sz w:val="28"/>
          <w:szCs w:val="28"/>
        </w:rPr>
        <w:t xml:space="preserve">Фамилия, имя, отчество: </w:t>
      </w:r>
      <w:r w:rsidR="00DF6461" w:rsidRPr="0016130C">
        <w:rPr>
          <w:rFonts w:ascii="Times New Roman" w:hAnsi="Times New Roman" w:cs="Times New Roman"/>
          <w:sz w:val="28"/>
          <w:szCs w:val="28"/>
        </w:rPr>
        <w:t>Беленец Оксана Викторовна</w:t>
      </w:r>
    </w:p>
    <w:p w:rsidR="00375092" w:rsidRPr="0016130C" w:rsidRDefault="00375092" w:rsidP="0098727C">
      <w:pPr>
        <w:pStyle w:val="ConsPlusNonformat"/>
        <w:jc w:val="both"/>
        <w:rPr>
          <w:rFonts w:ascii="Times New Roman" w:hAnsi="Times New Roman" w:cs="Times New Roman"/>
          <w:sz w:val="28"/>
          <w:szCs w:val="28"/>
        </w:rPr>
      </w:pPr>
      <w:r w:rsidRPr="0016130C">
        <w:rPr>
          <w:rFonts w:ascii="Times New Roman" w:hAnsi="Times New Roman" w:cs="Times New Roman"/>
          <w:sz w:val="28"/>
          <w:szCs w:val="28"/>
        </w:rPr>
        <w:t xml:space="preserve">Должность: </w:t>
      </w:r>
      <w:r w:rsidR="00DF6461" w:rsidRPr="0016130C">
        <w:rPr>
          <w:rFonts w:ascii="Times New Roman" w:hAnsi="Times New Roman" w:cs="Times New Roman"/>
          <w:sz w:val="28"/>
          <w:szCs w:val="28"/>
        </w:rPr>
        <w:t>ведущий специалист отдела архитектуры, художественного оформления и рекламы департамента архитектуры и градостроительства Администрации города</w:t>
      </w:r>
    </w:p>
    <w:p w:rsidR="00013322" w:rsidRPr="0016130C" w:rsidRDefault="00375092" w:rsidP="0098727C">
      <w:pPr>
        <w:pStyle w:val="ConsPlusNonformat"/>
        <w:jc w:val="both"/>
        <w:rPr>
          <w:rFonts w:ascii="Times New Roman" w:hAnsi="Times New Roman" w:cs="Times New Roman"/>
          <w:sz w:val="28"/>
          <w:szCs w:val="28"/>
        </w:rPr>
      </w:pPr>
      <w:r w:rsidRPr="0016130C">
        <w:rPr>
          <w:rFonts w:ascii="Times New Roman" w:hAnsi="Times New Roman" w:cs="Times New Roman"/>
          <w:sz w:val="28"/>
          <w:szCs w:val="28"/>
        </w:rPr>
        <w:t xml:space="preserve">Тел.: </w:t>
      </w:r>
      <w:r w:rsidR="00013322" w:rsidRPr="0016130C">
        <w:rPr>
          <w:rFonts w:ascii="Times New Roman" w:hAnsi="Times New Roman" w:cs="Times New Roman"/>
          <w:sz w:val="28"/>
          <w:szCs w:val="28"/>
        </w:rPr>
        <w:t>(3462) 528-</w:t>
      </w:r>
      <w:r w:rsidR="00110720" w:rsidRPr="0016130C">
        <w:rPr>
          <w:rFonts w:ascii="Times New Roman" w:hAnsi="Times New Roman" w:cs="Times New Roman"/>
          <w:sz w:val="28"/>
          <w:szCs w:val="28"/>
        </w:rPr>
        <w:t>295</w:t>
      </w:r>
      <w:r w:rsidRPr="0016130C">
        <w:rPr>
          <w:rFonts w:ascii="Times New Roman" w:hAnsi="Times New Roman" w:cs="Times New Roman"/>
          <w:sz w:val="28"/>
          <w:szCs w:val="28"/>
        </w:rPr>
        <w:t xml:space="preserve"> </w:t>
      </w:r>
    </w:p>
    <w:p w:rsidR="00375092" w:rsidRPr="0016130C" w:rsidRDefault="00375092" w:rsidP="0098727C">
      <w:pPr>
        <w:pStyle w:val="ConsPlusNonformat"/>
        <w:jc w:val="both"/>
        <w:rPr>
          <w:rFonts w:ascii="Times New Roman" w:hAnsi="Times New Roman" w:cs="Times New Roman"/>
          <w:sz w:val="28"/>
          <w:szCs w:val="28"/>
        </w:rPr>
      </w:pPr>
      <w:r w:rsidRPr="0016130C">
        <w:rPr>
          <w:rFonts w:ascii="Times New Roman" w:hAnsi="Times New Roman" w:cs="Times New Roman"/>
          <w:sz w:val="28"/>
          <w:szCs w:val="28"/>
        </w:rPr>
        <w:t xml:space="preserve">Адрес электронной почты: </w:t>
      </w:r>
      <w:r w:rsidR="00110720" w:rsidRPr="0016130C">
        <w:rPr>
          <w:rFonts w:ascii="Times New Roman" w:hAnsi="Times New Roman" w:cs="Times New Roman"/>
          <w:sz w:val="28"/>
          <w:szCs w:val="28"/>
        </w:rPr>
        <w:t>belenets_ov@admsurgut.ru</w:t>
      </w:r>
      <w:r w:rsidR="00013322" w:rsidRPr="0016130C">
        <w:rPr>
          <w:rFonts w:ascii="Times New Roman" w:hAnsi="Times New Roman" w:cs="Times New Roman"/>
          <w:sz w:val="28"/>
          <w:szCs w:val="28"/>
        </w:rPr>
        <w:t xml:space="preserve"> </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2. Степень регулирующего воздействия проекта муниципального</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нормативного правового акта:</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2.1. Степень регулирующего воздействия проекта муниципального правового</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акта (высокая/средняя)</w:t>
      </w:r>
      <w:r w:rsidR="00013322" w:rsidRPr="0016130C">
        <w:rPr>
          <w:rFonts w:ascii="Times New Roman" w:hAnsi="Times New Roman" w:cs="Times New Roman"/>
          <w:sz w:val="28"/>
          <w:szCs w:val="28"/>
        </w:rPr>
        <w:t>:</w:t>
      </w:r>
      <w:r w:rsidRPr="0016130C">
        <w:rPr>
          <w:rFonts w:ascii="Times New Roman" w:hAnsi="Times New Roman" w:cs="Times New Roman"/>
          <w:sz w:val="28"/>
          <w:szCs w:val="28"/>
        </w:rPr>
        <w:t xml:space="preserve"> </w:t>
      </w:r>
      <w:r w:rsidR="00110720" w:rsidRPr="0016130C">
        <w:rPr>
          <w:rFonts w:ascii="Times New Roman" w:hAnsi="Times New Roman" w:cs="Times New Roman"/>
          <w:sz w:val="28"/>
          <w:szCs w:val="28"/>
        </w:rPr>
        <w:t>средняя.</w:t>
      </w:r>
    </w:p>
    <w:p w:rsidR="00110720"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2.2. Обоснование отнесения проекта муниципального нормативного</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правового акта к определенной степени регулирующего воздействия:</w:t>
      </w:r>
      <w:r w:rsidR="00013322" w:rsidRPr="0016130C">
        <w:rPr>
          <w:rFonts w:ascii="Times New Roman" w:hAnsi="Times New Roman" w:cs="Times New Roman"/>
          <w:sz w:val="28"/>
          <w:szCs w:val="28"/>
        </w:rPr>
        <w:t xml:space="preserve"> </w:t>
      </w:r>
    </w:p>
    <w:p w:rsidR="00375092" w:rsidRPr="0016130C" w:rsidRDefault="00110720" w:rsidP="00110720">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Проект решения Думы города «О внесении изменения в решение Думы города от 29.09.2006 №</w:t>
      </w:r>
      <w:r w:rsidR="003F74EF" w:rsidRPr="0016130C">
        <w:rPr>
          <w:rFonts w:ascii="Times New Roman" w:hAnsi="Times New Roman" w:cs="Times New Roman"/>
          <w:sz w:val="28"/>
          <w:szCs w:val="28"/>
        </w:rPr>
        <w:t xml:space="preserve"> </w:t>
      </w:r>
      <w:r w:rsidRPr="0016130C">
        <w:rPr>
          <w:rFonts w:ascii="Times New Roman" w:hAnsi="Times New Roman" w:cs="Times New Roman"/>
          <w:sz w:val="28"/>
          <w:szCs w:val="28"/>
        </w:rPr>
        <w:t>74-IVДГ «О правилах распространения наружной рекламы на территории города Сургута» содержит положения, изменяющие ранее предусмотренные муниципальными правовыми актами, обязанности, запреты и ограничения для субъектов предпринимательской и инвестиционной деятельности, а также изменяющие ранее предусмотренные муниципальными нормативными правовыми актами расходы субъектов предпринимательской и инвестиционной деятельности</w:t>
      </w:r>
      <w:r w:rsidR="00013322" w:rsidRPr="0016130C">
        <w:rPr>
          <w:rFonts w:ascii="Times New Roman" w:hAnsi="Times New Roman" w:cs="Times New Roman"/>
          <w:sz w:val="28"/>
          <w:szCs w:val="28"/>
        </w:rPr>
        <w:t>.</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3. Описание проблемы, на решение которой направлено предлагаемое</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правовое регулирование</w:t>
      </w:r>
    </w:p>
    <w:p w:rsidR="00375092"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3.1. Описание содержания проблемной ситуации, на решение которой</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направлено принятие проекта муниципального нормативного правового акта:</w:t>
      </w:r>
    </w:p>
    <w:p w:rsidR="005C4C58" w:rsidRPr="0016130C" w:rsidRDefault="002F0ABC" w:rsidP="002F0AB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Действующая редакция решения Думы города от 29.09.2006 №</w:t>
      </w:r>
      <w:r w:rsidR="003F74EF" w:rsidRPr="0016130C">
        <w:rPr>
          <w:rFonts w:ascii="Times New Roman" w:hAnsi="Times New Roman" w:cs="Times New Roman"/>
          <w:sz w:val="28"/>
          <w:szCs w:val="28"/>
        </w:rPr>
        <w:t xml:space="preserve"> </w:t>
      </w:r>
      <w:r w:rsidRPr="0016130C">
        <w:rPr>
          <w:rFonts w:ascii="Times New Roman" w:hAnsi="Times New Roman" w:cs="Times New Roman"/>
          <w:sz w:val="28"/>
          <w:szCs w:val="28"/>
        </w:rPr>
        <w:t xml:space="preserve">74-IVДГ </w:t>
      </w:r>
      <w:r w:rsidR="000512FA" w:rsidRPr="0016130C">
        <w:rPr>
          <w:rFonts w:ascii="Times New Roman" w:hAnsi="Times New Roman" w:cs="Times New Roman"/>
          <w:sz w:val="28"/>
          <w:szCs w:val="28"/>
        </w:rPr>
        <w:br/>
      </w:r>
      <w:r w:rsidRPr="0016130C">
        <w:rPr>
          <w:rFonts w:ascii="Times New Roman" w:hAnsi="Times New Roman" w:cs="Times New Roman"/>
          <w:sz w:val="28"/>
          <w:szCs w:val="28"/>
        </w:rPr>
        <w:t xml:space="preserve">«О правилах распространения наружной рекламы на территории города Сургута» не соответствует нормам решения Думы города Сургута от 26.12.2017 № 206-VI ДГ </w:t>
      </w:r>
      <w:r w:rsidR="000512FA" w:rsidRPr="0016130C">
        <w:rPr>
          <w:rFonts w:ascii="Times New Roman" w:hAnsi="Times New Roman" w:cs="Times New Roman"/>
          <w:sz w:val="28"/>
          <w:szCs w:val="28"/>
        </w:rPr>
        <w:br/>
      </w:r>
      <w:r w:rsidRPr="0016130C">
        <w:rPr>
          <w:rFonts w:ascii="Times New Roman" w:hAnsi="Times New Roman" w:cs="Times New Roman"/>
          <w:sz w:val="28"/>
          <w:szCs w:val="28"/>
        </w:rPr>
        <w:t>«О Правилах благоустройства территории города Сургута»</w:t>
      </w:r>
      <w:r w:rsidR="002300DF" w:rsidRPr="0016130C">
        <w:rPr>
          <w:rFonts w:ascii="Times New Roman" w:hAnsi="Times New Roman" w:cs="Times New Roman"/>
          <w:sz w:val="28"/>
          <w:szCs w:val="28"/>
        </w:rPr>
        <w:t>, Федеральн</w:t>
      </w:r>
      <w:r w:rsidR="003F74EF" w:rsidRPr="0016130C">
        <w:rPr>
          <w:rFonts w:ascii="Times New Roman" w:hAnsi="Times New Roman" w:cs="Times New Roman"/>
          <w:sz w:val="28"/>
          <w:szCs w:val="28"/>
        </w:rPr>
        <w:t>ого</w:t>
      </w:r>
      <w:r w:rsidR="002300DF" w:rsidRPr="0016130C">
        <w:rPr>
          <w:rFonts w:ascii="Times New Roman" w:hAnsi="Times New Roman" w:cs="Times New Roman"/>
          <w:sz w:val="28"/>
          <w:szCs w:val="28"/>
        </w:rPr>
        <w:t xml:space="preserve"> закон</w:t>
      </w:r>
      <w:r w:rsidR="003F74EF" w:rsidRPr="0016130C">
        <w:rPr>
          <w:rFonts w:ascii="Times New Roman" w:hAnsi="Times New Roman" w:cs="Times New Roman"/>
          <w:sz w:val="28"/>
          <w:szCs w:val="28"/>
        </w:rPr>
        <w:t>а</w:t>
      </w:r>
      <w:r w:rsidR="002300DF" w:rsidRPr="0016130C">
        <w:rPr>
          <w:rFonts w:ascii="Times New Roman" w:hAnsi="Times New Roman" w:cs="Times New Roman"/>
          <w:sz w:val="28"/>
          <w:szCs w:val="28"/>
        </w:rPr>
        <w:t xml:space="preserve"> от 13.03.2006 № 38-ФЗ «О рекламе»</w:t>
      </w:r>
      <w:r w:rsidRPr="0016130C">
        <w:rPr>
          <w:rFonts w:ascii="Times New Roman" w:hAnsi="Times New Roman" w:cs="Times New Roman"/>
          <w:sz w:val="28"/>
          <w:szCs w:val="28"/>
        </w:rPr>
        <w:t>, что может повлечь выявление нарушений законодательства по результатам правового мониторинга и антикоррупционной экспертизы</w:t>
      </w:r>
      <w:r w:rsidR="003F74EF" w:rsidRPr="0016130C">
        <w:rPr>
          <w:rFonts w:ascii="Times New Roman" w:hAnsi="Times New Roman" w:cs="Times New Roman"/>
          <w:sz w:val="28"/>
          <w:szCs w:val="28"/>
        </w:rPr>
        <w:t>.</w:t>
      </w:r>
    </w:p>
    <w:p w:rsidR="000F798C" w:rsidRPr="0016130C" w:rsidRDefault="00375092" w:rsidP="0070428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3.2. Информация о возникновении, выявлении проблемы и мерах, принятых</w:t>
      </w:r>
      <w:r w:rsidR="00013322" w:rsidRPr="0016130C">
        <w:rPr>
          <w:rFonts w:ascii="Times New Roman" w:hAnsi="Times New Roman" w:cs="Times New Roman"/>
          <w:sz w:val="28"/>
          <w:szCs w:val="28"/>
        </w:rPr>
        <w:t xml:space="preserve"> </w:t>
      </w:r>
      <w:r w:rsidRPr="0016130C">
        <w:rPr>
          <w:rFonts w:ascii="Times New Roman" w:hAnsi="Times New Roman" w:cs="Times New Roman"/>
          <w:sz w:val="28"/>
          <w:szCs w:val="28"/>
        </w:rPr>
        <w:t>ранее для ее решения, достигнутых результатах:</w:t>
      </w:r>
      <w:r w:rsidR="002F0ABC" w:rsidRPr="0016130C">
        <w:t xml:space="preserve"> </w:t>
      </w:r>
      <w:r w:rsidR="002F0ABC" w:rsidRPr="0016130C">
        <w:rPr>
          <w:rFonts w:ascii="Times New Roman" w:hAnsi="Times New Roman" w:cs="Times New Roman"/>
          <w:sz w:val="28"/>
          <w:szCs w:val="28"/>
        </w:rPr>
        <w:t>отсутствует.</w:t>
      </w:r>
      <w:r w:rsidR="005C4C58" w:rsidRPr="0016130C">
        <w:rPr>
          <w:rFonts w:ascii="Times New Roman" w:hAnsi="Times New Roman" w:cs="Times New Roman"/>
          <w:sz w:val="28"/>
          <w:szCs w:val="28"/>
        </w:rPr>
        <w:t xml:space="preserve"> </w:t>
      </w:r>
    </w:p>
    <w:p w:rsidR="00F71E75" w:rsidRPr="0016130C" w:rsidRDefault="00375092"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3.3. Опыт решения аналогичных проблем в муниципальных образованиях</w:t>
      </w:r>
      <w:r w:rsidR="0098727C" w:rsidRPr="0016130C">
        <w:rPr>
          <w:rFonts w:ascii="Times New Roman" w:hAnsi="Times New Roman" w:cs="Times New Roman"/>
          <w:sz w:val="28"/>
          <w:szCs w:val="28"/>
        </w:rPr>
        <w:t xml:space="preserve"> </w:t>
      </w:r>
      <w:r w:rsidRPr="0016130C">
        <w:rPr>
          <w:rFonts w:ascii="Times New Roman" w:hAnsi="Times New Roman" w:cs="Times New Roman"/>
          <w:sz w:val="28"/>
          <w:szCs w:val="28"/>
        </w:rPr>
        <w:t xml:space="preserve">Ханты-Мансийского автономного округа </w:t>
      </w:r>
      <w:r w:rsidR="0098727C" w:rsidRPr="0016130C">
        <w:rPr>
          <w:rFonts w:ascii="Times New Roman" w:hAnsi="Times New Roman" w:cs="Times New Roman"/>
          <w:sz w:val="28"/>
          <w:szCs w:val="28"/>
        </w:rPr>
        <w:t>–</w:t>
      </w:r>
      <w:r w:rsidRPr="0016130C">
        <w:rPr>
          <w:rFonts w:ascii="Times New Roman" w:hAnsi="Times New Roman" w:cs="Times New Roman"/>
          <w:sz w:val="28"/>
          <w:szCs w:val="28"/>
        </w:rPr>
        <w:t xml:space="preserve"> Югры, других муниципальных</w:t>
      </w:r>
      <w:r w:rsidR="0098727C" w:rsidRPr="0016130C">
        <w:rPr>
          <w:rFonts w:ascii="Times New Roman" w:hAnsi="Times New Roman" w:cs="Times New Roman"/>
          <w:sz w:val="28"/>
          <w:szCs w:val="28"/>
        </w:rPr>
        <w:t xml:space="preserve"> </w:t>
      </w:r>
      <w:r w:rsidRPr="0016130C">
        <w:rPr>
          <w:rFonts w:ascii="Times New Roman" w:hAnsi="Times New Roman" w:cs="Times New Roman"/>
          <w:sz w:val="28"/>
          <w:szCs w:val="28"/>
        </w:rPr>
        <w:t>образованиях Российской Федерации:</w:t>
      </w:r>
      <w:r w:rsidR="005C4C58" w:rsidRPr="0016130C">
        <w:rPr>
          <w:rFonts w:ascii="Times New Roman" w:hAnsi="Times New Roman" w:cs="Times New Roman"/>
          <w:sz w:val="28"/>
          <w:szCs w:val="28"/>
        </w:rPr>
        <w:t xml:space="preserve"> </w:t>
      </w:r>
    </w:p>
    <w:p w:rsidR="00F71E75" w:rsidRPr="0016130C" w:rsidRDefault="00F71E75" w:rsidP="00F71E75">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 Постановление администрации города Оренбурга от 28.06.2013 № 1495-п «Об </w:t>
      </w:r>
      <w:r w:rsidRPr="0016130C">
        <w:rPr>
          <w:rFonts w:ascii="Times New Roman" w:hAnsi="Times New Roman" w:cs="Times New Roman"/>
          <w:sz w:val="28"/>
          <w:szCs w:val="28"/>
        </w:rPr>
        <w:lastRenderedPageBreak/>
        <w:t>утверждении типов и видов рекламных конструкций, допустимых к установке на территории МО «город Оренбург»;</w:t>
      </w:r>
    </w:p>
    <w:p w:rsidR="00F71E75" w:rsidRPr="0016130C" w:rsidRDefault="00F71E75" w:rsidP="00F71E75">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w:t>
      </w:r>
      <w:r w:rsidRPr="0016130C">
        <w:t xml:space="preserve"> </w:t>
      </w:r>
      <w:r w:rsidRPr="0016130C">
        <w:rPr>
          <w:rFonts w:ascii="Times New Roman" w:hAnsi="Times New Roman" w:cs="Times New Roman"/>
          <w:sz w:val="28"/>
          <w:szCs w:val="28"/>
        </w:rPr>
        <w:t>Постановление Администрации городского округа Самара от 14.08.2012 № 1075 «Об утверждении основных требований к средствам наружной рекламы и информации на территории городского округа Самара и признании утратившими силу отдельных муниципальных правовых актов»</w:t>
      </w:r>
      <w:r w:rsidR="004543B2" w:rsidRPr="0016130C">
        <w:rPr>
          <w:rFonts w:ascii="Times New Roman" w:hAnsi="Times New Roman" w:cs="Times New Roman"/>
          <w:sz w:val="28"/>
          <w:szCs w:val="28"/>
        </w:rPr>
        <w:t>;</w:t>
      </w:r>
    </w:p>
    <w:p w:rsidR="004543B2" w:rsidRPr="0016130C" w:rsidRDefault="004543B2" w:rsidP="004543B2">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Постановление Администрации города Екатеринбурга от 26.12.2012 № 5709 «Об утверждении Требований к местам установки, конструктивному исполнению, внешнему виду, условиям эксплуатации рекламных конструкций, связанных с сохранением внешнего архитектурного облика сложившейся застройки муниципального образования «город Екатеринбург»;</w:t>
      </w:r>
    </w:p>
    <w:p w:rsidR="00ED4BC7" w:rsidRPr="0016130C" w:rsidRDefault="00ED4BC7" w:rsidP="00E84470">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xml:space="preserve">- </w:t>
      </w:r>
      <w:r w:rsidR="00820AD5" w:rsidRPr="0016130C">
        <w:rPr>
          <w:rFonts w:ascii="Times New Roman" w:hAnsi="Times New Roman" w:cs="Times New Roman"/>
          <w:sz w:val="28"/>
          <w:szCs w:val="28"/>
        </w:rPr>
        <w:t>Р</w:t>
      </w:r>
      <w:r w:rsidRPr="0016130C">
        <w:rPr>
          <w:rFonts w:ascii="Times New Roman" w:hAnsi="Times New Roman" w:cs="Times New Roman"/>
          <w:sz w:val="28"/>
          <w:szCs w:val="28"/>
        </w:rPr>
        <w:t xml:space="preserve">ешение Казанской городской Думы от </w:t>
      </w:r>
      <w:r w:rsidR="00E84470" w:rsidRPr="0016130C">
        <w:rPr>
          <w:rFonts w:ascii="Times New Roman" w:hAnsi="Times New Roman" w:cs="Times New Roman"/>
          <w:sz w:val="28"/>
          <w:szCs w:val="28"/>
        </w:rPr>
        <w:t>26.11.2009 № 9-44 «О размещении рекламных конструкций в городе Казани»;</w:t>
      </w:r>
    </w:p>
    <w:p w:rsidR="00375092" w:rsidRPr="0016130C" w:rsidRDefault="00E84470" w:rsidP="0098727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Постановление Администрации города Тюмени от 14.06.2011 № 36-пк «Об утверждении положения о порядке установки и эксплуатации рекламных конструкций на территории города Тюмени».</w:t>
      </w:r>
      <w:r w:rsidRPr="0016130C">
        <w:rPr>
          <w:rFonts w:ascii="Times New Roman" w:hAnsi="Times New Roman" w:cs="Times New Roman"/>
          <w:sz w:val="28"/>
          <w:szCs w:val="28"/>
        </w:rPr>
        <w:cr/>
        <w:t xml:space="preserve">          </w:t>
      </w:r>
      <w:r w:rsidR="00375092" w:rsidRPr="0016130C">
        <w:rPr>
          <w:rFonts w:ascii="Times New Roman" w:hAnsi="Times New Roman" w:cs="Times New Roman"/>
          <w:sz w:val="28"/>
          <w:szCs w:val="28"/>
        </w:rPr>
        <w:t>3.4. Источники данных:</w:t>
      </w:r>
      <w:r w:rsidR="005C4C58" w:rsidRPr="0016130C">
        <w:rPr>
          <w:rFonts w:ascii="Times New Roman" w:hAnsi="Times New Roman" w:cs="Times New Roman"/>
          <w:sz w:val="28"/>
          <w:szCs w:val="28"/>
        </w:rPr>
        <w:t xml:space="preserve"> </w:t>
      </w:r>
    </w:p>
    <w:p w:rsidR="002F0ABC" w:rsidRPr="0016130C" w:rsidRDefault="002F0ABC" w:rsidP="002F0AB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социальная сеть Интернет;</w:t>
      </w:r>
    </w:p>
    <w:p w:rsidR="002F0ABC" w:rsidRPr="0016130C" w:rsidRDefault="002F0ABC" w:rsidP="002F0AB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СПС «Гарант»;</w:t>
      </w:r>
    </w:p>
    <w:p w:rsidR="002F0ABC" w:rsidRPr="0016130C" w:rsidRDefault="002F0ABC" w:rsidP="002F0AB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 СПС «</w:t>
      </w:r>
      <w:proofErr w:type="spellStart"/>
      <w:r w:rsidRPr="0016130C">
        <w:rPr>
          <w:rFonts w:ascii="Times New Roman" w:hAnsi="Times New Roman" w:cs="Times New Roman"/>
          <w:sz w:val="28"/>
          <w:szCs w:val="28"/>
        </w:rPr>
        <w:t>КонсультантПлюс</w:t>
      </w:r>
      <w:proofErr w:type="spellEnd"/>
      <w:r w:rsidRPr="0016130C">
        <w:rPr>
          <w:rFonts w:ascii="Times New Roman" w:hAnsi="Times New Roman" w:cs="Times New Roman"/>
          <w:sz w:val="28"/>
          <w:szCs w:val="28"/>
        </w:rPr>
        <w:t>».</w:t>
      </w:r>
    </w:p>
    <w:p w:rsidR="00375092" w:rsidRPr="0016130C" w:rsidRDefault="002F0ABC" w:rsidP="002F0ABC">
      <w:pPr>
        <w:pStyle w:val="ConsPlusNonformat"/>
        <w:ind w:firstLine="709"/>
        <w:jc w:val="both"/>
        <w:rPr>
          <w:rFonts w:ascii="Times New Roman" w:hAnsi="Times New Roman" w:cs="Times New Roman"/>
          <w:sz w:val="28"/>
          <w:szCs w:val="28"/>
        </w:rPr>
      </w:pPr>
      <w:r w:rsidRPr="0016130C">
        <w:rPr>
          <w:rFonts w:ascii="Times New Roman" w:hAnsi="Times New Roman" w:cs="Times New Roman"/>
          <w:sz w:val="28"/>
          <w:szCs w:val="28"/>
        </w:rPr>
        <w:t>3</w:t>
      </w:r>
      <w:r w:rsidR="00375092" w:rsidRPr="0016130C">
        <w:rPr>
          <w:rFonts w:ascii="Times New Roman" w:hAnsi="Times New Roman" w:cs="Times New Roman"/>
          <w:sz w:val="28"/>
          <w:szCs w:val="28"/>
        </w:rPr>
        <w:t>.5. Иная информация о проблеме:</w:t>
      </w:r>
      <w:r w:rsidR="00813CE4" w:rsidRPr="0016130C">
        <w:rPr>
          <w:rFonts w:ascii="Times New Roman" w:hAnsi="Times New Roman" w:cs="Times New Roman"/>
          <w:sz w:val="28"/>
          <w:szCs w:val="28"/>
        </w:rPr>
        <w:t xml:space="preserve"> </w:t>
      </w:r>
      <w:r w:rsidR="002917F8" w:rsidRPr="0016130C">
        <w:rPr>
          <w:rFonts w:ascii="Times New Roman" w:hAnsi="Times New Roman" w:cs="Times New Roman"/>
          <w:sz w:val="28"/>
          <w:szCs w:val="28"/>
        </w:rPr>
        <w:t>отсутствует.</w:t>
      </w: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2F0ABC">
      <w:pPr>
        <w:pStyle w:val="ConsPlusNonformat"/>
        <w:ind w:firstLine="709"/>
        <w:jc w:val="both"/>
        <w:rPr>
          <w:rFonts w:ascii="Times New Roman" w:hAnsi="Times New Roman" w:cs="Times New Roman"/>
          <w:sz w:val="28"/>
          <w:szCs w:val="28"/>
        </w:rPr>
      </w:pPr>
    </w:p>
    <w:p w:rsidR="00F76F5A" w:rsidRPr="0016130C" w:rsidRDefault="00F76F5A" w:rsidP="00F76F5A">
      <w:pPr>
        <w:ind w:firstLine="720"/>
        <w:contextualSpacing/>
        <w:jc w:val="both"/>
        <w:rPr>
          <w:rFonts w:cs="Times New Roman"/>
          <w:bCs/>
          <w:szCs w:val="28"/>
        </w:rPr>
        <w:sectPr w:rsidR="00F76F5A" w:rsidRPr="0016130C" w:rsidSect="0070428C">
          <w:headerReference w:type="default" r:id="rId6"/>
          <w:pgSz w:w="11905" w:h="16838"/>
          <w:pgMar w:top="1135" w:right="565" w:bottom="993" w:left="1134" w:header="426" w:footer="0" w:gutter="0"/>
          <w:cols w:space="720"/>
          <w:titlePg/>
          <w:docGrid w:linePitch="299"/>
        </w:sectPr>
      </w:pPr>
    </w:p>
    <w:p w:rsidR="003F74EF" w:rsidRPr="0016130C" w:rsidRDefault="003F74EF"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F76F5A" w:rsidRPr="0016130C" w:rsidRDefault="00F76F5A" w:rsidP="00F76F5A">
      <w:pPr>
        <w:ind w:firstLine="720"/>
        <w:contextualSpacing/>
        <w:jc w:val="both"/>
        <w:rPr>
          <w:rFonts w:cs="Times New Roman"/>
          <w:bCs/>
          <w:sz w:val="26"/>
          <w:szCs w:val="26"/>
        </w:rPr>
      </w:pPr>
      <w:r w:rsidRPr="0016130C">
        <w:rPr>
          <w:rFonts w:cs="Times New Roman"/>
          <w:bCs/>
          <w:sz w:val="26"/>
          <w:szCs w:val="26"/>
        </w:rPr>
        <w:t>4. Определение целей предлагаемого правового регулирования и индикаторов для оценки их достижения</w:t>
      </w:r>
    </w:p>
    <w:p w:rsidR="00F76F5A" w:rsidRPr="0016130C" w:rsidRDefault="00F76F5A" w:rsidP="00F76F5A">
      <w:pPr>
        <w:ind w:firstLine="720"/>
        <w:contextualSpacing/>
        <w:jc w:val="both"/>
        <w:rPr>
          <w:rFonts w:cs="Times New Roman"/>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F76F5A" w:rsidRPr="0016130C" w:rsidTr="00B61083">
        <w:tc>
          <w:tcPr>
            <w:tcW w:w="3256" w:type="dxa"/>
          </w:tcPr>
          <w:p w:rsidR="00F76F5A" w:rsidRPr="0016130C" w:rsidRDefault="00F76F5A" w:rsidP="00B61083">
            <w:pPr>
              <w:contextualSpacing/>
              <w:jc w:val="center"/>
              <w:rPr>
                <w:rFonts w:cs="Times New Roman"/>
                <w:sz w:val="26"/>
                <w:szCs w:val="26"/>
              </w:rPr>
            </w:pPr>
            <w:r w:rsidRPr="0016130C">
              <w:rPr>
                <w:rFonts w:cs="Times New Roman"/>
                <w:sz w:val="26"/>
                <w:szCs w:val="26"/>
              </w:rPr>
              <w:t>4.1. Цели предлагаемого правового регулирования</w:t>
            </w:r>
          </w:p>
        </w:tc>
        <w:tc>
          <w:tcPr>
            <w:tcW w:w="2976" w:type="dxa"/>
          </w:tcPr>
          <w:p w:rsidR="00F76F5A" w:rsidRPr="0016130C" w:rsidRDefault="00F76F5A" w:rsidP="00B61083">
            <w:pPr>
              <w:contextualSpacing/>
              <w:jc w:val="center"/>
              <w:rPr>
                <w:rFonts w:cs="Times New Roman"/>
                <w:sz w:val="26"/>
                <w:szCs w:val="26"/>
              </w:rPr>
            </w:pPr>
            <w:r w:rsidRPr="0016130C">
              <w:rPr>
                <w:rFonts w:cs="Times New Roman"/>
                <w:sz w:val="26"/>
                <w:szCs w:val="26"/>
              </w:rPr>
              <w:t xml:space="preserve">4.2. Сроки </w:t>
            </w:r>
          </w:p>
          <w:p w:rsidR="00F76F5A" w:rsidRPr="0016130C" w:rsidRDefault="00F76F5A" w:rsidP="00B61083">
            <w:pPr>
              <w:contextualSpacing/>
              <w:jc w:val="center"/>
              <w:rPr>
                <w:rFonts w:cs="Times New Roman"/>
                <w:sz w:val="26"/>
                <w:szCs w:val="26"/>
              </w:rPr>
            </w:pPr>
            <w:r w:rsidRPr="0016130C">
              <w:rPr>
                <w:rFonts w:cs="Times New Roman"/>
                <w:sz w:val="26"/>
                <w:szCs w:val="26"/>
              </w:rPr>
              <w:t>достижения                   целей предлагаемого</w:t>
            </w:r>
          </w:p>
          <w:p w:rsidR="00F76F5A" w:rsidRPr="0016130C" w:rsidRDefault="00F76F5A" w:rsidP="00B61083">
            <w:pPr>
              <w:contextualSpacing/>
              <w:jc w:val="center"/>
              <w:rPr>
                <w:rFonts w:cs="Times New Roman"/>
                <w:sz w:val="26"/>
                <w:szCs w:val="26"/>
              </w:rPr>
            </w:pPr>
            <w:r w:rsidRPr="0016130C">
              <w:rPr>
                <w:rFonts w:cs="Times New Roman"/>
                <w:sz w:val="26"/>
                <w:szCs w:val="26"/>
              </w:rPr>
              <w:t>правового регулирования</w:t>
            </w:r>
          </w:p>
        </w:tc>
        <w:tc>
          <w:tcPr>
            <w:tcW w:w="3828" w:type="dxa"/>
          </w:tcPr>
          <w:p w:rsidR="00F76F5A" w:rsidRPr="0016130C" w:rsidRDefault="00F76F5A" w:rsidP="00B61083">
            <w:pPr>
              <w:contextualSpacing/>
              <w:jc w:val="center"/>
              <w:rPr>
                <w:rFonts w:cs="Times New Roman"/>
                <w:sz w:val="26"/>
                <w:szCs w:val="26"/>
              </w:rPr>
            </w:pPr>
            <w:r w:rsidRPr="0016130C">
              <w:rPr>
                <w:rFonts w:cs="Times New Roman"/>
                <w:sz w:val="26"/>
                <w:szCs w:val="26"/>
              </w:rPr>
              <w:t xml:space="preserve">4.3. Наименование </w:t>
            </w:r>
          </w:p>
          <w:p w:rsidR="00F76F5A" w:rsidRPr="0016130C" w:rsidRDefault="00F76F5A" w:rsidP="00B61083">
            <w:pPr>
              <w:contextualSpacing/>
              <w:jc w:val="center"/>
              <w:rPr>
                <w:rFonts w:cs="Times New Roman"/>
                <w:sz w:val="26"/>
                <w:szCs w:val="26"/>
              </w:rPr>
            </w:pPr>
            <w:r w:rsidRPr="0016130C">
              <w:rPr>
                <w:rFonts w:cs="Times New Roman"/>
                <w:sz w:val="26"/>
                <w:szCs w:val="26"/>
              </w:rPr>
              <w:t>показателей</w:t>
            </w:r>
          </w:p>
          <w:p w:rsidR="00F76F5A" w:rsidRPr="0016130C" w:rsidRDefault="00F76F5A" w:rsidP="00B61083">
            <w:pPr>
              <w:contextualSpacing/>
              <w:jc w:val="center"/>
              <w:rPr>
                <w:rFonts w:cs="Times New Roman"/>
                <w:sz w:val="26"/>
                <w:szCs w:val="26"/>
              </w:rPr>
            </w:pPr>
            <w:r w:rsidRPr="0016130C">
              <w:rPr>
                <w:rFonts w:cs="Times New Roman"/>
                <w:sz w:val="26"/>
                <w:szCs w:val="26"/>
              </w:rPr>
              <w:t xml:space="preserve">достижения целей </w:t>
            </w:r>
          </w:p>
          <w:p w:rsidR="00F76F5A" w:rsidRPr="0016130C" w:rsidRDefault="00F76F5A" w:rsidP="00B61083">
            <w:pPr>
              <w:contextualSpacing/>
              <w:jc w:val="center"/>
              <w:rPr>
                <w:rFonts w:cs="Times New Roman"/>
                <w:sz w:val="26"/>
                <w:szCs w:val="26"/>
              </w:rPr>
            </w:pPr>
            <w:r w:rsidRPr="0016130C">
              <w:rPr>
                <w:rFonts w:cs="Times New Roman"/>
                <w:sz w:val="26"/>
                <w:szCs w:val="26"/>
              </w:rPr>
              <w:t>предлагаемого</w:t>
            </w:r>
          </w:p>
          <w:p w:rsidR="00F76F5A" w:rsidRPr="0016130C" w:rsidRDefault="00F76F5A" w:rsidP="00B61083">
            <w:pPr>
              <w:contextualSpacing/>
              <w:jc w:val="center"/>
              <w:rPr>
                <w:rFonts w:cs="Times New Roman"/>
                <w:sz w:val="26"/>
                <w:szCs w:val="26"/>
              </w:rPr>
            </w:pPr>
            <w:r w:rsidRPr="0016130C">
              <w:rPr>
                <w:rFonts w:cs="Times New Roman"/>
                <w:sz w:val="26"/>
                <w:szCs w:val="26"/>
              </w:rPr>
              <w:t xml:space="preserve">правового регулирования </w:t>
            </w:r>
          </w:p>
          <w:p w:rsidR="00F76F5A" w:rsidRPr="0016130C" w:rsidRDefault="00F76F5A" w:rsidP="00B61083">
            <w:pPr>
              <w:contextualSpacing/>
              <w:jc w:val="center"/>
              <w:rPr>
                <w:rFonts w:cs="Times New Roman"/>
                <w:sz w:val="26"/>
                <w:szCs w:val="26"/>
              </w:rPr>
            </w:pPr>
            <w:r w:rsidRPr="0016130C">
              <w:rPr>
                <w:rFonts w:cs="Times New Roman"/>
                <w:sz w:val="26"/>
                <w:szCs w:val="26"/>
              </w:rPr>
              <w:t>(ед. изм.)</w:t>
            </w:r>
          </w:p>
        </w:tc>
        <w:tc>
          <w:tcPr>
            <w:tcW w:w="1842" w:type="dxa"/>
          </w:tcPr>
          <w:p w:rsidR="00F76F5A" w:rsidRPr="0016130C" w:rsidRDefault="00F76F5A" w:rsidP="00B61083">
            <w:pPr>
              <w:contextualSpacing/>
              <w:jc w:val="center"/>
              <w:rPr>
                <w:rFonts w:cs="Times New Roman"/>
                <w:sz w:val="26"/>
                <w:szCs w:val="26"/>
              </w:rPr>
            </w:pPr>
            <w:r w:rsidRPr="0016130C">
              <w:rPr>
                <w:rFonts w:cs="Times New Roman"/>
                <w:sz w:val="26"/>
                <w:szCs w:val="26"/>
              </w:rPr>
              <w:t>4.4. Значения</w:t>
            </w:r>
          </w:p>
          <w:p w:rsidR="00F76F5A" w:rsidRPr="0016130C" w:rsidRDefault="00F76F5A" w:rsidP="00B61083">
            <w:pPr>
              <w:contextualSpacing/>
              <w:jc w:val="center"/>
              <w:rPr>
                <w:rFonts w:cs="Times New Roman"/>
                <w:sz w:val="26"/>
                <w:szCs w:val="26"/>
              </w:rPr>
            </w:pPr>
            <w:r w:rsidRPr="0016130C">
              <w:rPr>
                <w:rFonts w:cs="Times New Roman"/>
                <w:sz w:val="26"/>
                <w:szCs w:val="26"/>
              </w:rPr>
              <w:t>показателей                        по годам</w:t>
            </w:r>
          </w:p>
        </w:tc>
        <w:tc>
          <w:tcPr>
            <w:tcW w:w="2835" w:type="dxa"/>
          </w:tcPr>
          <w:p w:rsidR="00F76F5A" w:rsidRPr="0016130C" w:rsidRDefault="00F76F5A" w:rsidP="00B61083">
            <w:pPr>
              <w:contextualSpacing/>
              <w:jc w:val="center"/>
              <w:rPr>
                <w:rFonts w:cs="Times New Roman"/>
                <w:sz w:val="26"/>
                <w:szCs w:val="26"/>
              </w:rPr>
            </w:pPr>
            <w:r w:rsidRPr="0016130C">
              <w:rPr>
                <w:rFonts w:cs="Times New Roman"/>
                <w:sz w:val="26"/>
                <w:szCs w:val="26"/>
              </w:rPr>
              <w:t>4.5. Источники данных для расчета</w:t>
            </w:r>
          </w:p>
          <w:p w:rsidR="00F76F5A" w:rsidRPr="0016130C" w:rsidRDefault="00F76F5A" w:rsidP="00B61083">
            <w:pPr>
              <w:contextualSpacing/>
              <w:jc w:val="center"/>
              <w:rPr>
                <w:rFonts w:cs="Times New Roman"/>
                <w:sz w:val="26"/>
                <w:szCs w:val="26"/>
              </w:rPr>
            </w:pPr>
            <w:r w:rsidRPr="0016130C">
              <w:rPr>
                <w:rFonts w:cs="Times New Roman"/>
                <w:sz w:val="26"/>
                <w:szCs w:val="26"/>
              </w:rPr>
              <w:t>показателей</w:t>
            </w:r>
          </w:p>
        </w:tc>
      </w:tr>
      <w:tr w:rsidR="00F76F5A" w:rsidRPr="0016130C" w:rsidTr="00B61083">
        <w:tc>
          <w:tcPr>
            <w:tcW w:w="3256" w:type="dxa"/>
          </w:tcPr>
          <w:p w:rsidR="00F76F5A" w:rsidRPr="0016130C" w:rsidRDefault="00F76F5A" w:rsidP="00C53C0A">
            <w:pPr>
              <w:contextualSpacing/>
              <w:jc w:val="both"/>
              <w:rPr>
                <w:rFonts w:cs="Times New Roman"/>
                <w:iCs/>
                <w:sz w:val="26"/>
                <w:szCs w:val="26"/>
              </w:rPr>
            </w:pPr>
            <w:r w:rsidRPr="0016130C">
              <w:rPr>
                <w:sz w:val="26"/>
                <w:szCs w:val="26"/>
              </w:rPr>
              <w:t xml:space="preserve">Соблюдение </w:t>
            </w:r>
            <w:r w:rsidR="00C53C0A" w:rsidRPr="0016130C">
              <w:rPr>
                <w:sz w:val="26"/>
                <w:szCs w:val="26"/>
              </w:rPr>
              <w:t xml:space="preserve">действующего законодательства </w:t>
            </w:r>
          </w:p>
        </w:tc>
        <w:tc>
          <w:tcPr>
            <w:tcW w:w="2976" w:type="dxa"/>
          </w:tcPr>
          <w:p w:rsidR="00F76F5A" w:rsidRPr="0016130C" w:rsidRDefault="007B0281" w:rsidP="00B61083">
            <w:pPr>
              <w:contextualSpacing/>
              <w:jc w:val="center"/>
              <w:rPr>
                <w:rFonts w:cs="Times New Roman"/>
                <w:sz w:val="26"/>
                <w:szCs w:val="26"/>
              </w:rPr>
            </w:pPr>
            <w:r w:rsidRPr="0016130C">
              <w:rPr>
                <w:rFonts w:cs="Times New Roman"/>
                <w:sz w:val="26"/>
                <w:szCs w:val="26"/>
              </w:rPr>
              <w:t>с</w:t>
            </w:r>
            <w:r w:rsidR="00F76F5A" w:rsidRPr="0016130C">
              <w:rPr>
                <w:rFonts w:cs="Times New Roman"/>
                <w:sz w:val="26"/>
                <w:szCs w:val="26"/>
              </w:rPr>
              <w:t>о дня официального опубликования</w:t>
            </w:r>
          </w:p>
        </w:tc>
        <w:tc>
          <w:tcPr>
            <w:tcW w:w="3828" w:type="dxa"/>
          </w:tcPr>
          <w:p w:rsidR="00F76F5A" w:rsidRPr="0016130C" w:rsidRDefault="00B706BD" w:rsidP="007B0281">
            <w:pPr>
              <w:contextualSpacing/>
              <w:rPr>
                <w:rFonts w:cs="Times New Roman"/>
                <w:iCs/>
                <w:sz w:val="26"/>
                <w:szCs w:val="26"/>
              </w:rPr>
            </w:pPr>
            <w:r w:rsidRPr="0016130C">
              <w:rPr>
                <w:rFonts w:cs="Times New Roman"/>
                <w:iCs/>
                <w:sz w:val="26"/>
                <w:szCs w:val="26"/>
              </w:rPr>
              <w:t xml:space="preserve">количество выявленных нарушений законодательства по результатам правового мониторинга, </w:t>
            </w:r>
            <w:proofErr w:type="spellStart"/>
            <w:r w:rsidRPr="0016130C">
              <w:rPr>
                <w:rFonts w:cs="Times New Roman"/>
                <w:iCs/>
                <w:sz w:val="26"/>
                <w:szCs w:val="26"/>
              </w:rPr>
              <w:t>антикоррупцион-ных</w:t>
            </w:r>
            <w:proofErr w:type="spellEnd"/>
            <w:r w:rsidRPr="0016130C">
              <w:rPr>
                <w:rFonts w:cs="Times New Roman"/>
                <w:iCs/>
                <w:sz w:val="26"/>
                <w:szCs w:val="26"/>
              </w:rPr>
              <w:t xml:space="preserve"> экспертиз и др., ед.</w:t>
            </w:r>
          </w:p>
        </w:tc>
        <w:tc>
          <w:tcPr>
            <w:tcW w:w="1842" w:type="dxa"/>
          </w:tcPr>
          <w:p w:rsidR="00B706BD" w:rsidRPr="0016130C" w:rsidRDefault="00B706BD" w:rsidP="00B706BD">
            <w:pPr>
              <w:contextualSpacing/>
              <w:jc w:val="center"/>
              <w:rPr>
                <w:rFonts w:cs="Times New Roman"/>
                <w:sz w:val="26"/>
                <w:szCs w:val="26"/>
              </w:rPr>
            </w:pPr>
            <w:r w:rsidRPr="0016130C">
              <w:rPr>
                <w:rFonts w:cs="Times New Roman"/>
                <w:sz w:val="26"/>
                <w:szCs w:val="26"/>
              </w:rPr>
              <w:t>0 ед.</w:t>
            </w:r>
          </w:p>
          <w:p w:rsidR="00F76F5A" w:rsidRPr="0016130C" w:rsidRDefault="00B706BD" w:rsidP="00B706BD">
            <w:pPr>
              <w:contextualSpacing/>
              <w:jc w:val="center"/>
              <w:rPr>
                <w:rFonts w:cs="Times New Roman"/>
                <w:sz w:val="26"/>
                <w:szCs w:val="26"/>
              </w:rPr>
            </w:pPr>
            <w:r w:rsidRPr="0016130C">
              <w:rPr>
                <w:rFonts w:cs="Times New Roman"/>
                <w:sz w:val="26"/>
                <w:szCs w:val="26"/>
              </w:rPr>
              <w:t>ежегодно</w:t>
            </w:r>
          </w:p>
        </w:tc>
        <w:tc>
          <w:tcPr>
            <w:tcW w:w="2835" w:type="dxa"/>
          </w:tcPr>
          <w:p w:rsidR="00F76F5A" w:rsidRPr="0016130C" w:rsidRDefault="00B706BD" w:rsidP="007B0281">
            <w:pPr>
              <w:contextualSpacing/>
              <w:rPr>
                <w:rFonts w:cs="Times New Roman"/>
                <w:sz w:val="26"/>
                <w:szCs w:val="26"/>
              </w:rPr>
            </w:pPr>
            <w:r w:rsidRPr="0016130C">
              <w:rPr>
                <w:rFonts w:cs="Times New Roman"/>
                <w:sz w:val="26"/>
                <w:szCs w:val="26"/>
              </w:rPr>
              <w:t>Отчетные данные кон-</w:t>
            </w:r>
            <w:proofErr w:type="spellStart"/>
            <w:r w:rsidRPr="0016130C">
              <w:rPr>
                <w:rFonts w:cs="Times New Roman"/>
                <w:sz w:val="26"/>
                <w:szCs w:val="26"/>
              </w:rPr>
              <w:t>тролирующих</w:t>
            </w:r>
            <w:proofErr w:type="spellEnd"/>
            <w:r w:rsidRPr="0016130C">
              <w:rPr>
                <w:rFonts w:cs="Times New Roman"/>
                <w:sz w:val="26"/>
                <w:szCs w:val="26"/>
              </w:rPr>
              <w:t xml:space="preserve"> органов по результатам правового мониторинга, антикоррупционных экспертиз и др.</w:t>
            </w:r>
          </w:p>
        </w:tc>
      </w:tr>
    </w:tbl>
    <w:p w:rsidR="00F76F5A" w:rsidRPr="0016130C" w:rsidRDefault="00F76F5A" w:rsidP="00F76F5A">
      <w:pPr>
        <w:contextualSpacing/>
        <w:jc w:val="both"/>
        <w:rPr>
          <w:rFonts w:cs="Times New Roman"/>
          <w:sz w:val="26"/>
          <w:szCs w:val="26"/>
        </w:rPr>
      </w:pPr>
    </w:p>
    <w:p w:rsidR="00F76F5A" w:rsidRPr="0016130C" w:rsidRDefault="00F76F5A" w:rsidP="00F76F5A">
      <w:pPr>
        <w:ind w:firstLine="720"/>
        <w:contextualSpacing/>
        <w:jc w:val="both"/>
        <w:rPr>
          <w:rFonts w:cs="Times New Roman"/>
          <w:bCs/>
          <w:sz w:val="26"/>
          <w:szCs w:val="26"/>
        </w:rPr>
      </w:pPr>
      <w:r w:rsidRPr="0016130C">
        <w:rPr>
          <w:rFonts w:cs="Times New Roman"/>
          <w:bCs/>
          <w:sz w:val="26"/>
          <w:szCs w:val="26"/>
        </w:rPr>
        <w:t>5. Качественная характеристика и оценка численности потенциальных адресатов предлагаемого правового регулирования (их групп)</w:t>
      </w:r>
    </w:p>
    <w:p w:rsidR="00F76F5A" w:rsidRPr="0016130C" w:rsidRDefault="00F76F5A" w:rsidP="00F76F5A">
      <w:pPr>
        <w:ind w:firstLine="720"/>
        <w:contextualSpacing/>
        <w:jc w:val="both"/>
        <w:rPr>
          <w:rFonts w:cs="Times New Roman"/>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F76F5A" w:rsidRPr="0016130C" w:rsidTr="00B61083">
        <w:trPr>
          <w:cantSplit/>
        </w:trPr>
        <w:tc>
          <w:tcPr>
            <w:tcW w:w="6747" w:type="dxa"/>
          </w:tcPr>
          <w:p w:rsidR="00F76F5A" w:rsidRPr="0016130C" w:rsidRDefault="00F76F5A" w:rsidP="00B61083">
            <w:pPr>
              <w:contextualSpacing/>
              <w:jc w:val="center"/>
              <w:rPr>
                <w:rFonts w:cs="Times New Roman"/>
                <w:sz w:val="26"/>
                <w:szCs w:val="26"/>
              </w:rPr>
            </w:pPr>
            <w:r w:rsidRPr="0016130C">
              <w:rPr>
                <w:rFonts w:cs="Times New Roman"/>
                <w:sz w:val="26"/>
                <w:szCs w:val="26"/>
              </w:rPr>
              <w:t>5.1. Группы потенциальных адресатов предлагаемого правового регулирования</w:t>
            </w:r>
          </w:p>
        </w:tc>
        <w:tc>
          <w:tcPr>
            <w:tcW w:w="3685" w:type="dxa"/>
          </w:tcPr>
          <w:p w:rsidR="00F76F5A" w:rsidRPr="0016130C" w:rsidRDefault="00F76F5A" w:rsidP="00B61083">
            <w:pPr>
              <w:contextualSpacing/>
              <w:jc w:val="center"/>
              <w:rPr>
                <w:rFonts w:cs="Times New Roman"/>
                <w:sz w:val="26"/>
                <w:szCs w:val="26"/>
              </w:rPr>
            </w:pPr>
            <w:r w:rsidRPr="0016130C">
              <w:rPr>
                <w:rFonts w:cs="Times New Roman"/>
                <w:sz w:val="26"/>
                <w:szCs w:val="26"/>
              </w:rPr>
              <w:t>5.2. Количество участников группы</w:t>
            </w:r>
          </w:p>
        </w:tc>
        <w:tc>
          <w:tcPr>
            <w:tcW w:w="4305" w:type="dxa"/>
          </w:tcPr>
          <w:p w:rsidR="00F76F5A" w:rsidRPr="0016130C" w:rsidRDefault="00F76F5A" w:rsidP="00B61083">
            <w:pPr>
              <w:contextualSpacing/>
              <w:jc w:val="center"/>
              <w:rPr>
                <w:rFonts w:cs="Times New Roman"/>
                <w:sz w:val="26"/>
                <w:szCs w:val="26"/>
              </w:rPr>
            </w:pPr>
            <w:r w:rsidRPr="0016130C">
              <w:rPr>
                <w:rFonts w:cs="Times New Roman"/>
                <w:sz w:val="26"/>
                <w:szCs w:val="26"/>
              </w:rPr>
              <w:t>5.3. Источники данных</w:t>
            </w:r>
          </w:p>
        </w:tc>
      </w:tr>
      <w:tr w:rsidR="00F76F5A" w:rsidRPr="0016130C" w:rsidTr="003F74EF">
        <w:trPr>
          <w:cantSplit/>
          <w:trHeight w:val="904"/>
        </w:trPr>
        <w:tc>
          <w:tcPr>
            <w:tcW w:w="6747" w:type="dxa"/>
          </w:tcPr>
          <w:p w:rsidR="00F76F5A" w:rsidRPr="0016130C" w:rsidRDefault="007B0281" w:rsidP="00430FC1">
            <w:pPr>
              <w:ind w:left="112" w:right="57"/>
              <w:contextualSpacing/>
              <w:jc w:val="both"/>
              <w:rPr>
                <w:rFonts w:cs="Times New Roman"/>
                <w:iCs/>
                <w:sz w:val="26"/>
                <w:szCs w:val="26"/>
              </w:rPr>
            </w:pPr>
            <w:r w:rsidRPr="0016130C">
              <w:rPr>
                <w:rFonts w:eastAsia="Times New Roman" w:cs="Times New Roman"/>
                <w:sz w:val="26"/>
                <w:szCs w:val="26"/>
                <w:lang w:eastAsia="ru-RU"/>
              </w:rPr>
              <w:t>Ю</w:t>
            </w:r>
            <w:r w:rsidR="00430FC1" w:rsidRPr="0016130C">
              <w:rPr>
                <w:rFonts w:eastAsia="Times New Roman" w:cs="Times New Roman"/>
                <w:sz w:val="26"/>
                <w:szCs w:val="26"/>
                <w:lang w:eastAsia="ru-RU"/>
              </w:rPr>
              <w:t>ридические и физические лица независимо от форм собственности и ведомственной принадлежности</w:t>
            </w:r>
          </w:p>
        </w:tc>
        <w:tc>
          <w:tcPr>
            <w:tcW w:w="3685" w:type="dxa"/>
          </w:tcPr>
          <w:p w:rsidR="00E55D52" w:rsidRPr="0016130C" w:rsidRDefault="00E55D52" w:rsidP="00E55D52">
            <w:pPr>
              <w:autoSpaceDE w:val="0"/>
              <w:autoSpaceDN w:val="0"/>
              <w:ind w:left="167"/>
              <w:jc w:val="center"/>
              <w:rPr>
                <w:rFonts w:eastAsia="Times New Roman" w:cs="Times New Roman"/>
                <w:iCs/>
                <w:sz w:val="26"/>
                <w:szCs w:val="26"/>
                <w:lang w:eastAsia="ru-RU"/>
              </w:rPr>
            </w:pPr>
            <w:r w:rsidRPr="0016130C">
              <w:rPr>
                <w:rFonts w:eastAsia="Times New Roman" w:cs="Times New Roman"/>
                <w:iCs/>
                <w:sz w:val="26"/>
                <w:szCs w:val="26"/>
                <w:lang w:eastAsia="ru-RU"/>
              </w:rPr>
              <w:t xml:space="preserve">30 </w:t>
            </w:r>
          </w:p>
          <w:p w:rsidR="00F76F5A" w:rsidRPr="0016130C" w:rsidRDefault="00E55D52" w:rsidP="00E55D52">
            <w:pPr>
              <w:ind w:left="167"/>
              <w:contextualSpacing/>
              <w:jc w:val="both"/>
              <w:rPr>
                <w:rFonts w:cs="Times New Roman"/>
                <w:sz w:val="26"/>
                <w:szCs w:val="26"/>
              </w:rPr>
            </w:pPr>
            <w:proofErr w:type="spellStart"/>
            <w:r w:rsidRPr="0016130C">
              <w:rPr>
                <w:rFonts w:eastAsia="Times New Roman" w:cs="Times New Roman"/>
                <w:iCs/>
                <w:sz w:val="26"/>
                <w:szCs w:val="26"/>
                <w:lang w:eastAsia="ru-RU"/>
              </w:rPr>
              <w:t>рекламораспространителей</w:t>
            </w:r>
            <w:proofErr w:type="spellEnd"/>
          </w:p>
        </w:tc>
        <w:tc>
          <w:tcPr>
            <w:tcW w:w="4305" w:type="dxa"/>
          </w:tcPr>
          <w:p w:rsidR="00F76F5A" w:rsidRPr="0016130C" w:rsidRDefault="00E55D52" w:rsidP="004832BD">
            <w:pPr>
              <w:ind w:left="21"/>
              <w:contextualSpacing/>
              <w:jc w:val="both"/>
              <w:rPr>
                <w:rFonts w:cs="Times New Roman"/>
                <w:sz w:val="26"/>
                <w:szCs w:val="26"/>
              </w:rPr>
            </w:pPr>
            <w:r w:rsidRPr="0016130C">
              <w:rPr>
                <w:rFonts w:cs="Times New Roman"/>
                <w:sz w:val="26"/>
                <w:szCs w:val="26"/>
              </w:rPr>
              <w:t>Прогнозные данные по результатам анализа прошлых лет</w:t>
            </w:r>
          </w:p>
        </w:tc>
      </w:tr>
    </w:tbl>
    <w:p w:rsidR="00F76F5A" w:rsidRPr="0016130C" w:rsidRDefault="00F76F5A"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3F74EF" w:rsidRPr="0016130C" w:rsidRDefault="003F74EF" w:rsidP="00F76F5A">
      <w:pPr>
        <w:ind w:firstLine="720"/>
        <w:contextualSpacing/>
        <w:jc w:val="both"/>
        <w:rPr>
          <w:rFonts w:cs="Times New Roman"/>
          <w:bCs/>
          <w:sz w:val="26"/>
          <w:szCs w:val="26"/>
        </w:rPr>
      </w:pPr>
    </w:p>
    <w:p w:rsidR="00F76F5A" w:rsidRPr="0016130C" w:rsidRDefault="00F76F5A" w:rsidP="00F76F5A">
      <w:pPr>
        <w:ind w:firstLine="720"/>
        <w:contextualSpacing/>
        <w:jc w:val="both"/>
        <w:rPr>
          <w:rFonts w:cs="Times New Roman"/>
          <w:bCs/>
          <w:sz w:val="26"/>
          <w:szCs w:val="26"/>
        </w:rPr>
      </w:pPr>
      <w:r w:rsidRPr="0016130C">
        <w:rPr>
          <w:rFonts w:cs="Times New Roman"/>
          <w:bCs/>
          <w:sz w:val="26"/>
          <w:szCs w:val="26"/>
        </w:rPr>
        <w:lastRenderedPageBreak/>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p>
    <w:p w:rsidR="00F76F5A" w:rsidRPr="0016130C" w:rsidRDefault="00F76F5A" w:rsidP="00F76F5A">
      <w:pPr>
        <w:ind w:firstLine="720"/>
        <w:contextualSpacing/>
        <w:jc w:val="both"/>
        <w:rPr>
          <w:rFonts w:cs="Times New Roman"/>
          <w:bCs/>
          <w:sz w:val="26"/>
          <w:szCs w:val="26"/>
        </w:rPr>
      </w:pPr>
    </w:p>
    <w:tbl>
      <w:tblPr>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4"/>
        <w:gridCol w:w="2268"/>
        <w:gridCol w:w="2551"/>
        <w:gridCol w:w="2552"/>
        <w:gridCol w:w="8"/>
        <w:gridCol w:w="4103"/>
        <w:gridCol w:w="8"/>
      </w:tblGrid>
      <w:tr w:rsidR="00F76F5A" w:rsidRPr="0016130C" w:rsidTr="009A0171">
        <w:trPr>
          <w:gridAfter w:val="1"/>
          <w:wAfter w:w="8" w:type="dxa"/>
        </w:trPr>
        <w:tc>
          <w:tcPr>
            <w:tcW w:w="3114" w:type="dxa"/>
          </w:tcPr>
          <w:p w:rsidR="00F76F5A" w:rsidRPr="0016130C" w:rsidRDefault="00F76F5A" w:rsidP="00B61083">
            <w:pPr>
              <w:contextualSpacing/>
              <w:jc w:val="center"/>
              <w:rPr>
                <w:rFonts w:cs="Times New Roman"/>
                <w:sz w:val="26"/>
                <w:szCs w:val="26"/>
              </w:rPr>
            </w:pPr>
            <w:r w:rsidRPr="0016130C">
              <w:rPr>
                <w:rFonts w:cs="Times New Roman"/>
                <w:sz w:val="26"/>
                <w:szCs w:val="26"/>
              </w:rPr>
              <w:t>6.1. Наименование функции</w:t>
            </w:r>
          </w:p>
          <w:p w:rsidR="00F76F5A" w:rsidRPr="0016130C" w:rsidRDefault="00F76F5A" w:rsidP="00B61083">
            <w:pPr>
              <w:contextualSpacing/>
              <w:jc w:val="center"/>
              <w:rPr>
                <w:rFonts w:cs="Times New Roman"/>
                <w:sz w:val="26"/>
                <w:szCs w:val="26"/>
              </w:rPr>
            </w:pPr>
            <w:r w:rsidRPr="0016130C">
              <w:rPr>
                <w:rFonts w:cs="Times New Roman"/>
                <w:sz w:val="26"/>
                <w:szCs w:val="26"/>
              </w:rPr>
              <w:t>(полномочия/</w:t>
            </w:r>
          </w:p>
          <w:p w:rsidR="00F76F5A" w:rsidRPr="0016130C" w:rsidRDefault="00F76F5A" w:rsidP="00B61083">
            <w:pPr>
              <w:contextualSpacing/>
              <w:jc w:val="center"/>
              <w:rPr>
                <w:rFonts w:cs="Times New Roman"/>
                <w:sz w:val="26"/>
                <w:szCs w:val="26"/>
              </w:rPr>
            </w:pPr>
            <w:r w:rsidRPr="0016130C">
              <w:rPr>
                <w:rFonts w:cs="Times New Roman"/>
                <w:sz w:val="26"/>
                <w:szCs w:val="26"/>
              </w:rPr>
              <w:t>обязанности/права)</w:t>
            </w:r>
          </w:p>
        </w:tc>
        <w:tc>
          <w:tcPr>
            <w:tcW w:w="2268" w:type="dxa"/>
          </w:tcPr>
          <w:p w:rsidR="00F76F5A" w:rsidRPr="0016130C" w:rsidRDefault="00F76F5A" w:rsidP="00B61083">
            <w:pPr>
              <w:contextualSpacing/>
              <w:jc w:val="center"/>
              <w:rPr>
                <w:rFonts w:cs="Times New Roman"/>
                <w:sz w:val="26"/>
                <w:szCs w:val="26"/>
              </w:rPr>
            </w:pPr>
            <w:r w:rsidRPr="0016130C">
              <w:rPr>
                <w:rFonts w:cs="Times New Roman"/>
                <w:sz w:val="26"/>
                <w:szCs w:val="26"/>
              </w:rPr>
              <w:t>6.2. Характер функции</w:t>
            </w:r>
          </w:p>
          <w:p w:rsidR="00F76F5A" w:rsidRPr="0016130C" w:rsidRDefault="00F76F5A" w:rsidP="00B61083">
            <w:pPr>
              <w:contextualSpacing/>
              <w:jc w:val="center"/>
              <w:rPr>
                <w:rFonts w:cs="Times New Roman"/>
                <w:sz w:val="26"/>
                <w:szCs w:val="26"/>
              </w:rPr>
            </w:pPr>
            <w:r w:rsidRPr="0016130C">
              <w:rPr>
                <w:rFonts w:cs="Times New Roman"/>
                <w:sz w:val="26"/>
                <w:szCs w:val="26"/>
              </w:rPr>
              <w:t>(новая/</w:t>
            </w:r>
          </w:p>
          <w:p w:rsidR="00F76F5A" w:rsidRPr="0016130C" w:rsidRDefault="00F76F5A" w:rsidP="00B61083">
            <w:pPr>
              <w:contextualSpacing/>
              <w:jc w:val="center"/>
              <w:rPr>
                <w:rFonts w:cs="Times New Roman"/>
                <w:sz w:val="26"/>
                <w:szCs w:val="26"/>
              </w:rPr>
            </w:pPr>
            <w:r w:rsidRPr="0016130C">
              <w:rPr>
                <w:rFonts w:cs="Times New Roman"/>
                <w:sz w:val="26"/>
                <w:szCs w:val="26"/>
              </w:rPr>
              <w:t>изменяемая)</w:t>
            </w:r>
          </w:p>
        </w:tc>
        <w:tc>
          <w:tcPr>
            <w:tcW w:w="2551" w:type="dxa"/>
          </w:tcPr>
          <w:p w:rsidR="00F76F5A" w:rsidRPr="0016130C" w:rsidRDefault="00F76F5A" w:rsidP="00B61083">
            <w:pPr>
              <w:contextualSpacing/>
              <w:jc w:val="center"/>
              <w:rPr>
                <w:rFonts w:cs="Times New Roman"/>
                <w:sz w:val="26"/>
                <w:szCs w:val="26"/>
              </w:rPr>
            </w:pPr>
            <w:r w:rsidRPr="0016130C">
              <w:rPr>
                <w:rFonts w:cs="Times New Roman"/>
                <w:sz w:val="26"/>
                <w:szCs w:val="26"/>
              </w:rPr>
              <w:t>6.3. Виды расходов (доходов)</w:t>
            </w:r>
          </w:p>
          <w:p w:rsidR="00F76F5A" w:rsidRPr="0016130C" w:rsidRDefault="00F76F5A" w:rsidP="00B61083">
            <w:pPr>
              <w:contextualSpacing/>
              <w:jc w:val="center"/>
              <w:rPr>
                <w:rFonts w:cs="Times New Roman"/>
                <w:sz w:val="26"/>
                <w:szCs w:val="26"/>
              </w:rPr>
            </w:pPr>
            <w:r w:rsidRPr="0016130C">
              <w:rPr>
                <w:rFonts w:cs="Times New Roman"/>
                <w:sz w:val="26"/>
                <w:szCs w:val="26"/>
              </w:rPr>
              <w:t>бюджета города</w:t>
            </w:r>
          </w:p>
        </w:tc>
        <w:tc>
          <w:tcPr>
            <w:tcW w:w="2552" w:type="dxa"/>
          </w:tcPr>
          <w:p w:rsidR="00F76F5A" w:rsidRPr="0016130C" w:rsidRDefault="00F76F5A" w:rsidP="00B61083">
            <w:pPr>
              <w:contextualSpacing/>
              <w:jc w:val="center"/>
              <w:rPr>
                <w:rFonts w:cs="Times New Roman"/>
                <w:sz w:val="26"/>
                <w:szCs w:val="26"/>
              </w:rPr>
            </w:pPr>
            <w:r w:rsidRPr="0016130C">
              <w:rPr>
                <w:rFonts w:cs="Times New Roman"/>
                <w:sz w:val="26"/>
                <w:szCs w:val="26"/>
              </w:rPr>
              <w:t>6.4. Количественная оценка расходов</w:t>
            </w:r>
          </w:p>
          <w:p w:rsidR="00F76F5A" w:rsidRPr="0016130C" w:rsidRDefault="00F76F5A" w:rsidP="00B61083">
            <w:pPr>
              <w:contextualSpacing/>
              <w:jc w:val="center"/>
              <w:rPr>
                <w:rFonts w:cs="Times New Roman"/>
                <w:sz w:val="26"/>
                <w:szCs w:val="26"/>
              </w:rPr>
            </w:pPr>
            <w:r w:rsidRPr="0016130C">
              <w:rPr>
                <w:rFonts w:cs="Times New Roman"/>
                <w:sz w:val="26"/>
                <w:szCs w:val="26"/>
              </w:rPr>
              <w:t>и доходов</w:t>
            </w:r>
          </w:p>
          <w:p w:rsidR="00F76F5A" w:rsidRPr="0016130C" w:rsidRDefault="00F76F5A" w:rsidP="00B61083">
            <w:pPr>
              <w:contextualSpacing/>
              <w:jc w:val="center"/>
              <w:rPr>
                <w:rFonts w:cs="Times New Roman"/>
                <w:sz w:val="26"/>
                <w:szCs w:val="26"/>
              </w:rPr>
            </w:pPr>
            <w:r w:rsidRPr="0016130C">
              <w:rPr>
                <w:rFonts w:cs="Times New Roman"/>
                <w:sz w:val="26"/>
                <w:szCs w:val="26"/>
              </w:rPr>
              <w:t>(руб.)</w:t>
            </w:r>
          </w:p>
        </w:tc>
        <w:tc>
          <w:tcPr>
            <w:tcW w:w="4111" w:type="dxa"/>
            <w:gridSpan w:val="2"/>
          </w:tcPr>
          <w:p w:rsidR="00F76F5A" w:rsidRPr="0016130C" w:rsidRDefault="00F76F5A" w:rsidP="00B61083">
            <w:pPr>
              <w:contextualSpacing/>
              <w:jc w:val="center"/>
              <w:rPr>
                <w:rFonts w:cs="Times New Roman"/>
                <w:sz w:val="26"/>
                <w:szCs w:val="26"/>
              </w:rPr>
            </w:pPr>
            <w:r w:rsidRPr="0016130C">
              <w:rPr>
                <w:rFonts w:cs="Times New Roman"/>
                <w:sz w:val="26"/>
                <w:szCs w:val="26"/>
              </w:rPr>
              <w:t>6.5. Источники</w:t>
            </w:r>
          </w:p>
          <w:p w:rsidR="00F76F5A" w:rsidRPr="0016130C" w:rsidRDefault="00F76F5A" w:rsidP="00B61083">
            <w:pPr>
              <w:contextualSpacing/>
              <w:jc w:val="center"/>
              <w:rPr>
                <w:rFonts w:cs="Times New Roman"/>
                <w:sz w:val="26"/>
                <w:szCs w:val="26"/>
              </w:rPr>
            </w:pPr>
            <w:r w:rsidRPr="0016130C">
              <w:rPr>
                <w:rFonts w:cs="Times New Roman"/>
                <w:sz w:val="26"/>
                <w:szCs w:val="26"/>
              </w:rPr>
              <w:t>данных</w:t>
            </w:r>
          </w:p>
          <w:p w:rsidR="00F76F5A" w:rsidRPr="0016130C" w:rsidRDefault="00F76F5A" w:rsidP="00B61083">
            <w:pPr>
              <w:contextualSpacing/>
              <w:jc w:val="center"/>
              <w:rPr>
                <w:rFonts w:cs="Times New Roman"/>
                <w:sz w:val="26"/>
                <w:szCs w:val="26"/>
              </w:rPr>
            </w:pPr>
            <w:r w:rsidRPr="0016130C">
              <w:rPr>
                <w:rFonts w:cs="Times New Roman"/>
                <w:sz w:val="26"/>
                <w:szCs w:val="26"/>
              </w:rPr>
              <w:t>для расчетов</w:t>
            </w:r>
          </w:p>
        </w:tc>
      </w:tr>
      <w:tr w:rsidR="00F75A17" w:rsidRPr="0016130C" w:rsidTr="009A0171">
        <w:trPr>
          <w:cantSplit/>
        </w:trPr>
        <w:tc>
          <w:tcPr>
            <w:tcW w:w="14604" w:type="dxa"/>
            <w:gridSpan w:val="7"/>
          </w:tcPr>
          <w:p w:rsidR="00F75A17" w:rsidRPr="0016130C" w:rsidRDefault="00F75A17" w:rsidP="00EA385E">
            <w:pPr>
              <w:contextualSpacing/>
              <w:jc w:val="both"/>
              <w:rPr>
                <w:rFonts w:cs="Times New Roman"/>
                <w:iCs/>
                <w:sz w:val="26"/>
                <w:szCs w:val="26"/>
              </w:rPr>
            </w:pPr>
            <w:r w:rsidRPr="0016130C">
              <w:rPr>
                <w:rFonts w:cs="Times New Roman"/>
                <w:iCs/>
                <w:sz w:val="26"/>
                <w:szCs w:val="26"/>
              </w:rPr>
              <w:t xml:space="preserve">Наименование структурного подразделения, муниципального учреждения: </w:t>
            </w:r>
            <w:r w:rsidR="00EA385E" w:rsidRPr="0016130C">
              <w:rPr>
                <w:rFonts w:cs="Times New Roman"/>
                <w:iCs/>
                <w:sz w:val="26"/>
                <w:szCs w:val="26"/>
              </w:rPr>
              <w:t>департамент архитектуры и градостроительства Администрации города Сургута</w:t>
            </w:r>
          </w:p>
        </w:tc>
      </w:tr>
      <w:tr w:rsidR="00F76F5A" w:rsidRPr="0016130C" w:rsidTr="009A0171">
        <w:trPr>
          <w:gridAfter w:val="1"/>
          <w:wAfter w:w="8" w:type="dxa"/>
          <w:trHeight w:val="350"/>
        </w:trPr>
        <w:tc>
          <w:tcPr>
            <w:tcW w:w="3114" w:type="dxa"/>
            <w:vMerge w:val="restart"/>
          </w:tcPr>
          <w:p w:rsidR="00460328" w:rsidRPr="0016130C" w:rsidRDefault="00AD159E" w:rsidP="007B0281">
            <w:pPr>
              <w:contextualSpacing/>
              <w:jc w:val="both"/>
              <w:rPr>
                <w:rFonts w:cs="Times New Roman"/>
                <w:iCs/>
                <w:sz w:val="26"/>
                <w:szCs w:val="26"/>
              </w:rPr>
            </w:pPr>
            <w:r w:rsidRPr="0016130C">
              <w:rPr>
                <w:rFonts w:cs="Times New Roman"/>
                <w:sz w:val="26"/>
                <w:szCs w:val="26"/>
              </w:rPr>
              <w:t xml:space="preserve">Заключение договора </w:t>
            </w:r>
            <w:r w:rsidR="00B372B1" w:rsidRPr="0016130C">
              <w:rPr>
                <w:rFonts w:cs="Times New Roman"/>
                <w:sz w:val="26"/>
                <w:szCs w:val="26"/>
              </w:rPr>
              <w:t xml:space="preserve">на установку и эксплуатацию рекламной конструкции </w:t>
            </w:r>
            <w:r w:rsidRPr="0016130C">
              <w:rPr>
                <w:rFonts w:cs="Times New Roman"/>
                <w:sz w:val="26"/>
                <w:szCs w:val="26"/>
              </w:rPr>
              <w:t>упол</w:t>
            </w:r>
            <w:r w:rsidR="00B372B1" w:rsidRPr="0016130C">
              <w:rPr>
                <w:rFonts w:cs="Times New Roman"/>
                <w:sz w:val="26"/>
                <w:szCs w:val="26"/>
              </w:rPr>
              <w:t>номоченным о</w:t>
            </w:r>
            <w:r w:rsidRPr="0016130C">
              <w:rPr>
                <w:rFonts w:cs="Times New Roman"/>
                <w:sz w:val="26"/>
                <w:szCs w:val="26"/>
              </w:rPr>
              <w:t>рг</w:t>
            </w:r>
            <w:r w:rsidR="00B372B1" w:rsidRPr="0016130C">
              <w:rPr>
                <w:rFonts w:cs="Times New Roman"/>
                <w:sz w:val="26"/>
                <w:szCs w:val="26"/>
              </w:rPr>
              <w:t xml:space="preserve">аном </w:t>
            </w:r>
            <w:r w:rsidRPr="0016130C">
              <w:rPr>
                <w:rFonts w:cs="Times New Roman"/>
                <w:sz w:val="26"/>
                <w:szCs w:val="26"/>
              </w:rPr>
              <w:t>(</w:t>
            </w:r>
            <w:proofErr w:type="spellStart"/>
            <w:r w:rsidRPr="0016130C">
              <w:rPr>
                <w:rFonts w:cs="Times New Roman"/>
                <w:sz w:val="26"/>
                <w:szCs w:val="26"/>
              </w:rPr>
              <w:t>ДА</w:t>
            </w:r>
            <w:r w:rsidR="00B372B1" w:rsidRPr="0016130C">
              <w:rPr>
                <w:rFonts w:cs="Times New Roman"/>
                <w:sz w:val="26"/>
                <w:szCs w:val="26"/>
              </w:rPr>
              <w:t>и</w:t>
            </w:r>
            <w:r w:rsidRPr="0016130C">
              <w:rPr>
                <w:rFonts w:cs="Times New Roman"/>
                <w:sz w:val="26"/>
                <w:szCs w:val="26"/>
              </w:rPr>
              <w:t>Г</w:t>
            </w:r>
            <w:proofErr w:type="spellEnd"/>
            <w:r w:rsidR="00B372B1" w:rsidRPr="0016130C">
              <w:rPr>
                <w:rFonts w:cs="Times New Roman"/>
                <w:sz w:val="26"/>
                <w:szCs w:val="26"/>
              </w:rPr>
              <w:t>)</w:t>
            </w:r>
            <w:r w:rsidRPr="0016130C">
              <w:rPr>
                <w:rFonts w:cs="Times New Roman"/>
                <w:sz w:val="26"/>
                <w:szCs w:val="26"/>
              </w:rPr>
              <w:t xml:space="preserve"> на основании выданного разрешения </w:t>
            </w:r>
          </w:p>
        </w:tc>
        <w:tc>
          <w:tcPr>
            <w:tcW w:w="2268" w:type="dxa"/>
            <w:vMerge w:val="restart"/>
          </w:tcPr>
          <w:p w:rsidR="00F76F5A" w:rsidRPr="0016130C" w:rsidRDefault="00F75A17" w:rsidP="00F75A17">
            <w:pPr>
              <w:contextualSpacing/>
              <w:jc w:val="center"/>
              <w:rPr>
                <w:rFonts w:cs="Times New Roman"/>
                <w:sz w:val="26"/>
                <w:szCs w:val="26"/>
              </w:rPr>
            </w:pPr>
            <w:r w:rsidRPr="0016130C">
              <w:rPr>
                <w:rFonts w:cs="Times New Roman"/>
                <w:sz w:val="26"/>
                <w:szCs w:val="26"/>
              </w:rPr>
              <w:t>изменяемая</w:t>
            </w:r>
          </w:p>
        </w:tc>
        <w:tc>
          <w:tcPr>
            <w:tcW w:w="2551" w:type="dxa"/>
          </w:tcPr>
          <w:p w:rsidR="00F76F5A" w:rsidRPr="0016130C" w:rsidRDefault="00F76F5A" w:rsidP="009A0171">
            <w:pPr>
              <w:contextualSpacing/>
              <w:rPr>
                <w:rFonts w:cs="Times New Roman"/>
                <w:sz w:val="26"/>
                <w:szCs w:val="26"/>
              </w:rPr>
            </w:pPr>
            <w:r w:rsidRPr="0016130C">
              <w:rPr>
                <w:rFonts w:cs="Times New Roman"/>
                <w:iCs/>
                <w:sz w:val="26"/>
                <w:szCs w:val="26"/>
              </w:rPr>
              <w:t>Единовременные расходы в _____ году.:</w:t>
            </w:r>
          </w:p>
        </w:tc>
        <w:tc>
          <w:tcPr>
            <w:tcW w:w="2552" w:type="dxa"/>
          </w:tcPr>
          <w:p w:rsidR="00F76F5A" w:rsidRPr="0016130C" w:rsidRDefault="00F75A17" w:rsidP="00F75A17">
            <w:pPr>
              <w:contextualSpacing/>
              <w:jc w:val="center"/>
              <w:rPr>
                <w:rFonts w:cs="Times New Roman"/>
                <w:sz w:val="26"/>
                <w:szCs w:val="26"/>
              </w:rPr>
            </w:pPr>
            <w:r w:rsidRPr="0016130C">
              <w:rPr>
                <w:rFonts w:cs="Times New Roman"/>
                <w:sz w:val="26"/>
                <w:szCs w:val="26"/>
              </w:rPr>
              <w:t>-</w:t>
            </w:r>
          </w:p>
        </w:tc>
        <w:tc>
          <w:tcPr>
            <w:tcW w:w="4111" w:type="dxa"/>
            <w:gridSpan w:val="2"/>
          </w:tcPr>
          <w:p w:rsidR="00F76F5A" w:rsidRPr="0016130C" w:rsidRDefault="00F75A17" w:rsidP="00F75A17">
            <w:pPr>
              <w:contextualSpacing/>
              <w:jc w:val="center"/>
              <w:rPr>
                <w:rFonts w:cs="Times New Roman"/>
                <w:sz w:val="26"/>
                <w:szCs w:val="26"/>
              </w:rPr>
            </w:pPr>
            <w:r w:rsidRPr="0016130C">
              <w:rPr>
                <w:rFonts w:cs="Times New Roman"/>
                <w:sz w:val="26"/>
                <w:szCs w:val="26"/>
              </w:rPr>
              <w:t>-</w:t>
            </w:r>
          </w:p>
        </w:tc>
      </w:tr>
      <w:tr w:rsidR="00F75A17" w:rsidRPr="0016130C" w:rsidTr="009A0171">
        <w:trPr>
          <w:gridAfter w:val="1"/>
          <w:wAfter w:w="8" w:type="dxa"/>
          <w:trHeight w:val="669"/>
        </w:trPr>
        <w:tc>
          <w:tcPr>
            <w:tcW w:w="3114" w:type="dxa"/>
            <w:vMerge/>
          </w:tcPr>
          <w:p w:rsidR="00F75A17" w:rsidRPr="0016130C" w:rsidRDefault="00F75A17" w:rsidP="00F75A17">
            <w:pPr>
              <w:contextualSpacing/>
              <w:jc w:val="both"/>
              <w:rPr>
                <w:rFonts w:cs="Times New Roman"/>
                <w:iCs/>
                <w:sz w:val="26"/>
                <w:szCs w:val="26"/>
              </w:rPr>
            </w:pPr>
          </w:p>
        </w:tc>
        <w:tc>
          <w:tcPr>
            <w:tcW w:w="2268" w:type="dxa"/>
            <w:vMerge/>
          </w:tcPr>
          <w:p w:rsidR="00F75A17" w:rsidRPr="0016130C" w:rsidRDefault="00F75A17" w:rsidP="00F75A17">
            <w:pPr>
              <w:contextualSpacing/>
              <w:jc w:val="both"/>
              <w:rPr>
                <w:rFonts w:cs="Times New Roman"/>
                <w:sz w:val="26"/>
                <w:szCs w:val="26"/>
              </w:rPr>
            </w:pPr>
          </w:p>
        </w:tc>
        <w:tc>
          <w:tcPr>
            <w:tcW w:w="2551" w:type="dxa"/>
          </w:tcPr>
          <w:p w:rsidR="00F75A17" w:rsidRPr="0016130C" w:rsidRDefault="007F4890" w:rsidP="007F4890">
            <w:pPr>
              <w:autoSpaceDE w:val="0"/>
              <w:autoSpaceDN w:val="0"/>
              <w:rPr>
                <w:rFonts w:eastAsia="Times New Roman" w:cs="Times New Roman"/>
                <w:sz w:val="26"/>
                <w:szCs w:val="26"/>
                <w:lang w:eastAsia="ru-RU"/>
              </w:rPr>
            </w:pPr>
            <w:r w:rsidRPr="0016130C">
              <w:rPr>
                <w:rFonts w:eastAsia="Times New Roman" w:cs="Times New Roman"/>
                <w:iCs/>
                <w:sz w:val="26"/>
                <w:szCs w:val="26"/>
                <w:lang w:eastAsia="ru-RU"/>
              </w:rPr>
              <w:t>Периодические расходы в 2020</w:t>
            </w:r>
            <w:r w:rsidR="00F75A17" w:rsidRPr="0016130C">
              <w:rPr>
                <w:rFonts w:eastAsia="Times New Roman" w:cs="Times New Roman"/>
                <w:iCs/>
                <w:sz w:val="26"/>
                <w:szCs w:val="26"/>
                <w:lang w:eastAsia="ru-RU"/>
              </w:rPr>
              <w:t xml:space="preserve"> году:</w:t>
            </w:r>
          </w:p>
        </w:tc>
        <w:tc>
          <w:tcPr>
            <w:tcW w:w="2552" w:type="dxa"/>
          </w:tcPr>
          <w:p w:rsidR="00F75A17" w:rsidRPr="0016130C" w:rsidRDefault="00F75A17" w:rsidP="00F75A17">
            <w:pPr>
              <w:autoSpaceDE w:val="0"/>
              <w:autoSpaceDN w:val="0"/>
              <w:jc w:val="center"/>
              <w:rPr>
                <w:rFonts w:eastAsia="Times New Roman" w:cs="Times New Roman"/>
                <w:sz w:val="26"/>
                <w:szCs w:val="26"/>
                <w:lang w:eastAsia="ru-RU"/>
              </w:rPr>
            </w:pPr>
            <w:r w:rsidRPr="0016130C">
              <w:rPr>
                <w:rFonts w:eastAsia="Times New Roman" w:cs="Times New Roman"/>
                <w:sz w:val="26"/>
                <w:szCs w:val="26"/>
                <w:lang w:eastAsia="ru-RU"/>
              </w:rPr>
              <w:t xml:space="preserve">в пределах лимитов бюджетных </w:t>
            </w:r>
          </w:p>
          <w:p w:rsidR="00F75A17" w:rsidRPr="0016130C" w:rsidRDefault="00F75A17" w:rsidP="00F75A17">
            <w:pPr>
              <w:autoSpaceDE w:val="0"/>
              <w:autoSpaceDN w:val="0"/>
              <w:jc w:val="center"/>
              <w:rPr>
                <w:rFonts w:eastAsia="Times New Roman" w:cs="Times New Roman"/>
                <w:sz w:val="26"/>
                <w:szCs w:val="26"/>
                <w:lang w:eastAsia="ru-RU"/>
              </w:rPr>
            </w:pPr>
            <w:r w:rsidRPr="0016130C">
              <w:rPr>
                <w:rFonts w:eastAsia="Times New Roman" w:cs="Times New Roman"/>
                <w:sz w:val="26"/>
                <w:szCs w:val="26"/>
                <w:lang w:eastAsia="ru-RU"/>
              </w:rPr>
              <w:t>ассигнований на оплату труда</w:t>
            </w:r>
          </w:p>
        </w:tc>
        <w:tc>
          <w:tcPr>
            <w:tcW w:w="4111" w:type="dxa"/>
            <w:gridSpan w:val="2"/>
          </w:tcPr>
          <w:p w:rsidR="00F75A17" w:rsidRPr="0016130C" w:rsidRDefault="00F75A17" w:rsidP="00F75A17">
            <w:pPr>
              <w:contextualSpacing/>
              <w:jc w:val="center"/>
              <w:rPr>
                <w:rFonts w:cs="Times New Roman"/>
                <w:sz w:val="26"/>
                <w:szCs w:val="26"/>
              </w:rPr>
            </w:pPr>
            <w:r w:rsidRPr="0016130C">
              <w:rPr>
                <w:rFonts w:cs="Times New Roman"/>
                <w:sz w:val="26"/>
                <w:szCs w:val="26"/>
              </w:rPr>
              <w:t>-</w:t>
            </w:r>
          </w:p>
        </w:tc>
      </w:tr>
      <w:tr w:rsidR="00C670AC" w:rsidRPr="0016130C" w:rsidTr="009A0171">
        <w:trPr>
          <w:gridAfter w:val="1"/>
          <w:wAfter w:w="8" w:type="dxa"/>
          <w:trHeight w:val="1823"/>
        </w:trPr>
        <w:tc>
          <w:tcPr>
            <w:tcW w:w="3114" w:type="dxa"/>
            <w:vMerge/>
          </w:tcPr>
          <w:p w:rsidR="00C670AC" w:rsidRPr="0016130C" w:rsidRDefault="00C670AC" w:rsidP="00C670AC">
            <w:pPr>
              <w:contextualSpacing/>
              <w:jc w:val="both"/>
              <w:rPr>
                <w:rFonts w:cs="Times New Roman"/>
                <w:iCs/>
                <w:sz w:val="26"/>
                <w:szCs w:val="26"/>
              </w:rPr>
            </w:pPr>
          </w:p>
        </w:tc>
        <w:tc>
          <w:tcPr>
            <w:tcW w:w="2268" w:type="dxa"/>
            <w:vMerge/>
          </w:tcPr>
          <w:p w:rsidR="00C670AC" w:rsidRPr="0016130C" w:rsidRDefault="00C670AC" w:rsidP="00C670AC">
            <w:pPr>
              <w:contextualSpacing/>
              <w:jc w:val="both"/>
              <w:rPr>
                <w:rFonts w:cs="Times New Roman"/>
                <w:sz w:val="26"/>
                <w:szCs w:val="26"/>
              </w:rPr>
            </w:pPr>
          </w:p>
        </w:tc>
        <w:tc>
          <w:tcPr>
            <w:tcW w:w="2551" w:type="dxa"/>
          </w:tcPr>
          <w:p w:rsidR="00C670AC" w:rsidRPr="0016130C" w:rsidRDefault="00C670AC" w:rsidP="00C670AC">
            <w:pPr>
              <w:widowControl w:val="0"/>
              <w:autoSpaceDE w:val="0"/>
              <w:autoSpaceDN w:val="0"/>
              <w:adjustRightInd w:val="0"/>
              <w:rPr>
                <w:rFonts w:eastAsia="Times New Roman" w:cs="Times New Roman"/>
                <w:sz w:val="26"/>
                <w:szCs w:val="26"/>
                <w:lang w:eastAsia="ru-RU"/>
              </w:rPr>
            </w:pPr>
            <w:r w:rsidRPr="0016130C">
              <w:rPr>
                <w:rFonts w:eastAsia="Times New Roman" w:cs="Times New Roman"/>
                <w:iCs/>
                <w:sz w:val="26"/>
                <w:szCs w:val="26"/>
                <w:lang w:eastAsia="ru-RU"/>
              </w:rPr>
              <w:t>Возможные доходы за 2020 г.:</w:t>
            </w:r>
          </w:p>
        </w:tc>
        <w:tc>
          <w:tcPr>
            <w:tcW w:w="2552" w:type="dxa"/>
          </w:tcPr>
          <w:p w:rsidR="00C670AC" w:rsidRPr="0016130C" w:rsidRDefault="004C4AF3" w:rsidP="00C670AC">
            <w:pPr>
              <w:autoSpaceDE w:val="0"/>
              <w:autoSpaceDN w:val="0"/>
              <w:jc w:val="center"/>
              <w:rPr>
                <w:rFonts w:eastAsia="Times New Roman" w:cs="Times New Roman"/>
                <w:sz w:val="26"/>
                <w:szCs w:val="26"/>
                <w:lang w:eastAsia="ru-RU"/>
              </w:rPr>
            </w:pPr>
            <w:r w:rsidRPr="0016130C">
              <w:rPr>
                <w:sz w:val="26"/>
                <w:szCs w:val="26"/>
              </w:rPr>
              <w:t>16 834 387,5 руб.</w:t>
            </w:r>
          </w:p>
        </w:tc>
        <w:tc>
          <w:tcPr>
            <w:tcW w:w="4111" w:type="dxa"/>
            <w:gridSpan w:val="2"/>
          </w:tcPr>
          <w:p w:rsidR="00C670AC" w:rsidRPr="0016130C" w:rsidRDefault="00C670AC" w:rsidP="00C670AC">
            <w:pPr>
              <w:autoSpaceDE w:val="0"/>
              <w:autoSpaceDN w:val="0"/>
              <w:ind w:left="-26"/>
              <w:rPr>
                <w:rFonts w:eastAsia="Times New Roman" w:cs="Times New Roman"/>
                <w:sz w:val="26"/>
                <w:szCs w:val="26"/>
                <w:lang w:eastAsia="ru-RU"/>
              </w:rPr>
            </w:pPr>
            <w:r w:rsidRPr="0016130C">
              <w:rPr>
                <w:rFonts w:eastAsia="Times New Roman" w:cs="Times New Roman"/>
                <w:sz w:val="26"/>
                <w:szCs w:val="26"/>
                <w:lang w:eastAsia="ru-RU"/>
              </w:rPr>
              <w:t>1.Методика прогнозирования поступлений доходов в бюджет города Сургута;</w:t>
            </w:r>
          </w:p>
          <w:p w:rsidR="00C670AC" w:rsidRPr="0016130C" w:rsidRDefault="00C670AC" w:rsidP="00C670AC">
            <w:pPr>
              <w:autoSpaceDE w:val="0"/>
              <w:autoSpaceDN w:val="0"/>
              <w:rPr>
                <w:bCs/>
                <w:sz w:val="26"/>
                <w:szCs w:val="26"/>
              </w:rPr>
            </w:pPr>
            <w:r w:rsidRPr="0016130C">
              <w:rPr>
                <w:bCs/>
                <w:sz w:val="26"/>
                <w:szCs w:val="26"/>
              </w:rPr>
              <w:t>2. Статистические данные;</w:t>
            </w:r>
          </w:p>
          <w:p w:rsidR="00C670AC" w:rsidRPr="0016130C" w:rsidRDefault="00C670AC" w:rsidP="00C670AC">
            <w:pPr>
              <w:autoSpaceDE w:val="0"/>
              <w:autoSpaceDN w:val="0"/>
              <w:rPr>
                <w:rFonts w:eastAsia="Times New Roman" w:cs="Times New Roman"/>
                <w:sz w:val="26"/>
                <w:szCs w:val="26"/>
                <w:lang w:eastAsia="ru-RU"/>
              </w:rPr>
            </w:pPr>
            <w:r w:rsidRPr="0016130C">
              <w:rPr>
                <w:bCs/>
                <w:sz w:val="26"/>
                <w:szCs w:val="26"/>
              </w:rPr>
              <w:t>3. Схема размещения рекламных конструкций</w:t>
            </w:r>
          </w:p>
        </w:tc>
      </w:tr>
      <w:tr w:rsidR="00C670AC" w:rsidRPr="0016130C" w:rsidTr="009A0171">
        <w:tc>
          <w:tcPr>
            <w:tcW w:w="7933" w:type="dxa"/>
            <w:gridSpan w:val="3"/>
          </w:tcPr>
          <w:p w:rsidR="00C670AC" w:rsidRPr="0016130C" w:rsidRDefault="00C670AC" w:rsidP="00C670AC">
            <w:pPr>
              <w:contextualSpacing/>
              <w:jc w:val="both"/>
              <w:rPr>
                <w:rFonts w:cs="Times New Roman"/>
                <w:iCs/>
                <w:sz w:val="26"/>
                <w:szCs w:val="26"/>
              </w:rPr>
            </w:pPr>
            <w:r w:rsidRPr="0016130C">
              <w:rPr>
                <w:rFonts w:cs="Times New Roman"/>
                <w:iCs/>
                <w:sz w:val="26"/>
                <w:szCs w:val="26"/>
              </w:rPr>
              <w:t>Итого единовременные расходы за период __________________ гг.:</w:t>
            </w:r>
          </w:p>
          <w:p w:rsidR="00C670AC" w:rsidRPr="0016130C" w:rsidRDefault="00C670AC" w:rsidP="00C670AC">
            <w:pPr>
              <w:contextualSpacing/>
              <w:jc w:val="both"/>
              <w:rPr>
                <w:rFonts w:cs="Times New Roman"/>
                <w:sz w:val="26"/>
                <w:szCs w:val="26"/>
              </w:rPr>
            </w:pPr>
          </w:p>
        </w:tc>
        <w:tc>
          <w:tcPr>
            <w:tcW w:w="2560" w:type="dxa"/>
            <w:gridSpan w:val="2"/>
          </w:tcPr>
          <w:p w:rsidR="00C670AC" w:rsidRPr="0016130C" w:rsidRDefault="00C670AC" w:rsidP="00C670AC">
            <w:pPr>
              <w:contextualSpacing/>
              <w:jc w:val="center"/>
              <w:rPr>
                <w:rFonts w:cs="Times New Roman"/>
                <w:sz w:val="26"/>
                <w:szCs w:val="26"/>
              </w:rPr>
            </w:pPr>
            <w:r w:rsidRPr="0016130C">
              <w:rPr>
                <w:rFonts w:cs="Times New Roman"/>
                <w:sz w:val="26"/>
                <w:szCs w:val="26"/>
              </w:rPr>
              <w:t>-</w:t>
            </w:r>
          </w:p>
        </w:tc>
        <w:tc>
          <w:tcPr>
            <w:tcW w:w="4111" w:type="dxa"/>
            <w:gridSpan w:val="2"/>
          </w:tcPr>
          <w:p w:rsidR="00C670AC" w:rsidRPr="0016130C" w:rsidRDefault="00C670AC" w:rsidP="00C670AC">
            <w:pPr>
              <w:contextualSpacing/>
              <w:jc w:val="center"/>
              <w:rPr>
                <w:rFonts w:cs="Times New Roman"/>
                <w:sz w:val="26"/>
                <w:szCs w:val="26"/>
              </w:rPr>
            </w:pPr>
            <w:r w:rsidRPr="0016130C">
              <w:rPr>
                <w:rFonts w:cs="Times New Roman"/>
                <w:sz w:val="26"/>
                <w:szCs w:val="26"/>
              </w:rPr>
              <w:t>-</w:t>
            </w:r>
          </w:p>
        </w:tc>
      </w:tr>
      <w:tr w:rsidR="00C670AC" w:rsidRPr="0016130C" w:rsidTr="009A0171">
        <w:trPr>
          <w:trHeight w:val="406"/>
        </w:trPr>
        <w:tc>
          <w:tcPr>
            <w:tcW w:w="7933" w:type="dxa"/>
            <w:gridSpan w:val="3"/>
            <w:tcBorders>
              <w:top w:val="single" w:sz="4" w:space="0" w:color="auto"/>
              <w:left w:val="single" w:sz="4" w:space="0" w:color="auto"/>
              <w:bottom w:val="single" w:sz="4" w:space="0" w:color="auto"/>
              <w:right w:val="single" w:sz="4" w:space="0" w:color="auto"/>
            </w:tcBorders>
          </w:tcPr>
          <w:p w:rsidR="00C670AC" w:rsidRPr="0016130C" w:rsidRDefault="00C670AC" w:rsidP="00C670AC">
            <w:pPr>
              <w:contextualSpacing/>
              <w:jc w:val="both"/>
              <w:rPr>
                <w:rFonts w:cs="Times New Roman"/>
                <w:iCs/>
                <w:sz w:val="26"/>
                <w:szCs w:val="26"/>
              </w:rPr>
            </w:pPr>
            <w:r w:rsidRPr="0016130C">
              <w:rPr>
                <w:rFonts w:cs="Times New Roman"/>
                <w:iCs/>
                <w:sz w:val="26"/>
                <w:szCs w:val="26"/>
              </w:rPr>
              <w:t>Итого периодические расходы за период __________________ гг.:</w:t>
            </w:r>
          </w:p>
          <w:p w:rsidR="00C670AC" w:rsidRPr="0016130C" w:rsidRDefault="00C670AC" w:rsidP="00C670AC">
            <w:pPr>
              <w:contextualSpacing/>
              <w:jc w:val="both"/>
              <w:rPr>
                <w:rFonts w:cs="Times New Roman"/>
                <w:sz w:val="26"/>
                <w:szCs w:val="26"/>
              </w:rPr>
            </w:pPr>
          </w:p>
        </w:tc>
        <w:tc>
          <w:tcPr>
            <w:tcW w:w="2560" w:type="dxa"/>
            <w:gridSpan w:val="2"/>
            <w:tcBorders>
              <w:top w:val="single" w:sz="4" w:space="0" w:color="auto"/>
              <w:left w:val="single" w:sz="4" w:space="0" w:color="auto"/>
              <w:bottom w:val="single" w:sz="4" w:space="0" w:color="auto"/>
              <w:right w:val="single" w:sz="4" w:space="0" w:color="auto"/>
            </w:tcBorders>
          </w:tcPr>
          <w:p w:rsidR="00C670AC" w:rsidRPr="0016130C" w:rsidRDefault="00C670AC" w:rsidP="00C670AC">
            <w:pPr>
              <w:contextualSpacing/>
              <w:jc w:val="center"/>
              <w:rPr>
                <w:rFonts w:cs="Times New Roman"/>
                <w:sz w:val="26"/>
                <w:szCs w:val="26"/>
              </w:rPr>
            </w:pPr>
            <w:r w:rsidRPr="0016130C">
              <w:rPr>
                <w:rFonts w:cs="Times New Roman"/>
                <w:sz w:val="26"/>
                <w:szCs w:val="26"/>
              </w:rPr>
              <w:t xml:space="preserve">в пределах лимитов бюджетных </w:t>
            </w:r>
          </w:p>
          <w:p w:rsidR="00C670AC" w:rsidRPr="0016130C" w:rsidRDefault="00C670AC" w:rsidP="00C670AC">
            <w:pPr>
              <w:contextualSpacing/>
              <w:jc w:val="center"/>
              <w:rPr>
                <w:rFonts w:cs="Times New Roman"/>
                <w:sz w:val="26"/>
                <w:szCs w:val="26"/>
              </w:rPr>
            </w:pPr>
            <w:r w:rsidRPr="0016130C">
              <w:rPr>
                <w:rFonts w:cs="Times New Roman"/>
                <w:sz w:val="26"/>
                <w:szCs w:val="26"/>
              </w:rPr>
              <w:t>ассигнований на оплату труда</w:t>
            </w:r>
          </w:p>
        </w:tc>
        <w:tc>
          <w:tcPr>
            <w:tcW w:w="4111" w:type="dxa"/>
            <w:gridSpan w:val="2"/>
            <w:tcBorders>
              <w:top w:val="single" w:sz="4" w:space="0" w:color="auto"/>
              <w:left w:val="single" w:sz="4" w:space="0" w:color="auto"/>
              <w:bottom w:val="single" w:sz="4" w:space="0" w:color="auto"/>
              <w:right w:val="single" w:sz="4" w:space="0" w:color="auto"/>
            </w:tcBorders>
          </w:tcPr>
          <w:p w:rsidR="00C670AC" w:rsidRPr="0016130C" w:rsidRDefault="00C670AC" w:rsidP="00C670AC">
            <w:pPr>
              <w:contextualSpacing/>
              <w:jc w:val="center"/>
              <w:rPr>
                <w:rFonts w:cs="Times New Roman"/>
                <w:sz w:val="26"/>
                <w:szCs w:val="26"/>
              </w:rPr>
            </w:pPr>
            <w:r w:rsidRPr="0016130C">
              <w:rPr>
                <w:rFonts w:cs="Times New Roman"/>
                <w:sz w:val="26"/>
                <w:szCs w:val="26"/>
              </w:rPr>
              <w:t>-</w:t>
            </w:r>
          </w:p>
        </w:tc>
      </w:tr>
      <w:tr w:rsidR="00C670AC" w:rsidRPr="0016130C" w:rsidTr="009A0171">
        <w:trPr>
          <w:trHeight w:val="472"/>
        </w:trPr>
        <w:tc>
          <w:tcPr>
            <w:tcW w:w="7933" w:type="dxa"/>
            <w:gridSpan w:val="3"/>
            <w:tcBorders>
              <w:top w:val="single" w:sz="4" w:space="0" w:color="auto"/>
              <w:left w:val="single" w:sz="4" w:space="0" w:color="auto"/>
              <w:bottom w:val="single" w:sz="4" w:space="0" w:color="auto"/>
              <w:right w:val="single" w:sz="4" w:space="0" w:color="auto"/>
            </w:tcBorders>
          </w:tcPr>
          <w:p w:rsidR="00C670AC" w:rsidRPr="0016130C" w:rsidRDefault="00C670AC" w:rsidP="00C670AC">
            <w:pPr>
              <w:contextualSpacing/>
              <w:jc w:val="both"/>
              <w:rPr>
                <w:rFonts w:cs="Times New Roman"/>
                <w:sz w:val="26"/>
                <w:szCs w:val="26"/>
              </w:rPr>
            </w:pPr>
            <w:r w:rsidRPr="0016130C">
              <w:rPr>
                <w:rFonts w:cs="Times New Roman"/>
                <w:iCs/>
                <w:sz w:val="26"/>
                <w:szCs w:val="26"/>
              </w:rPr>
              <w:t>Итого возможные доходы за период __________________ гг.:</w:t>
            </w:r>
          </w:p>
        </w:tc>
        <w:tc>
          <w:tcPr>
            <w:tcW w:w="2560" w:type="dxa"/>
            <w:gridSpan w:val="2"/>
            <w:tcBorders>
              <w:top w:val="single" w:sz="4" w:space="0" w:color="auto"/>
              <w:left w:val="single" w:sz="4" w:space="0" w:color="auto"/>
              <w:bottom w:val="single" w:sz="4" w:space="0" w:color="auto"/>
              <w:right w:val="single" w:sz="4" w:space="0" w:color="auto"/>
            </w:tcBorders>
          </w:tcPr>
          <w:p w:rsidR="00C670AC" w:rsidRPr="0016130C" w:rsidRDefault="00C670AC" w:rsidP="00C670AC">
            <w:pPr>
              <w:contextualSpacing/>
              <w:jc w:val="center"/>
              <w:rPr>
                <w:rFonts w:cs="Times New Roman"/>
                <w:sz w:val="26"/>
                <w:szCs w:val="26"/>
              </w:rPr>
            </w:pPr>
            <w:r w:rsidRPr="0016130C">
              <w:rPr>
                <w:sz w:val="26"/>
                <w:szCs w:val="26"/>
              </w:rPr>
              <w:t>16 834 387,5 руб.</w:t>
            </w:r>
          </w:p>
        </w:tc>
        <w:tc>
          <w:tcPr>
            <w:tcW w:w="4111" w:type="dxa"/>
            <w:gridSpan w:val="2"/>
            <w:tcBorders>
              <w:top w:val="single" w:sz="4" w:space="0" w:color="auto"/>
              <w:left w:val="single" w:sz="4" w:space="0" w:color="auto"/>
              <w:bottom w:val="single" w:sz="4" w:space="0" w:color="auto"/>
              <w:right w:val="single" w:sz="4" w:space="0" w:color="auto"/>
            </w:tcBorders>
          </w:tcPr>
          <w:p w:rsidR="00C670AC" w:rsidRPr="0016130C" w:rsidRDefault="00C670AC" w:rsidP="00C670AC">
            <w:pPr>
              <w:contextualSpacing/>
              <w:jc w:val="center"/>
              <w:rPr>
                <w:rFonts w:cs="Times New Roman"/>
                <w:sz w:val="26"/>
                <w:szCs w:val="26"/>
              </w:rPr>
            </w:pPr>
            <w:r w:rsidRPr="0016130C">
              <w:rPr>
                <w:rFonts w:cs="Times New Roman"/>
                <w:sz w:val="26"/>
                <w:szCs w:val="26"/>
              </w:rPr>
              <w:t>-</w:t>
            </w:r>
          </w:p>
        </w:tc>
      </w:tr>
    </w:tbl>
    <w:p w:rsidR="00F76F5A" w:rsidRPr="0016130C" w:rsidRDefault="00F76F5A" w:rsidP="00F76F5A">
      <w:pPr>
        <w:contextualSpacing/>
        <w:jc w:val="both"/>
        <w:rPr>
          <w:rFonts w:cs="Times New Roman"/>
          <w:bCs/>
          <w:sz w:val="26"/>
          <w:szCs w:val="26"/>
        </w:rPr>
      </w:pPr>
    </w:p>
    <w:p w:rsidR="00F76F5A" w:rsidRPr="0016130C" w:rsidRDefault="00F76F5A" w:rsidP="00F76F5A">
      <w:pPr>
        <w:ind w:firstLine="720"/>
        <w:contextualSpacing/>
        <w:jc w:val="both"/>
        <w:rPr>
          <w:rFonts w:cs="Times New Roman"/>
          <w:bCs/>
          <w:sz w:val="26"/>
          <w:szCs w:val="26"/>
        </w:rPr>
      </w:pPr>
      <w:r w:rsidRPr="0016130C">
        <w:rPr>
          <w:rFonts w:cs="Times New Roman"/>
          <w:bCs/>
          <w:sz w:val="26"/>
          <w:szCs w:val="26"/>
        </w:rPr>
        <w:t>7. Установление/изменение обязанностей, запретов и ограничений потенциальных адресатов предлагаемого правового регулирования и связанные с ними расходы (доходы)</w:t>
      </w:r>
    </w:p>
    <w:p w:rsidR="00F76F5A" w:rsidRPr="0016130C" w:rsidRDefault="00F76F5A" w:rsidP="00F76F5A">
      <w:pPr>
        <w:ind w:firstLine="720"/>
        <w:contextualSpacing/>
        <w:jc w:val="both"/>
        <w:rPr>
          <w:rFonts w:cs="Times New Roman"/>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F76F5A" w:rsidRPr="0016130C" w:rsidTr="00B61083">
        <w:tc>
          <w:tcPr>
            <w:tcW w:w="6374" w:type="dxa"/>
          </w:tcPr>
          <w:p w:rsidR="00F76F5A" w:rsidRPr="0016130C" w:rsidRDefault="00F76F5A" w:rsidP="00B61083">
            <w:pPr>
              <w:contextualSpacing/>
              <w:jc w:val="center"/>
              <w:rPr>
                <w:rFonts w:cs="Times New Roman"/>
                <w:sz w:val="26"/>
                <w:szCs w:val="26"/>
              </w:rPr>
            </w:pPr>
            <w:r w:rsidRPr="0016130C">
              <w:rPr>
                <w:rFonts w:cs="Times New Roman"/>
                <w:sz w:val="26"/>
                <w:szCs w:val="26"/>
              </w:rPr>
              <w:t>7.1. Новые обязанности, запреты</w:t>
            </w:r>
          </w:p>
          <w:p w:rsidR="00F76F5A" w:rsidRPr="0016130C" w:rsidRDefault="00F76F5A" w:rsidP="00B61083">
            <w:pPr>
              <w:contextualSpacing/>
              <w:jc w:val="center"/>
              <w:rPr>
                <w:rFonts w:cs="Times New Roman"/>
                <w:sz w:val="26"/>
                <w:szCs w:val="26"/>
              </w:rPr>
            </w:pPr>
            <w:r w:rsidRPr="0016130C">
              <w:rPr>
                <w:rFonts w:cs="Times New Roman"/>
                <w:sz w:val="26"/>
                <w:szCs w:val="26"/>
              </w:rPr>
              <w:t>и ограничения, изменения существующих обязанностей, запретов и ограничений, вводимые предлагаемым правовым регулированием,</w:t>
            </w:r>
            <w:r w:rsidR="00B114BB" w:rsidRPr="0016130C">
              <w:rPr>
                <w:rFonts w:cs="Times New Roman"/>
                <w:sz w:val="26"/>
                <w:szCs w:val="26"/>
              </w:rPr>
              <w:t xml:space="preserve"> </w:t>
            </w:r>
            <w:r w:rsidRPr="0016130C">
              <w:rPr>
                <w:rFonts w:cs="Times New Roman"/>
                <w:sz w:val="26"/>
                <w:szCs w:val="26"/>
              </w:rPr>
              <w:t>для потенциальных адресатов правового регулирования</w:t>
            </w:r>
          </w:p>
          <w:p w:rsidR="00F76F5A" w:rsidRPr="0016130C" w:rsidRDefault="00F76F5A" w:rsidP="00B61083">
            <w:pPr>
              <w:contextualSpacing/>
              <w:jc w:val="center"/>
              <w:rPr>
                <w:rFonts w:cs="Times New Roman"/>
                <w:sz w:val="26"/>
                <w:szCs w:val="26"/>
              </w:rPr>
            </w:pPr>
            <w:r w:rsidRPr="0016130C">
              <w:rPr>
                <w:rFonts w:cs="Times New Roman"/>
                <w:iCs/>
                <w:sz w:val="26"/>
                <w:szCs w:val="26"/>
              </w:rPr>
              <w:t>(с указанием соответствующих положений проекта нормативного правового акта)</w:t>
            </w:r>
          </w:p>
        </w:tc>
        <w:tc>
          <w:tcPr>
            <w:tcW w:w="3260" w:type="dxa"/>
          </w:tcPr>
          <w:p w:rsidR="00F76F5A" w:rsidRPr="0016130C" w:rsidRDefault="00F76F5A" w:rsidP="00B61083">
            <w:pPr>
              <w:contextualSpacing/>
              <w:jc w:val="center"/>
              <w:rPr>
                <w:rFonts w:cs="Times New Roman"/>
                <w:sz w:val="26"/>
                <w:szCs w:val="26"/>
              </w:rPr>
            </w:pPr>
            <w:r w:rsidRPr="0016130C">
              <w:rPr>
                <w:rFonts w:cs="Times New Roman"/>
                <w:sz w:val="26"/>
                <w:szCs w:val="26"/>
              </w:rPr>
              <w:t>7.2. Описание</w:t>
            </w:r>
          </w:p>
          <w:p w:rsidR="00F76F5A" w:rsidRPr="0016130C" w:rsidRDefault="00F76F5A" w:rsidP="00B61083">
            <w:pPr>
              <w:contextualSpacing/>
              <w:jc w:val="center"/>
              <w:rPr>
                <w:rFonts w:cs="Times New Roman"/>
                <w:sz w:val="26"/>
                <w:szCs w:val="26"/>
              </w:rPr>
            </w:pPr>
            <w:r w:rsidRPr="0016130C">
              <w:rPr>
                <w:rFonts w:cs="Times New Roman"/>
                <w:sz w:val="26"/>
                <w:szCs w:val="26"/>
              </w:rPr>
              <w:t>расходов и возможных доходов,</w:t>
            </w:r>
          </w:p>
          <w:p w:rsidR="00F76F5A" w:rsidRPr="0016130C" w:rsidRDefault="00F76F5A" w:rsidP="00B61083">
            <w:pPr>
              <w:contextualSpacing/>
              <w:jc w:val="center"/>
              <w:rPr>
                <w:rFonts w:cs="Times New Roman"/>
                <w:sz w:val="26"/>
                <w:szCs w:val="26"/>
              </w:rPr>
            </w:pPr>
            <w:r w:rsidRPr="0016130C">
              <w:rPr>
                <w:rFonts w:cs="Times New Roman"/>
                <w:sz w:val="26"/>
                <w:szCs w:val="26"/>
              </w:rPr>
              <w:t>связанных с введением предлагаемого правового</w:t>
            </w:r>
          </w:p>
          <w:p w:rsidR="00F76F5A" w:rsidRPr="0016130C" w:rsidRDefault="00F76F5A" w:rsidP="00B61083">
            <w:pPr>
              <w:contextualSpacing/>
              <w:jc w:val="center"/>
              <w:rPr>
                <w:rFonts w:cs="Times New Roman"/>
                <w:sz w:val="26"/>
                <w:szCs w:val="26"/>
              </w:rPr>
            </w:pPr>
            <w:r w:rsidRPr="0016130C">
              <w:rPr>
                <w:rFonts w:cs="Times New Roman"/>
                <w:sz w:val="26"/>
                <w:szCs w:val="26"/>
              </w:rPr>
              <w:t>регулирования</w:t>
            </w:r>
          </w:p>
        </w:tc>
        <w:tc>
          <w:tcPr>
            <w:tcW w:w="2640" w:type="dxa"/>
          </w:tcPr>
          <w:p w:rsidR="00F76F5A" w:rsidRPr="0016130C" w:rsidRDefault="00F76F5A" w:rsidP="00B61083">
            <w:pPr>
              <w:contextualSpacing/>
              <w:jc w:val="center"/>
              <w:rPr>
                <w:rFonts w:cs="Times New Roman"/>
                <w:sz w:val="26"/>
                <w:szCs w:val="26"/>
              </w:rPr>
            </w:pPr>
            <w:r w:rsidRPr="0016130C">
              <w:rPr>
                <w:rFonts w:cs="Times New Roman"/>
                <w:sz w:val="26"/>
                <w:szCs w:val="26"/>
              </w:rPr>
              <w:t>7.3. Количественная оценка</w:t>
            </w:r>
          </w:p>
          <w:p w:rsidR="00F76F5A" w:rsidRPr="0016130C" w:rsidRDefault="00F76F5A" w:rsidP="00B61083">
            <w:pPr>
              <w:contextualSpacing/>
              <w:jc w:val="center"/>
              <w:rPr>
                <w:rFonts w:cs="Times New Roman"/>
                <w:sz w:val="26"/>
                <w:szCs w:val="26"/>
              </w:rPr>
            </w:pPr>
            <w:r w:rsidRPr="0016130C">
              <w:rPr>
                <w:rFonts w:cs="Times New Roman"/>
                <w:sz w:val="26"/>
                <w:szCs w:val="26"/>
              </w:rPr>
              <w:t>(руб.)</w:t>
            </w:r>
          </w:p>
        </w:tc>
        <w:tc>
          <w:tcPr>
            <w:tcW w:w="2463" w:type="dxa"/>
          </w:tcPr>
          <w:p w:rsidR="00F76F5A" w:rsidRPr="0016130C" w:rsidRDefault="00F76F5A" w:rsidP="00B61083">
            <w:pPr>
              <w:contextualSpacing/>
              <w:jc w:val="center"/>
              <w:rPr>
                <w:rFonts w:cs="Times New Roman"/>
                <w:sz w:val="26"/>
                <w:szCs w:val="26"/>
              </w:rPr>
            </w:pPr>
            <w:r w:rsidRPr="0016130C">
              <w:rPr>
                <w:rFonts w:cs="Times New Roman"/>
                <w:sz w:val="26"/>
                <w:szCs w:val="26"/>
              </w:rPr>
              <w:t>7.4. Источники</w:t>
            </w:r>
          </w:p>
          <w:p w:rsidR="00F76F5A" w:rsidRPr="0016130C" w:rsidRDefault="00F76F5A" w:rsidP="00B61083">
            <w:pPr>
              <w:contextualSpacing/>
              <w:jc w:val="center"/>
              <w:rPr>
                <w:rFonts w:cs="Times New Roman"/>
                <w:sz w:val="26"/>
                <w:szCs w:val="26"/>
              </w:rPr>
            </w:pPr>
            <w:r w:rsidRPr="0016130C">
              <w:rPr>
                <w:rFonts w:cs="Times New Roman"/>
                <w:sz w:val="26"/>
                <w:szCs w:val="26"/>
              </w:rPr>
              <w:t>данных</w:t>
            </w:r>
          </w:p>
          <w:p w:rsidR="00F76F5A" w:rsidRPr="0016130C" w:rsidRDefault="00F76F5A" w:rsidP="00B61083">
            <w:pPr>
              <w:contextualSpacing/>
              <w:jc w:val="center"/>
              <w:rPr>
                <w:rFonts w:cs="Times New Roman"/>
                <w:sz w:val="26"/>
                <w:szCs w:val="26"/>
              </w:rPr>
            </w:pPr>
            <w:r w:rsidRPr="0016130C">
              <w:rPr>
                <w:rFonts w:cs="Times New Roman"/>
                <w:sz w:val="26"/>
                <w:szCs w:val="26"/>
              </w:rPr>
              <w:t>для</w:t>
            </w:r>
          </w:p>
          <w:p w:rsidR="00F76F5A" w:rsidRPr="0016130C" w:rsidRDefault="00F76F5A" w:rsidP="00B61083">
            <w:pPr>
              <w:contextualSpacing/>
              <w:jc w:val="center"/>
              <w:rPr>
                <w:rFonts w:cs="Times New Roman"/>
                <w:sz w:val="26"/>
                <w:szCs w:val="26"/>
              </w:rPr>
            </w:pPr>
            <w:r w:rsidRPr="0016130C">
              <w:rPr>
                <w:rFonts w:cs="Times New Roman"/>
                <w:sz w:val="26"/>
                <w:szCs w:val="26"/>
              </w:rPr>
              <w:t>расчетов</w:t>
            </w:r>
          </w:p>
        </w:tc>
      </w:tr>
      <w:tr w:rsidR="00C670AC" w:rsidRPr="0016130C" w:rsidTr="00B61083">
        <w:trPr>
          <w:cantSplit/>
        </w:trPr>
        <w:tc>
          <w:tcPr>
            <w:tcW w:w="6374" w:type="dxa"/>
          </w:tcPr>
          <w:p w:rsidR="00C670AC" w:rsidRPr="0016130C" w:rsidRDefault="00C670AC" w:rsidP="00C670AC">
            <w:pPr>
              <w:pStyle w:val="ConsPlusNormal"/>
              <w:ind w:firstLine="539"/>
              <w:jc w:val="both"/>
              <w:rPr>
                <w:rFonts w:cs="Times New Roman"/>
                <w:iCs/>
                <w:sz w:val="26"/>
                <w:szCs w:val="26"/>
              </w:rPr>
            </w:pPr>
            <w:r w:rsidRPr="0016130C">
              <w:rPr>
                <w:rFonts w:ascii="Times New Roman" w:hAnsi="Times New Roman" w:cs="Times New Roman"/>
                <w:sz w:val="26"/>
                <w:szCs w:val="26"/>
              </w:rPr>
              <w:t>Пунктом 4 статьи 6 Правил распространения наружной рекламы на территории города Сургута установлено, что</w:t>
            </w:r>
            <w:r w:rsidRPr="0016130C">
              <w:rPr>
                <w:rFonts w:ascii="Times New Roman" w:hAnsi="Times New Roman" w:cs="Times New Roman"/>
                <w:sz w:val="26"/>
                <w:szCs w:val="26"/>
              </w:rPr>
              <w:tab/>
              <w:t>плата по договору</w:t>
            </w:r>
            <w:r w:rsidRPr="0016130C">
              <w:rPr>
                <w:sz w:val="26"/>
                <w:szCs w:val="26"/>
              </w:rPr>
              <w:t xml:space="preserve"> </w:t>
            </w:r>
            <w:r w:rsidRPr="0016130C">
              <w:rPr>
                <w:rFonts w:ascii="Times New Roman" w:hAnsi="Times New Roman" w:cs="Times New Roman"/>
                <w:sz w:val="26"/>
                <w:szCs w:val="26"/>
              </w:rPr>
              <w:t xml:space="preserve">на установку и эксплуатацию рекламной конструкции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 определяется согласно </w:t>
            </w:r>
            <w:hyperlink w:anchor="Par353" w:tooltip="МЕТОДИКА" w:history="1">
              <w:r w:rsidRPr="0016130C">
                <w:rPr>
                  <w:rFonts w:ascii="Times New Roman" w:hAnsi="Times New Roman" w:cs="Times New Roman"/>
                  <w:sz w:val="26"/>
                  <w:szCs w:val="26"/>
                </w:rPr>
                <w:t>методике</w:t>
              </w:r>
            </w:hyperlink>
            <w:r w:rsidRPr="0016130C">
              <w:rPr>
                <w:rFonts w:ascii="Times New Roman" w:hAnsi="Times New Roman" w:cs="Times New Roman"/>
                <w:sz w:val="26"/>
                <w:szCs w:val="26"/>
              </w:rPr>
              <w:t>.</w:t>
            </w:r>
          </w:p>
        </w:tc>
        <w:tc>
          <w:tcPr>
            <w:tcW w:w="3260" w:type="dxa"/>
          </w:tcPr>
          <w:p w:rsidR="00C670AC" w:rsidRPr="0016130C" w:rsidRDefault="00C670AC" w:rsidP="00C670AC">
            <w:pPr>
              <w:contextualSpacing/>
              <w:rPr>
                <w:rFonts w:cs="Times New Roman"/>
                <w:sz w:val="26"/>
                <w:szCs w:val="26"/>
              </w:rPr>
            </w:pPr>
            <w:r w:rsidRPr="0016130C">
              <w:rPr>
                <w:rFonts w:eastAsia="Times New Roman" w:cs="Times New Roman"/>
                <w:sz w:val="26"/>
                <w:szCs w:val="26"/>
                <w:lang w:eastAsia="ru-RU"/>
              </w:rPr>
              <w:t>увеличение расходов в 2020 году при оплате по договору на установку и эксплуатацию рекламной конструкции (содержательные издержки)</w:t>
            </w:r>
          </w:p>
        </w:tc>
        <w:tc>
          <w:tcPr>
            <w:tcW w:w="2640" w:type="dxa"/>
          </w:tcPr>
          <w:p w:rsidR="00C670AC" w:rsidRPr="0016130C" w:rsidRDefault="00C670AC" w:rsidP="00C670AC">
            <w:pPr>
              <w:contextualSpacing/>
              <w:jc w:val="center"/>
              <w:rPr>
                <w:rFonts w:cs="Times New Roman"/>
                <w:sz w:val="26"/>
                <w:szCs w:val="26"/>
              </w:rPr>
            </w:pPr>
            <w:r w:rsidRPr="0016130C">
              <w:rPr>
                <w:rFonts w:cs="Times New Roman"/>
                <w:sz w:val="26"/>
                <w:szCs w:val="26"/>
              </w:rPr>
              <w:t xml:space="preserve">1 </w:t>
            </w:r>
            <w:proofErr w:type="spellStart"/>
            <w:r w:rsidRPr="0016130C">
              <w:rPr>
                <w:rFonts w:cs="Times New Roman"/>
                <w:sz w:val="26"/>
                <w:szCs w:val="26"/>
              </w:rPr>
              <w:t>рекламорас-</w:t>
            </w:r>
            <w:proofErr w:type="gramStart"/>
            <w:r w:rsidRPr="0016130C">
              <w:rPr>
                <w:rFonts w:cs="Times New Roman"/>
                <w:sz w:val="26"/>
                <w:szCs w:val="26"/>
              </w:rPr>
              <w:t>пространителя</w:t>
            </w:r>
            <w:proofErr w:type="spellEnd"/>
            <w:r w:rsidRPr="0016130C">
              <w:rPr>
                <w:rFonts w:cs="Times New Roman"/>
                <w:sz w:val="26"/>
                <w:szCs w:val="26"/>
              </w:rPr>
              <w:t xml:space="preserve">  –</w:t>
            </w:r>
            <w:proofErr w:type="gramEnd"/>
          </w:p>
          <w:p w:rsidR="00C670AC" w:rsidRPr="0016130C" w:rsidRDefault="00C670AC" w:rsidP="00C670AC">
            <w:pPr>
              <w:contextualSpacing/>
              <w:jc w:val="center"/>
              <w:rPr>
                <w:rFonts w:cs="Times New Roman"/>
                <w:sz w:val="26"/>
                <w:szCs w:val="26"/>
              </w:rPr>
            </w:pPr>
            <w:r w:rsidRPr="0016130C">
              <w:rPr>
                <w:rFonts w:cs="Times New Roman"/>
                <w:sz w:val="26"/>
                <w:szCs w:val="26"/>
              </w:rPr>
              <w:t xml:space="preserve">на </w:t>
            </w:r>
            <w:r w:rsidRPr="0016130C">
              <w:rPr>
                <w:sz w:val="26"/>
                <w:szCs w:val="26"/>
              </w:rPr>
              <w:t xml:space="preserve">1 982,81 </w:t>
            </w:r>
            <w:r w:rsidRPr="0016130C">
              <w:rPr>
                <w:rFonts w:cs="Times New Roman"/>
                <w:sz w:val="26"/>
                <w:szCs w:val="26"/>
              </w:rPr>
              <w:t>руб.,</w:t>
            </w:r>
          </w:p>
          <w:p w:rsidR="00C670AC" w:rsidRPr="0016130C" w:rsidRDefault="00C670AC" w:rsidP="00C670AC">
            <w:pPr>
              <w:contextualSpacing/>
              <w:jc w:val="center"/>
              <w:rPr>
                <w:rFonts w:cs="Times New Roman"/>
                <w:sz w:val="26"/>
                <w:szCs w:val="26"/>
              </w:rPr>
            </w:pPr>
            <w:r w:rsidRPr="0016130C">
              <w:rPr>
                <w:rFonts w:cs="Times New Roman"/>
                <w:sz w:val="26"/>
                <w:szCs w:val="26"/>
              </w:rPr>
              <w:t xml:space="preserve">30 </w:t>
            </w:r>
            <w:proofErr w:type="spellStart"/>
            <w:r w:rsidRPr="0016130C">
              <w:rPr>
                <w:rFonts w:cs="Times New Roman"/>
                <w:sz w:val="26"/>
                <w:szCs w:val="26"/>
              </w:rPr>
              <w:t>рекламорас-пространителей</w:t>
            </w:r>
            <w:proofErr w:type="spellEnd"/>
          </w:p>
          <w:p w:rsidR="00C670AC" w:rsidRPr="0016130C" w:rsidRDefault="00C670AC" w:rsidP="00C670AC">
            <w:pPr>
              <w:contextualSpacing/>
              <w:jc w:val="center"/>
              <w:rPr>
                <w:rFonts w:cs="Times New Roman"/>
                <w:sz w:val="26"/>
                <w:szCs w:val="26"/>
              </w:rPr>
            </w:pPr>
            <w:r w:rsidRPr="0016130C">
              <w:rPr>
                <w:rFonts w:cs="Times New Roman"/>
                <w:sz w:val="26"/>
                <w:szCs w:val="26"/>
              </w:rPr>
              <w:t xml:space="preserve">– на </w:t>
            </w:r>
            <w:r w:rsidRPr="0016130C">
              <w:rPr>
                <w:sz w:val="26"/>
                <w:szCs w:val="26"/>
              </w:rPr>
              <w:t xml:space="preserve">59 484,3 </w:t>
            </w:r>
            <w:r w:rsidRPr="0016130C">
              <w:rPr>
                <w:rFonts w:cs="Times New Roman"/>
                <w:sz w:val="26"/>
                <w:szCs w:val="26"/>
              </w:rPr>
              <w:t>руб.</w:t>
            </w:r>
          </w:p>
          <w:p w:rsidR="00C670AC" w:rsidRPr="0016130C" w:rsidRDefault="00C670AC" w:rsidP="00C670AC">
            <w:pPr>
              <w:contextualSpacing/>
              <w:jc w:val="center"/>
              <w:rPr>
                <w:rFonts w:cs="Times New Roman"/>
                <w:sz w:val="26"/>
                <w:szCs w:val="26"/>
              </w:rPr>
            </w:pPr>
          </w:p>
          <w:p w:rsidR="00C670AC" w:rsidRPr="0016130C" w:rsidRDefault="00C670AC" w:rsidP="00C670AC">
            <w:pPr>
              <w:contextualSpacing/>
              <w:jc w:val="center"/>
              <w:rPr>
                <w:rFonts w:cs="Times New Roman"/>
                <w:sz w:val="26"/>
                <w:szCs w:val="26"/>
              </w:rPr>
            </w:pPr>
            <w:r w:rsidRPr="0016130C">
              <w:rPr>
                <w:rFonts w:cs="Times New Roman"/>
                <w:sz w:val="26"/>
                <w:szCs w:val="26"/>
              </w:rPr>
              <w:t>(расчет расходов прилагается)</w:t>
            </w:r>
          </w:p>
          <w:p w:rsidR="00C670AC" w:rsidRPr="0016130C" w:rsidRDefault="00C670AC" w:rsidP="00C670AC">
            <w:pPr>
              <w:widowControl w:val="0"/>
              <w:autoSpaceDE w:val="0"/>
              <w:autoSpaceDN w:val="0"/>
              <w:adjustRightInd w:val="0"/>
              <w:jc w:val="center"/>
              <w:rPr>
                <w:rFonts w:cs="Times New Roman"/>
                <w:sz w:val="26"/>
                <w:szCs w:val="26"/>
              </w:rPr>
            </w:pPr>
          </w:p>
        </w:tc>
        <w:tc>
          <w:tcPr>
            <w:tcW w:w="2463" w:type="dxa"/>
          </w:tcPr>
          <w:p w:rsidR="00C670AC" w:rsidRPr="0016130C" w:rsidRDefault="00C670AC" w:rsidP="00C670AC">
            <w:pPr>
              <w:autoSpaceDE w:val="0"/>
              <w:autoSpaceDN w:val="0"/>
              <w:ind w:left="57" w:right="57"/>
              <w:jc w:val="center"/>
              <w:rPr>
                <w:rFonts w:cs="Times New Roman"/>
                <w:sz w:val="26"/>
                <w:szCs w:val="26"/>
              </w:rPr>
            </w:pPr>
            <w:r w:rsidRPr="0016130C">
              <w:rPr>
                <w:rFonts w:eastAsia="Times New Roman" w:cs="Times New Roman"/>
                <w:sz w:val="26"/>
                <w:szCs w:val="26"/>
                <w:lang w:eastAsia="ru-RU"/>
              </w:rPr>
              <w:t xml:space="preserve">итоги социально-экономического развития за 2018 год, статистические данные,                   данные из сети </w:t>
            </w:r>
            <w:r w:rsidRPr="0016130C">
              <w:rPr>
                <w:rFonts w:cs="Times New Roman"/>
                <w:sz w:val="26"/>
                <w:szCs w:val="26"/>
              </w:rPr>
              <w:t xml:space="preserve">Интернет, </w:t>
            </w:r>
            <w:r w:rsidRPr="0016130C">
              <w:rPr>
                <w:rFonts w:cs="Times New Roman"/>
                <w:sz w:val="26"/>
                <w:szCs w:val="26"/>
              </w:rPr>
              <w:br/>
              <w:t>с официальных сайтов предприятий продажи</w:t>
            </w:r>
          </w:p>
        </w:tc>
      </w:tr>
    </w:tbl>
    <w:p w:rsidR="00F76F5A" w:rsidRPr="0016130C" w:rsidRDefault="00F76F5A" w:rsidP="00F76F5A">
      <w:pPr>
        <w:contextualSpacing/>
        <w:jc w:val="both"/>
        <w:rPr>
          <w:rFonts w:cs="Times New Roman"/>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7B0281" w:rsidRPr="0016130C" w:rsidRDefault="007B0281" w:rsidP="00F76F5A">
      <w:pPr>
        <w:ind w:firstLine="720"/>
        <w:contextualSpacing/>
        <w:jc w:val="both"/>
        <w:rPr>
          <w:rFonts w:cs="Times New Roman"/>
          <w:bCs/>
          <w:sz w:val="26"/>
          <w:szCs w:val="26"/>
        </w:rPr>
      </w:pPr>
    </w:p>
    <w:p w:rsidR="00F76F5A" w:rsidRPr="0016130C" w:rsidRDefault="00F76F5A" w:rsidP="00F76F5A">
      <w:pPr>
        <w:ind w:firstLine="720"/>
        <w:contextualSpacing/>
        <w:jc w:val="both"/>
        <w:rPr>
          <w:rFonts w:cs="Times New Roman"/>
          <w:bCs/>
          <w:sz w:val="26"/>
          <w:szCs w:val="26"/>
        </w:rPr>
      </w:pPr>
      <w:r w:rsidRPr="0016130C">
        <w:rPr>
          <w:rFonts w:cs="Times New Roman"/>
          <w:bCs/>
          <w:sz w:val="26"/>
          <w:szCs w:val="26"/>
        </w:rPr>
        <w:t>8. Сравнение возможных вариантов решения проблемы</w:t>
      </w:r>
    </w:p>
    <w:p w:rsidR="00F76F5A" w:rsidRPr="0016130C" w:rsidRDefault="00F76F5A" w:rsidP="00F76F5A">
      <w:pPr>
        <w:ind w:firstLine="720"/>
        <w:contextualSpacing/>
        <w:jc w:val="both"/>
        <w:rPr>
          <w:rFonts w:cs="Times New Roman"/>
          <w:bCs/>
          <w:sz w:val="26"/>
          <w:szCs w:val="26"/>
        </w:rPr>
      </w:pPr>
    </w:p>
    <w:tbl>
      <w:tblPr>
        <w:tblW w:w="15491"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73"/>
        <w:gridCol w:w="5670"/>
        <w:gridCol w:w="6095"/>
        <w:gridCol w:w="1653"/>
      </w:tblGrid>
      <w:tr w:rsidR="00F76F5A" w:rsidRPr="0016130C" w:rsidTr="009502DC">
        <w:trPr>
          <w:cantSplit/>
          <w:trHeight w:val="361"/>
        </w:trPr>
        <w:tc>
          <w:tcPr>
            <w:tcW w:w="2073" w:type="dxa"/>
          </w:tcPr>
          <w:p w:rsidR="00F76F5A" w:rsidRPr="0016130C" w:rsidRDefault="00F76F5A" w:rsidP="00B61083">
            <w:pPr>
              <w:contextualSpacing/>
              <w:jc w:val="center"/>
              <w:rPr>
                <w:rFonts w:cs="Times New Roman"/>
                <w:iCs/>
                <w:sz w:val="26"/>
                <w:szCs w:val="26"/>
              </w:rPr>
            </w:pPr>
            <w:r w:rsidRPr="0016130C">
              <w:rPr>
                <w:rFonts w:cs="Times New Roman"/>
                <w:iCs/>
                <w:sz w:val="26"/>
                <w:szCs w:val="26"/>
              </w:rPr>
              <w:t>Наименование</w:t>
            </w:r>
          </w:p>
        </w:tc>
        <w:tc>
          <w:tcPr>
            <w:tcW w:w="5670" w:type="dxa"/>
          </w:tcPr>
          <w:p w:rsidR="00F76F5A" w:rsidRPr="0016130C" w:rsidRDefault="00F76F5A" w:rsidP="00B61083">
            <w:pPr>
              <w:contextualSpacing/>
              <w:jc w:val="center"/>
              <w:rPr>
                <w:rFonts w:cs="Times New Roman"/>
                <w:sz w:val="26"/>
                <w:szCs w:val="26"/>
              </w:rPr>
            </w:pPr>
            <w:r w:rsidRPr="0016130C">
              <w:rPr>
                <w:rFonts w:cs="Times New Roman"/>
                <w:sz w:val="26"/>
                <w:szCs w:val="26"/>
              </w:rPr>
              <w:t>Вариант 1</w:t>
            </w:r>
          </w:p>
          <w:p w:rsidR="00F76F5A" w:rsidRPr="0016130C" w:rsidRDefault="00F76F5A" w:rsidP="00B61083">
            <w:pPr>
              <w:contextualSpacing/>
              <w:jc w:val="center"/>
              <w:rPr>
                <w:rFonts w:cs="Times New Roman"/>
                <w:sz w:val="26"/>
                <w:szCs w:val="26"/>
              </w:rPr>
            </w:pPr>
            <w:r w:rsidRPr="0016130C">
              <w:rPr>
                <w:rFonts w:cs="Times New Roman"/>
                <w:sz w:val="26"/>
                <w:szCs w:val="26"/>
              </w:rPr>
              <w:t>(существующее</w:t>
            </w:r>
          </w:p>
          <w:p w:rsidR="00F76F5A" w:rsidRPr="0016130C" w:rsidRDefault="00F76F5A" w:rsidP="00B61083">
            <w:pPr>
              <w:contextualSpacing/>
              <w:jc w:val="center"/>
              <w:rPr>
                <w:rFonts w:cs="Times New Roman"/>
                <w:sz w:val="26"/>
                <w:szCs w:val="26"/>
              </w:rPr>
            </w:pPr>
            <w:r w:rsidRPr="0016130C">
              <w:rPr>
                <w:rFonts w:cs="Times New Roman"/>
                <w:sz w:val="26"/>
                <w:szCs w:val="26"/>
              </w:rPr>
              <w:t>правовое</w:t>
            </w:r>
          </w:p>
          <w:p w:rsidR="00F76F5A" w:rsidRPr="0016130C" w:rsidRDefault="00F76F5A" w:rsidP="00B61083">
            <w:pPr>
              <w:contextualSpacing/>
              <w:jc w:val="center"/>
              <w:rPr>
                <w:rFonts w:cs="Times New Roman"/>
                <w:sz w:val="26"/>
                <w:szCs w:val="26"/>
              </w:rPr>
            </w:pPr>
            <w:r w:rsidRPr="0016130C">
              <w:rPr>
                <w:rFonts w:cs="Times New Roman"/>
                <w:sz w:val="26"/>
                <w:szCs w:val="26"/>
              </w:rPr>
              <w:t>регулирование)</w:t>
            </w:r>
          </w:p>
        </w:tc>
        <w:tc>
          <w:tcPr>
            <w:tcW w:w="6095" w:type="dxa"/>
          </w:tcPr>
          <w:p w:rsidR="00F76F5A" w:rsidRPr="0016130C" w:rsidRDefault="00F76F5A" w:rsidP="00B61083">
            <w:pPr>
              <w:contextualSpacing/>
              <w:jc w:val="center"/>
              <w:rPr>
                <w:rFonts w:cs="Times New Roman"/>
                <w:sz w:val="26"/>
                <w:szCs w:val="26"/>
              </w:rPr>
            </w:pPr>
            <w:r w:rsidRPr="0016130C">
              <w:rPr>
                <w:rFonts w:cs="Times New Roman"/>
                <w:sz w:val="26"/>
                <w:szCs w:val="26"/>
              </w:rPr>
              <w:t>Вариант 2</w:t>
            </w:r>
          </w:p>
          <w:p w:rsidR="00F76F5A" w:rsidRPr="0016130C" w:rsidRDefault="00F76F5A" w:rsidP="00B61083">
            <w:pPr>
              <w:contextualSpacing/>
              <w:jc w:val="center"/>
              <w:rPr>
                <w:rFonts w:cs="Times New Roman"/>
                <w:sz w:val="26"/>
                <w:szCs w:val="26"/>
              </w:rPr>
            </w:pPr>
            <w:r w:rsidRPr="0016130C">
              <w:rPr>
                <w:rFonts w:cs="Times New Roman"/>
                <w:sz w:val="26"/>
                <w:szCs w:val="26"/>
              </w:rPr>
              <w:t>(предлагаемое</w:t>
            </w:r>
          </w:p>
          <w:p w:rsidR="00F76F5A" w:rsidRPr="0016130C" w:rsidRDefault="00F76F5A" w:rsidP="00B61083">
            <w:pPr>
              <w:contextualSpacing/>
              <w:jc w:val="center"/>
              <w:rPr>
                <w:rFonts w:cs="Times New Roman"/>
                <w:sz w:val="26"/>
                <w:szCs w:val="26"/>
              </w:rPr>
            </w:pPr>
            <w:r w:rsidRPr="0016130C">
              <w:rPr>
                <w:rFonts w:cs="Times New Roman"/>
                <w:sz w:val="26"/>
                <w:szCs w:val="26"/>
              </w:rPr>
              <w:t>правовое</w:t>
            </w:r>
          </w:p>
          <w:p w:rsidR="00F76F5A" w:rsidRPr="0016130C" w:rsidRDefault="00F76F5A" w:rsidP="00B61083">
            <w:pPr>
              <w:contextualSpacing/>
              <w:jc w:val="center"/>
              <w:rPr>
                <w:rFonts w:cs="Times New Roman"/>
                <w:sz w:val="26"/>
                <w:szCs w:val="26"/>
              </w:rPr>
            </w:pPr>
            <w:r w:rsidRPr="0016130C">
              <w:rPr>
                <w:rFonts w:cs="Times New Roman"/>
                <w:sz w:val="26"/>
                <w:szCs w:val="26"/>
              </w:rPr>
              <w:t>регулирование)</w:t>
            </w:r>
          </w:p>
        </w:tc>
        <w:tc>
          <w:tcPr>
            <w:tcW w:w="1653" w:type="dxa"/>
          </w:tcPr>
          <w:p w:rsidR="00F76F5A" w:rsidRPr="0016130C" w:rsidRDefault="00F76F5A" w:rsidP="00B61083">
            <w:pPr>
              <w:contextualSpacing/>
              <w:jc w:val="center"/>
              <w:rPr>
                <w:rFonts w:cs="Times New Roman"/>
                <w:sz w:val="26"/>
                <w:szCs w:val="26"/>
              </w:rPr>
            </w:pPr>
            <w:r w:rsidRPr="0016130C">
              <w:rPr>
                <w:rFonts w:cs="Times New Roman"/>
                <w:sz w:val="26"/>
                <w:szCs w:val="26"/>
              </w:rPr>
              <w:t xml:space="preserve">Вариант </w:t>
            </w:r>
            <w:r w:rsidRPr="0016130C">
              <w:rPr>
                <w:rFonts w:cs="Times New Roman"/>
                <w:sz w:val="26"/>
                <w:szCs w:val="26"/>
                <w:lang w:val="en-US"/>
              </w:rPr>
              <w:t>N</w:t>
            </w:r>
          </w:p>
          <w:p w:rsidR="00F76F5A" w:rsidRPr="0016130C" w:rsidRDefault="00F76F5A" w:rsidP="00B61083">
            <w:pPr>
              <w:contextualSpacing/>
              <w:jc w:val="center"/>
              <w:rPr>
                <w:rFonts w:cs="Times New Roman"/>
                <w:sz w:val="26"/>
                <w:szCs w:val="26"/>
              </w:rPr>
            </w:pPr>
            <w:r w:rsidRPr="0016130C">
              <w:rPr>
                <w:rFonts w:cs="Times New Roman"/>
                <w:sz w:val="26"/>
                <w:szCs w:val="26"/>
              </w:rPr>
              <w:t>(альтернативный вариант</w:t>
            </w:r>
          </w:p>
          <w:p w:rsidR="00F76F5A" w:rsidRPr="0016130C" w:rsidRDefault="00F76F5A" w:rsidP="00B61083">
            <w:pPr>
              <w:contextualSpacing/>
              <w:jc w:val="center"/>
              <w:rPr>
                <w:rFonts w:cs="Times New Roman"/>
                <w:sz w:val="26"/>
                <w:szCs w:val="26"/>
              </w:rPr>
            </w:pPr>
            <w:r w:rsidRPr="0016130C">
              <w:rPr>
                <w:rFonts w:cs="Times New Roman"/>
                <w:sz w:val="26"/>
                <w:szCs w:val="26"/>
              </w:rPr>
              <w:t>правового</w:t>
            </w:r>
          </w:p>
          <w:p w:rsidR="00F76F5A" w:rsidRPr="0016130C" w:rsidRDefault="00F76F5A" w:rsidP="00B61083">
            <w:pPr>
              <w:contextualSpacing/>
              <w:jc w:val="center"/>
              <w:rPr>
                <w:rFonts w:cs="Times New Roman"/>
                <w:sz w:val="26"/>
                <w:szCs w:val="26"/>
              </w:rPr>
            </w:pPr>
            <w:proofErr w:type="spellStart"/>
            <w:r w:rsidRPr="0016130C">
              <w:rPr>
                <w:rFonts w:cs="Times New Roman"/>
                <w:sz w:val="26"/>
                <w:szCs w:val="26"/>
              </w:rPr>
              <w:t>регулирова</w:t>
            </w:r>
            <w:r w:rsidR="009502DC" w:rsidRPr="0016130C">
              <w:rPr>
                <w:rFonts w:cs="Times New Roman"/>
                <w:sz w:val="26"/>
                <w:szCs w:val="26"/>
              </w:rPr>
              <w:t>-</w:t>
            </w:r>
            <w:r w:rsidRPr="0016130C">
              <w:rPr>
                <w:rFonts w:cs="Times New Roman"/>
                <w:sz w:val="26"/>
                <w:szCs w:val="26"/>
              </w:rPr>
              <w:t>ния</w:t>
            </w:r>
            <w:proofErr w:type="spellEnd"/>
            <w:r w:rsidRPr="0016130C">
              <w:rPr>
                <w:rFonts w:cs="Times New Roman"/>
                <w:sz w:val="26"/>
                <w:szCs w:val="26"/>
              </w:rPr>
              <w:t>)</w:t>
            </w:r>
          </w:p>
        </w:tc>
      </w:tr>
      <w:tr w:rsidR="005A6AB9" w:rsidRPr="0016130C" w:rsidTr="009502DC">
        <w:tc>
          <w:tcPr>
            <w:tcW w:w="2073" w:type="dxa"/>
          </w:tcPr>
          <w:p w:rsidR="005A6AB9" w:rsidRPr="0016130C" w:rsidRDefault="005A6AB9" w:rsidP="005A6AB9">
            <w:pPr>
              <w:contextualSpacing/>
              <w:jc w:val="both"/>
              <w:rPr>
                <w:rFonts w:cs="Times New Roman"/>
                <w:iCs/>
                <w:sz w:val="26"/>
                <w:szCs w:val="26"/>
              </w:rPr>
            </w:pPr>
            <w:r w:rsidRPr="0016130C">
              <w:rPr>
                <w:rFonts w:cs="Times New Roman"/>
                <w:iCs/>
                <w:sz w:val="26"/>
                <w:szCs w:val="26"/>
              </w:rPr>
              <w:t>8.1. Содержание варианта решения проблемы</w:t>
            </w:r>
          </w:p>
        </w:tc>
        <w:tc>
          <w:tcPr>
            <w:tcW w:w="5670" w:type="dxa"/>
          </w:tcPr>
          <w:p w:rsidR="005A6AB9" w:rsidRPr="0016130C" w:rsidRDefault="005A6AB9" w:rsidP="005A6AB9">
            <w:pPr>
              <w:contextualSpacing/>
              <w:jc w:val="both"/>
              <w:rPr>
                <w:rFonts w:cs="Times New Roman"/>
                <w:sz w:val="26"/>
                <w:szCs w:val="26"/>
              </w:rPr>
            </w:pPr>
            <w:r w:rsidRPr="0016130C">
              <w:rPr>
                <w:rFonts w:cs="Times New Roman"/>
                <w:sz w:val="26"/>
                <w:szCs w:val="26"/>
              </w:rPr>
              <w:t>Часть 2 решения Думы:</w:t>
            </w:r>
          </w:p>
          <w:p w:rsidR="005A6AB9" w:rsidRPr="0016130C" w:rsidRDefault="005A6AB9" w:rsidP="005A6AB9">
            <w:pPr>
              <w:contextualSpacing/>
              <w:jc w:val="both"/>
              <w:rPr>
                <w:rFonts w:cs="Times New Roman"/>
                <w:sz w:val="26"/>
                <w:szCs w:val="26"/>
              </w:rPr>
            </w:pPr>
            <w:r w:rsidRPr="0016130C">
              <w:rPr>
                <w:rFonts w:cs="Times New Roman"/>
                <w:sz w:val="26"/>
                <w:szCs w:val="26"/>
              </w:rPr>
              <w:t>«2. Установить базовую ставку для определения размера платы за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 в размере 819,83 рубля в год за один квадратный метр рекламной площади.</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Часть 2.1 Решения Думы:</w:t>
            </w:r>
          </w:p>
          <w:p w:rsidR="005A6AB9" w:rsidRPr="0016130C" w:rsidRDefault="005A6AB9" w:rsidP="005A6AB9">
            <w:pPr>
              <w:contextualSpacing/>
              <w:jc w:val="both"/>
              <w:rPr>
                <w:rFonts w:cs="Times New Roman"/>
                <w:sz w:val="26"/>
                <w:szCs w:val="26"/>
              </w:rPr>
            </w:pPr>
            <w:r w:rsidRPr="0016130C">
              <w:rPr>
                <w:rFonts w:cs="Times New Roman"/>
                <w:sz w:val="26"/>
                <w:szCs w:val="26"/>
              </w:rPr>
              <w:t>«2.1. Администрации города ежегодно в срок до 01 июня текущего года выносить на утверждение Думы города предложение по изменению базовой ставки на плановый год с учётом фактической инфляции прошедшего периода (года) на основании данных Федеральной службы статистики. При этом применяется формула:</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 где</w:t>
            </w:r>
          </w:p>
          <w:p w:rsidR="005A6AB9" w:rsidRPr="0016130C" w:rsidRDefault="005A6AB9" w:rsidP="005A6AB9">
            <w:pPr>
              <w:contextualSpacing/>
              <w:jc w:val="both"/>
              <w:rPr>
                <w:rFonts w:cs="Times New Roman"/>
                <w:sz w:val="26"/>
                <w:szCs w:val="26"/>
              </w:rPr>
            </w:pPr>
            <w:r w:rsidRPr="0016130C">
              <w:rPr>
                <w:rFonts w:cs="Times New Roman"/>
                <w:sz w:val="26"/>
                <w:szCs w:val="26"/>
              </w:rPr>
              <w:lastRenderedPageBreak/>
              <w:t>n - текущий год;</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 размер базовой ставки на плановый период;</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 размер базовой ставки, действующей до начала текущего года;</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 индекс потребительских цен на товары и услуги по Российской Федерации (фактическая инфляция) на конец периода (декабрь к декабрю предыдущего периода) по данным Федеральной службы статистики;</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 коэффициент прогнозируемого уровня инфляции на очередной финансовый год, закреплённый Федеральным законом о бюджете.»</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Приложение</w:t>
            </w:r>
          </w:p>
          <w:p w:rsidR="005A6AB9" w:rsidRPr="0016130C" w:rsidRDefault="005A6AB9" w:rsidP="005A6AB9">
            <w:pPr>
              <w:contextualSpacing/>
              <w:jc w:val="both"/>
              <w:rPr>
                <w:rFonts w:cs="Times New Roman"/>
                <w:sz w:val="26"/>
                <w:szCs w:val="26"/>
              </w:rPr>
            </w:pPr>
            <w:r w:rsidRPr="0016130C">
              <w:rPr>
                <w:rFonts w:cs="Times New Roman"/>
                <w:sz w:val="26"/>
                <w:szCs w:val="26"/>
              </w:rPr>
              <w:t>к решению Думы г. Сургута</w:t>
            </w:r>
          </w:p>
          <w:p w:rsidR="005A6AB9" w:rsidRPr="0016130C" w:rsidRDefault="005A6AB9" w:rsidP="005A6AB9">
            <w:pPr>
              <w:contextualSpacing/>
              <w:jc w:val="both"/>
              <w:rPr>
                <w:rFonts w:cs="Times New Roman"/>
                <w:sz w:val="26"/>
                <w:szCs w:val="26"/>
              </w:rPr>
            </w:pPr>
            <w:r w:rsidRPr="0016130C">
              <w:rPr>
                <w:rFonts w:cs="Times New Roman"/>
                <w:sz w:val="26"/>
                <w:szCs w:val="26"/>
              </w:rPr>
              <w:t>от 29 сентября 2006 г. N 74-IVДГ</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Правила</w:t>
            </w:r>
          </w:p>
          <w:p w:rsidR="005A6AB9" w:rsidRPr="0016130C" w:rsidRDefault="005A6AB9" w:rsidP="005A6AB9">
            <w:pPr>
              <w:contextualSpacing/>
              <w:jc w:val="both"/>
              <w:rPr>
                <w:rFonts w:cs="Times New Roman"/>
                <w:sz w:val="26"/>
                <w:szCs w:val="26"/>
              </w:rPr>
            </w:pPr>
            <w:r w:rsidRPr="0016130C">
              <w:rPr>
                <w:rFonts w:cs="Times New Roman"/>
                <w:sz w:val="26"/>
                <w:szCs w:val="26"/>
              </w:rPr>
              <w:t>распространения наружной рекламы на территории города Сургута</w:t>
            </w:r>
          </w:p>
          <w:p w:rsidR="005A6AB9" w:rsidRPr="0016130C" w:rsidRDefault="005A6AB9" w:rsidP="005A6AB9">
            <w:pPr>
              <w:contextualSpacing/>
              <w:jc w:val="both"/>
              <w:rPr>
                <w:rFonts w:cs="Times New Roman"/>
                <w:sz w:val="26"/>
                <w:szCs w:val="26"/>
              </w:rPr>
            </w:pPr>
          </w:p>
          <w:p w:rsidR="003D68E8" w:rsidRPr="0016130C" w:rsidRDefault="005A6AB9" w:rsidP="005A6AB9">
            <w:pPr>
              <w:tabs>
                <w:tab w:val="left" w:pos="826"/>
              </w:tabs>
              <w:jc w:val="both"/>
              <w:rPr>
                <w:rFonts w:cs="Times New Roman"/>
                <w:sz w:val="26"/>
                <w:szCs w:val="26"/>
              </w:rPr>
            </w:pPr>
            <w:r w:rsidRPr="0016130C">
              <w:rPr>
                <w:rFonts w:cs="Times New Roman"/>
                <w:sz w:val="26"/>
                <w:szCs w:val="26"/>
              </w:rPr>
              <w:t xml:space="preserve"> </w:t>
            </w:r>
          </w:p>
          <w:p w:rsidR="005A6AB9" w:rsidRPr="0016130C" w:rsidRDefault="005A6AB9" w:rsidP="005A6AB9">
            <w:pPr>
              <w:tabs>
                <w:tab w:val="left" w:pos="826"/>
              </w:tabs>
              <w:jc w:val="both"/>
              <w:rPr>
                <w:iCs/>
                <w:sz w:val="26"/>
                <w:szCs w:val="26"/>
              </w:rPr>
            </w:pPr>
            <w:r w:rsidRPr="0016130C">
              <w:rPr>
                <w:iCs/>
                <w:sz w:val="26"/>
                <w:szCs w:val="26"/>
              </w:rPr>
              <w:t>Статья 1. Общие положения</w:t>
            </w:r>
          </w:p>
          <w:p w:rsidR="005A6AB9" w:rsidRPr="0016130C" w:rsidRDefault="005A6AB9" w:rsidP="005A6AB9">
            <w:pPr>
              <w:tabs>
                <w:tab w:val="left" w:pos="826"/>
              </w:tabs>
              <w:jc w:val="both"/>
              <w:rPr>
                <w:iCs/>
                <w:sz w:val="26"/>
                <w:szCs w:val="26"/>
              </w:rPr>
            </w:pPr>
          </w:p>
          <w:p w:rsidR="003E3719" w:rsidRPr="0016130C" w:rsidRDefault="003E3719" w:rsidP="005A6AB9">
            <w:pPr>
              <w:tabs>
                <w:tab w:val="left" w:pos="826"/>
              </w:tabs>
              <w:jc w:val="both"/>
              <w:rPr>
                <w:iCs/>
                <w:sz w:val="26"/>
                <w:szCs w:val="26"/>
              </w:rPr>
            </w:pPr>
          </w:p>
          <w:p w:rsidR="005A6AB9" w:rsidRPr="0016130C" w:rsidRDefault="00935A96" w:rsidP="005A6AB9">
            <w:pPr>
              <w:tabs>
                <w:tab w:val="left" w:pos="826"/>
              </w:tabs>
              <w:jc w:val="both"/>
              <w:rPr>
                <w:iCs/>
                <w:sz w:val="26"/>
                <w:szCs w:val="26"/>
              </w:rPr>
            </w:pPr>
            <w:r w:rsidRPr="0016130C">
              <w:rPr>
                <w:iCs/>
                <w:sz w:val="26"/>
                <w:szCs w:val="26"/>
              </w:rPr>
              <w:t>Часть 2 статьи:</w:t>
            </w:r>
          </w:p>
          <w:p w:rsidR="005A6AB9" w:rsidRPr="0016130C" w:rsidRDefault="003E3719" w:rsidP="005A6AB9">
            <w:pPr>
              <w:tabs>
                <w:tab w:val="left" w:pos="826"/>
              </w:tabs>
              <w:jc w:val="both"/>
              <w:rPr>
                <w:iCs/>
                <w:sz w:val="26"/>
                <w:szCs w:val="26"/>
              </w:rPr>
            </w:pPr>
            <w:r w:rsidRPr="0016130C">
              <w:rPr>
                <w:iCs/>
                <w:sz w:val="26"/>
                <w:szCs w:val="26"/>
              </w:rPr>
              <w:t xml:space="preserve">2. Настоящие Правила регулируют порядок проектирования, выдачи разрешений и условия </w:t>
            </w:r>
            <w:r w:rsidRPr="0016130C">
              <w:rPr>
                <w:iCs/>
                <w:sz w:val="26"/>
                <w:szCs w:val="26"/>
              </w:rPr>
              <w:lastRenderedPageBreak/>
              <w:t>эксплуатации объектов наружной рекламы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935A96" w:rsidRPr="0016130C" w:rsidRDefault="00935A96"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Статья 2. Общие требования к проектированию, размещению и эксплуатации объектов наружной рекламы.</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Часть 5 статьи 2:</w:t>
            </w:r>
          </w:p>
          <w:p w:rsidR="005A6AB9" w:rsidRPr="0016130C" w:rsidRDefault="005A6AB9" w:rsidP="005A6AB9">
            <w:pPr>
              <w:tabs>
                <w:tab w:val="left" w:pos="826"/>
              </w:tabs>
              <w:jc w:val="both"/>
              <w:rPr>
                <w:iCs/>
                <w:sz w:val="26"/>
                <w:szCs w:val="26"/>
              </w:rPr>
            </w:pPr>
            <w:r w:rsidRPr="0016130C">
              <w:rPr>
                <w:iCs/>
                <w:sz w:val="26"/>
                <w:szCs w:val="26"/>
              </w:rPr>
              <w:t>5. Разработанная и согласованная схема размещения рекламных конструкций утверждается постановлением Администрации города.</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318B7" w:rsidRPr="0016130C" w:rsidRDefault="005318B7" w:rsidP="005A6AB9">
            <w:pPr>
              <w:tabs>
                <w:tab w:val="left" w:pos="826"/>
              </w:tabs>
              <w:jc w:val="both"/>
              <w:rPr>
                <w:iCs/>
                <w:sz w:val="26"/>
                <w:szCs w:val="26"/>
              </w:rPr>
            </w:pPr>
          </w:p>
          <w:p w:rsidR="005318B7" w:rsidRPr="0016130C" w:rsidRDefault="005318B7" w:rsidP="005A6AB9">
            <w:pPr>
              <w:tabs>
                <w:tab w:val="left" w:pos="826"/>
              </w:tabs>
              <w:jc w:val="both"/>
              <w:rPr>
                <w:iCs/>
                <w:sz w:val="26"/>
                <w:szCs w:val="26"/>
              </w:rPr>
            </w:pPr>
          </w:p>
          <w:p w:rsidR="005318B7" w:rsidRPr="0016130C" w:rsidRDefault="005318B7" w:rsidP="005A6AB9">
            <w:pPr>
              <w:tabs>
                <w:tab w:val="left" w:pos="826"/>
              </w:tabs>
              <w:jc w:val="both"/>
              <w:rPr>
                <w:iCs/>
                <w:sz w:val="26"/>
                <w:szCs w:val="26"/>
              </w:rPr>
            </w:pPr>
          </w:p>
          <w:p w:rsidR="005318B7" w:rsidRPr="0016130C" w:rsidRDefault="005318B7"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Часть 3 статьи 2:</w:t>
            </w:r>
          </w:p>
          <w:p w:rsidR="005A6AB9" w:rsidRPr="0016130C" w:rsidRDefault="005A6AB9" w:rsidP="005A6AB9">
            <w:pPr>
              <w:tabs>
                <w:tab w:val="left" w:pos="826"/>
              </w:tabs>
              <w:jc w:val="both"/>
              <w:rPr>
                <w:iCs/>
                <w:sz w:val="26"/>
                <w:szCs w:val="26"/>
              </w:rPr>
            </w:pPr>
            <w:r w:rsidRPr="0016130C">
              <w:rPr>
                <w:iCs/>
                <w:sz w:val="26"/>
                <w:szCs w:val="26"/>
              </w:rPr>
              <w:t>3. Основанием для выполнения или корректировки схемы размещения рекламных конструкций является задание на проектирование и архитектурно-планировочное задание, выдаваемое уполномоченным органом Администрации города, которое включает в себя основные архитектурные, планировочные требования к размещению объектов наружной рекламы, а также требования к благоустройству прилегающей территории (места размещения), сроки разработки, согласования и реализации проекта.</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Часть 11 статьи 2:</w:t>
            </w:r>
          </w:p>
          <w:p w:rsidR="005A6AB9" w:rsidRPr="0016130C" w:rsidRDefault="005A6AB9" w:rsidP="005A6AB9">
            <w:pPr>
              <w:tabs>
                <w:tab w:val="left" w:pos="826"/>
              </w:tabs>
              <w:jc w:val="both"/>
              <w:rPr>
                <w:iCs/>
                <w:sz w:val="26"/>
                <w:szCs w:val="26"/>
              </w:rPr>
            </w:pPr>
            <w:r w:rsidRPr="0016130C">
              <w:rPr>
                <w:iCs/>
                <w:sz w:val="26"/>
                <w:szCs w:val="26"/>
              </w:rPr>
              <w:t>11. Отдельно стоящие щитовые установки не должны находиться без рекламной информации.</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9502DC" w:rsidRPr="0016130C" w:rsidRDefault="009502DC" w:rsidP="005A6AB9">
            <w:pPr>
              <w:tabs>
                <w:tab w:val="left" w:pos="826"/>
              </w:tabs>
              <w:jc w:val="both"/>
              <w:rPr>
                <w:iCs/>
                <w:sz w:val="26"/>
                <w:szCs w:val="26"/>
              </w:rPr>
            </w:pPr>
          </w:p>
          <w:p w:rsidR="005004F1" w:rsidRPr="0016130C" w:rsidRDefault="005004F1" w:rsidP="005A6AB9">
            <w:pPr>
              <w:tabs>
                <w:tab w:val="left" w:pos="826"/>
              </w:tabs>
              <w:jc w:val="both"/>
              <w:rPr>
                <w:iCs/>
                <w:sz w:val="26"/>
                <w:szCs w:val="26"/>
              </w:rPr>
            </w:pPr>
          </w:p>
          <w:p w:rsidR="00144E7E" w:rsidRPr="0016130C" w:rsidRDefault="00144E7E"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Статья 3. Категории и типы объектов наружной рекламы. Специальные требования к их размещению</w:t>
            </w:r>
          </w:p>
          <w:p w:rsidR="005A6AB9" w:rsidRPr="0016130C" w:rsidRDefault="005A6AB9" w:rsidP="005A6AB9">
            <w:pPr>
              <w:tabs>
                <w:tab w:val="left" w:pos="826"/>
              </w:tabs>
              <w:jc w:val="both"/>
              <w:rPr>
                <w:iCs/>
                <w:sz w:val="26"/>
                <w:szCs w:val="26"/>
              </w:rPr>
            </w:pPr>
            <w:r w:rsidRPr="0016130C">
              <w:rPr>
                <w:iCs/>
                <w:sz w:val="26"/>
                <w:szCs w:val="26"/>
              </w:rPr>
              <w:t>1. Объекты наружной рекламы подразделяются на следующие категории:</w:t>
            </w:r>
          </w:p>
          <w:p w:rsidR="005A6AB9" w:rsidRPr="0016130C" w:rsidRDefault="005A6AB9" w:rsidP="005A6AB9">
            <w:pPr>
              <w:tabs>
                <w:tab w:val="left" w:pos="826"/>
              </w:tabs>
              <w:jc w:val="both"/>
              <w:rPr>
                <w:iCs/>
                <w:sz w:val="26"/>
                <w:szCs w:val="26"/>
              </w:rPr>
            </w:pPr>
            <w:r w:rsidRPr="0016130C">
              <w:rPr>
                <w:iCs/>
                <w:sz w:val="26"/>
                <w:szCs w:val="26"/>
              </w:rPr>
              <w:t>отдельно размещённые;</w:t>
            </w:r>
          </w:p>
          <w:p w:rsidR="005A6AB9" w:rsidRPr="0016130C" w:rsidRDefault="005A6AB9" w:rsidP="005A6AB9">
            <w:pPr>
              <w:tabs>
                <w:tab w:val="left" w:pos="826"/>
              </w:tabs>
              <w:jc w:val="both"/>
              <w:rPr>
                <w:iCs/>
                <w:sz w:val="26"/>
                <w:szCs w:val="26"/>
              </w:rPr>
            </w:pPr>
            <w:r w:rsidRPr="0016130C">
              <w:rPr>
                <w:iCs/>
                <w:sz w:val="26"/>
                <w:szCs w:val="26"/>
              </w:rPr>
              <w:t>размещаемые на зданиях, сооружениях, элементах инженерной инфраструктуры и благоустройства города.</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2. Типы отдельно стоящих объектов наружной рекламы и специальные требования к их размещению:</w:t>
            </w:r>
          </w:p>
          <w:p w:rsidR="005A6AB9" w:rsidRPr="0016130C" w:rsidRDefault="005A6AB9" w:rsidP="005A6AB9">
            <w:pPr>
              <w:tabs>
                <w:tab w:val="left" w:pos="826"/>
              </w:tabs>
              <w:jc w:val="both"/>
              <w:rPr>
                <w:iCs/>
                <w:sz w:val="26"/>
                <w:szCs w:val="26"/>
              </w:rPr>
            </w:pPr>
            <w:r w:rsidRPr="0016130C">
              <w:rPr>
                <w:iCs/>
                <w:sz w:val="26"/>
                <w:szCs w:val="26"/>
              </w:rPr>
              <w:t>1) щитовые установки (статичные рекламные щиты, а также динамические рекламные конструкции) - отдельно стоящие конструкции, имеющие внешние поверхности для размещения информации и состоящие из основания, каркаса и информационного поля.</w:t>
            </w:r>
          </w:p>
          <w:p w:rsidR="005A6AB9" w:rsidRPr="0016130C" w:rsidRDefault="005A6AB9" w:rsidP="005A6AB9">
            <w:pPr>
              <w:tabs>
                <w:tab w:val="left" w:pos="826"/>
              </w:tabs>
              <w:jc w:val="both"/>
              <w:rPr>
                <w:iCs/>
                <w:sz w:val="26"/>
                <w:szCs w:val="26"/>
              </w:rPr>
            </w:pPr>
            <w:r w:rsidRPr="0016130C">
              <w:rPr>
                <w:iCs/>
                <w:sz w:val="26"/>
                <w:szCs w:val="26"/>
              </w:rPr>
              <w:t>По размерам информационного поля щитовые установки подразделяются на:</w:t>
            </w:r>
          </w:p>
          <w:p w:rsidR="005A6AB9" w:rsidRPr="0016130C" w:rsidRDefault="005A6AB9" w:rsidP="005A6AB9">
            <w:pPr>
              <w:tabs>
                <w:tab w:val="left" w:pos="826"/>
              </w:tabs>
              <w:jc w:val="both"/>
              <w:rPr>
                <w:iCs/>
                <w:sz w:val="26"/>
                <w:szCs w:val="26"/>
              </w:rPr>
            </w:pPr>
            <w:r w:rsidRPr="0016130C">
              <w:rPr>
                <w:iCs/>
                <w:sz w:val="26"/>
                <w:szCs w:val="26"/>
              </w:rPr>
              <w:t>щитовые установки малого формата - конструкции площадью информационного поля до 4,5 кв. м включительно;</w:t>
            </w:r>
          </w:p>
          <w:p w:rsidR="005A6AB9" w:rsidRPr="0016130C" w:rsidRDefault="005A6AB9" w:rsidP="005A6AB9">
            <w:pPr>
              <w:tabs>
                <w:tab w:val="left" w:pos="826"/>
              </w:tabs>
              <w:jc w:val="both"/>
              <w:rPr>
                <w:iCs/>
                <w:sz w:val="26"/>
                <w:szCs w:val="26"/>
              </w:rPr>
            </w:pPr>
            <w:r w:rsidRPr="0016130C">
              <w:rPr>
                <w:iCs/>
                <w:sz w:val="26"/>
                <w:szCs w:val="26"/>
              </w:rPr>
              <w:t>щитовые установки среднего формата - конструкции площадью информационного поля от 4,5 кв. м до 12 кв. м включительно;</w:t>
            </w:r>
          </w:p>
          <w:p w:rsidR="005A6AB9" w:rsidRPr="0016130C" w:rsidRDefault="005A6AB9" w:rsidP="005A6AB9">
            <w:pPr>
              <w:tabs>
                <w:tab w:val="left" w:pos="826"/>
              </w:tabs>
              <w:jc w:val="both"/>
              <w:rPr>
                <w:iCs/>
                <w:sz w:val="26"/>
                <w:szCs w:val="26"/>
              </w:rPr>
            </w:pPr>
            <w:r w:rsidRPr="0016130C">
              <w:rPr>
                <w:iCs/>
                <w:sz w:val="26"/>
                <w:szCs w:val="26"/>
              </w:rPr>
              <w:t>щитовые установки большого формата - конструкции площадью информационного поля от 12 кв. м до 18 кв. м включительно;</w:t>
            </w:r>
          </w:p>
          <w:p w:rsidR="005A6AB9" w:rsidRPr="0016130C" w:rsidRDefault="005A6AB9" w:rsidP="005A6AB9">
            <w:pPr>
              <w:tabs>
                <w:tab w:val="left" w:pos="826"/>
              </w:tabs>
              <w:jc w:val="both"/>
              <w:rPr>
                <w:iCs/>
                <w:sz w:val="26"/>
                <w:szCs w:val="26"/>
              </w:rPr>
            </w:pPr>
            <w:r w:rsidRPr="0016130C">
              <w:rPr>
                <w:iCs/>
                <w:sz w:val="26"/>
                <w:szCs w:val="26"/>
              </w:rPr>
              <w:lastRenderedPageBreak/>
              <w:t>щитовые установки сверхбольшого формата - конструкции площадью информационного поля более 18 кв. м.</w:t>
            </w:r>
          </w:p>
          <w:p w:rsidR="005A6AB9" w:rsidRPr="0016130C" w:rsidRDefault="005A6AB9" w:rsidP="005A6AB9">
            <w:pPr>
              <w:tabs>
                <w:tab w:val="left" w:pos="826"/>
              </w:tabs>
              <w:jc w:val="both"/>
              <w:rPr>
                <w:iCs/>
                <w:sz w:val="26"/>
                <w:szCs w:val="26"/>
              </w:rPr>
            </w:pPr>
            <w:r w:rsidRPr="0016130C">
              <w:rPr>
                <w:iCs/>
                <w:sz w:val="26"/>
                <w:szCs w:val="26"/>
              </w:rPr>
              <w:t>Требования к щитовым установкам:</w:t>
            </w:r>
          </w:p>
          <w:p w:rsidR="005A6AB9" w:rsidRPr="0016130C" w:rsidRDefault="005A6AB9" w:rsidP="005A6AB9">
            <w:pPr>
              <w:tabs>
                <w:tab w:val="left" w:pos="826"/>
              </w:tabs>
              <w:jc w:val="both"/>
              <w:rPr>
                <w:iCs/>
                <w:sz w:val="26"/>
                <w:szCs w:val="26"/>
              </w:rPr>
            </w:pPr>
            <w:r w:rsidRPr="0016130C">
              <w:rPr>
                <w:iCs/>
                <w:sz w:val="26"/>
                <w:szCs w:val="26"/>
              </w:rPr>
              <w:t>щитовые установки выполняются в одностороннем и многостороннем варианте;</w:t>
            </w:r>
          </w:p>
          <w:p w:rsidR="005A6AB9" w:rsidRPr="0016130C" w:rsidRDefault="005A6AB9" w:rsidP="005A6AB9">
            <w:pPr>
              <w:tabs>
                <w:tab w:val="left" w:pos="826"/>
              </w:tabs>
              <w:jc w:val="both"/>
              <w:rPr>
                <w:iCs/>
                <w:sz w:val="26"/>
                <w:szCs w:val="26"/>
              </w:rPr>
            </w:pPr>
            <w:r w:rsidRPr="0016130C">
              <w:rPr>
                <w:iCs/>
                <w:sz w:val="26"/>
                <w:szCs w:val="26"/>
              </w:rPr>
              <w:t>щитовые установки, выполненные в одностороннем варианте, должны иметь декоративно оформленную обратную сторону;</w:t>
            </w:r>
          </w:p>
          <w:p w:rsidR="005A6AB9" w:rsidRPr="0016130C" w:rsidRDefault="005A6AB9" w:rsidP="005A6AB9">
            <w:pPr>
              <w:tabs>
                <w:tab w:val="left" w:pos="826"/>
              </w:tabs>
              <w:jc w:val="both"/>
              <w:rPr>
                <w:iCs/>
                <w:sz w:val="26"/>
                <w:szCs w:val="26"/>
              </w:rPr>
            </w:pPr>
            <w:r w:rsidRPr="0016130C">
              <w:rPr>
                <w:iCs/>
                <w:sz w:val="26"/>
                <w:szCs w:val="26"/>
              </w:rPr>
              <w:t>2) объемно-пространственные конструкции (ОПК), воздушные шары, аэростаты - объекты наружной рекламы, в которых для распространения наружной рекламы используется как форма конструкции, так и ее поверхность. Данные конструкции выполняются по индивидуальным рабочим проектам.</w:t>
            </w:r>
          </w:p>
          <w:p w:rsidR="005A6AB9" w:rsidRPr="0016130C" w:rsidRDefault="005A6AB9" w:rsidP="005A6AB9">
            <w:pPr>
              <w:tabs>
                <w:tab w:val="left" w:pos="826"/>
              </w:tabs>
              <w:jc w:val="both"/>
              <w:rPr>
                <w:iCs/>
                <w:sz w:val="26"/>
                <w:szCs w:val="26"/>
              </w:rPr>
            </w:pPr>
            <w:r w:rsidRPr="0016130C">
              <w:rPr>
                <w:iCs/>
                <w:sz w:val="26"/>
                <w:szCs w:val="26"/>
              </w:rPr>
              <w:t>Допускается размещение объемно-пространственных конструкций на стенах зданий, сооружений и иных конструкциях;</w:t>
            </w:r>
          </w:p>
          <w:p w:rsidR="005A6AB9" w:rsidRPr="0016130C" w:rsidRDefault="005A6AB9" w:rsidP="005A6AB9">
            <w:pPr>
              <w:tabs>
                <w:tab w:val="left" w:pos="826"/>
              </w:tabs>
              <w:jc w:val="both"/>
              <w:rPr>
                <w:iCs/>
                <w:sz w:val="26"/>
                <w:szCs w:val="26"/>
              </w:rPr>
            </w:pPr>
            <w:r w:rsidRPr="0016130C">
              <w:rPr>
                <w:iCs/>
                <w:sz w:val="26"/>
                <w:szCs w:val="26"/>
              </w:rPr>
              <w:t>3) флажные композиции и навесы - объекты наружной рекламы, состоящие из основания, одного или нескольких флагштоков (стоек) и мягких полотнищ.</w:t>
            </w:r>
          </w:p>
          <w:p w:rsidR="005A6AB9" w:rsidRPr="0016130C" w:rsidRDefault="005A6AB9" w:rsidP="005A6AB9">
            <w:pPr>
              <w:tabs>
                <w:tab w:val="left" w:pos="826"/>
              </w:tabs>
              <w:jc w:val="both"/>
              <w:rPr>
                <w:iCs/>
                <w:sz w:val="26"/>
                <w:szCs w:val="26"/>
              </w:rPr>
            </w:pPr>
            <w:r w:rsidRPr="0016130C">
              <w:rPr>
                <w:iCs/>
                <w:sz w:val="26"/>
                <w:szCs w:val="26"/>
              </w:rPr>
              <w:t>Флажные конструкции могут использовать в качестве основания опоры освещения, здания и сооружения.</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3. Типы объектов наружной рекламы, размещаемых на зданиях, сооружениях, элементах инженерной инфраструктуры и благоустройства города:</w:t>
            </w:r>
          </w:p>
          <w:p w:rsidR="005A6AB9" w:rsidRPr="0016130C" w:rsidRDefault="005A6AB9" w:rsidP="005A6AB9">
            <w:pPr>
              <w:tabs>
                <w:tab w:val="left" w:pos="826"/>
              </w:tabs>
              <w:jc w:val="both"/>
              <w:rPr>
                <w:iCs/>
                <w:sz w:val="26"/>
                <w:szCs w:val="26"/>
              </w:rPr>
            </w:pPr>
            <w:r w:rsidRPr="0016130C">
              <w:rPr>
                <w:iCs/>
                <w:sz w:val="26"/>
                <w:szCs w:val="26"/>
              </w:rPr>
              <w:t>1) фасадные баннеры - элементы оформления фасадов зданий, содержащие сведения, относящиеся к рекламе.</w:t>
            </w:r>
          </w:p>
          <w:p w:rsidR="005A6AB9" w:rsidRPr="0016130C" w:rsidRDefault="005A6AB9" w:rsidP="005A6AB9">
            <w:pPr>
              <w:tabs>
                <w:tab w:val="left" w:pos="826"/>
              </w:tabs>
              <w:jc w:val="both"/>
              <w:rPr>
                <w:iCs/>
                <w:sz w:val="26"/>
                <w:szCs w:val="26"/>
              </w:rPr>
            </w:pPr>
            <w:r w:rsidRPr="0016130C">
              <w:rPr>
                <w:iCs/>
                <w:sz w:val="26"/>
                <w:szCs w:val="26"/>
              </w:rPr>
              <w:t>Не относятся к объектам наружной рекламы вывески и указатели, не содержащие сведений рекламного характера, имеющие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5A6AB9" w:rsidRPr="0016130C" w:rsidRDefault="005A6AB9" w:rsidP="005A6AB9">
            <w:pPr>
              <w:tabs>
                <w:tab w:val="left" w:pos="826"/>
              </w:tabs>
              <w:jc w:val="both"/>
              <w:rPr>
                <w:iCs/>
                <w:sz w:val="26"/>
                <w:szCs w:val="26"/>
              </w:rPr>
            </w:pPr>
            <w:r w:rsidRPr="0016130C">
              <w:rPr>
                <w:iCs/>
                <w:sz w:val="26"/>
                <w:szCs w:val="26"/>
              </w:rPr>
              <w:t>Для установки или замены вывесок и информационных элементов, содержащих информацию, раскрытие или распространение либо доведение до потребителя которой является обязательным в соответствии с федеральным законом, изготовленных и размещённых в соответствии с согласованным комплексным решением и приложением 3 Правил благоустройства территории города Сургута, согласование или выдача разрешения не требуется;</w:t>
            </w:r>
          </w:p>
          <w:p w:rsidR="005A6AB9" w:rsidRPr="0016130C" w:rsidRDefault="005A6AB9" w:rsidP="005A6AB9">
            <w:pPr>
              <w:tabs>
                <w:tab w:val="left" w:pos="826"/>
              </w:tabs>
              <w:jc w:val="both"/>
              <w:rPr>
                <w:iCs/>
                <w:sz w:val="26"/>
                <w:szCs w:val="26"/>
              </w:rPr>
            </w:pPr>
            <w:r w:rsidRPr="0016130C">
              <w:rPr>
                <w:iCs/>
                <w:sz w:val="26"/>
                <w:szCs w:val="26"/>
              </w:rPr>
              <w:t>2) крышные установки - объемные или плоскостные конструкции, размещаемые полностью или частично выше уровня карниза здания или на крыше;</w:t>
            </w:r>
          </w:p>
          <w:p w:rsidR="005A6AB9" w:rsidRPr="0016130C" w:rsidRDefault="005A6AB9" w:rsidP="005A6AB9">
            <w:pPr>
              <w:tabs>
                <w:tab w:val="left" w:pos="826"/>
              </w:tabs>
              <w:jc w:val="both"/>
              <w:rPr>
                <w:iCs/>
                <w:sz w:val="26"/>
                <w:szCs w:val="26"/>
              </w:rPr>
            </w:pPr>
            <w:r w:rsidRPr="0016130C">
              <w:rPr>
                <w:iCs/>
                <w:sz w:val="26"/>
                <w:szCs w:val="26"/>
              </w:rPr>
              <w:lastRenderedPageBreak/>
              <w:t>3) настенные панно - объекты наружной рекламы, размещаемые на плоскости стен зданий и сооружений в виде:</w:t>
            </w:r>
          </w:p>
          <w:p w:rsidR="005A6AB9" w:rsidRPr="0016130C" w:rsidRDefault="005A6AB9" w:rsidP="005A6AB9">
            <w:pPr>
              <w:tabs>
                <w:tab w:val="left" w:pos="826"/>
              </w:tabs>
              <w:jc w:val="both"/>
              <w:rPr>
                <w:iCs/>
                <w:sz w:val="26"/>
                <w:szCs w:val="26"/>
              </w:rPr>
            </w:pPr>
            <w:r w:rsidRPr="0016130C">
              <w:rPr>
                <w:iCs/>
                <w:sz w:val="26"/>
                <w:szCs w:val="26"/>
              </w:rPr>
              <w:t>изображения (информационного поля), непосредственно нанесенного на стену;</w:t>
            </w:r>
          </w:p>
          <w:p w:rsidR="005A6AB9" w:rsidRPr="0016130C" w:rsidRDefault="005A6AB9" w:rsidP="005A6AB9">
            <w:pPr>
              <w:tabs>
                <w:tab w:val="left" w:pos="826"/>
              </w:tabs>
              <w:jc w:val="both"/>
              <w:rPr>
                <w:iCs/>
                <w:sz w:val="26"/>
                <w:szCs w:val="26"/>
              </w:rPr>
            </w:pPr>
            <w:r w:rsidRPr="0016130C">
              <w:rPr>
                <w:iCs/>
                <w:sz w:val="26"/>
                <w:szCs w:val="26"/>
              </w:rPr>
              <w:t>конструкции, состоящей из элементов крепления, каркаса и информационного поля.</w:t>
            </w:r>
          </w:p>
          <w:p w:rsidR="005A6AB9" w:rsidRPr="0016130C" w:rsidRDefault="005A6AB9" w:rsidP="005A6AB9">
            <w:pPr>
              <w:tabs>
                <w:tab w:val="left" w:pos="826"/>
              </w:tabs>
              <w:jc w:val="both"/>
              <w:rPr>
                <w:iCs/>
                <w:sz w:val="26"/>
                <w:szCs w:val="26"/>
              </w:rPr>
            </w:pPr>
            <w:r w:rsidRPr="0016130C">
              <w:rPr>
                <w:iCs/>
                <w:sz w:val="26"/>
                <w:szCs w:val="26"/>
              </w:rPr>
              <w:t>Настенные панно выполняются по индивидуальным проектам;</w:t>
            </w:r>
          </w:p>
          <w:p w:rsidR="005A6AB9" w:rsidRPr="0016130C" w:rsidRDefault="005A6AB9" w:rsidP="005A6AB9">
            <w:pPr>
              <w:tabs>
                <w:tab w:val="left" w:pos="826"/>
              </w:tabs>
              <w:jc w:val="both"/>
              <w:rPr>
                <w:iCs/>
                <w:sz w:val="26"/>
                <w:szCs w:val="26"/>
              </w:rPr>
            </w:pPr>
            <w:r w:rsidRPr="0016130C">
              <w:rPr>
                <w:iCs/>
                <w:sz w:val="26"/>
                <w:szCs w:val="26"/>
              </w:rPr>
              <w:t>4) панель-кронштейны - консольные плоскостные конструкции, устанавливаемые на собственных опорах, опорах уличного освещения или на зданиях и сооружениях.</w:t>
            </w:r>
          </w:p>
          <w:p w:rsidR="005A6AB9" w:rsidRPr="0016130C" w:rsidRDefault="005A6AB9" w:rsidP="005A6AB9">
            <w:pPr>
              <w:tabs>
                <w:tab w:val="left" w:pos="826"/>
              </w:tabs>
              <w:jc w:val="both"/>
              <w:rPr>
                <w:iCs/>
                <w:sz w:val="26"/>
                <w:szCs w:val="26"/>
              </w:rPr>
            </w:pPr>
            <w:r w:rsidRPr="0016130C">
              <w:rPr>
                <w:iCs/>
                <w:sz w:val="26"/>
                <w:szCs w:val="26"/>
              </w:rPr>
              <w:t>Типовые габаритные размеры панель-кронштейнов, размещаемых на опорах (в вертикальном исполнении):</w:t>
            </w:r>
          </w:p>
          <w:p w:rsidR="005A6AB9" w:rsidRPr="0016130C" w:rsidRDefault="005A6AB9" w:rsidP="005A6AB9">
            <w:pPr>
              <w:tabs>
                <w:tab w:val="left" w:pos="826"/>
              </w:tabs>
              <w:jc w:val="both"/>
              <w:rPr>
                <w:iCs/>
                <w:sz w:val="26"/>
                <w:szCs w:val="26"/>
              </w:rPr>
            </w:pPr>
            <w:r w:rsidRPr="0016130C">
              <w:rPr>
                <w:iCs/>
                <w:sz w:val="26"/>
                <w:szCs w:val="26"/>
              </w:rPr>
              <w:t>1,2 х 1,8 м - для магистралей, проспектов и площадей;</w:t>
            </w:r>
          </w:p>
          <w:p w:rsidR="005A6AB9" w:rsidRPr="0016130C" w:rsidRDefault="005A6AB9" w:rsidP="005A6AB9">
            <w:pPr>
              <w:tabs>
                <w:tab w:val="left" w:pos="826"/>
              </w:tabs>
              <w:jc w:val="both"/>
              <w:rPr>
                <w:iCs/>
                <w:sz w:val="26"/>
                <w:szCs w:val="26"/>
              </w:rPr>
            </w:pPr>
            <w:r w:rsidRPr="0016130C">
              <w:rPr>
                <w:iCs/>
                <w:sz w:val="26"/>
                <w:szCs w:val="26"/>
              </w:rPr>
              <w:t>0,9 х 1,2 м - для узких улиц и переулков.</w:t>
            </w:r>
          </w:p>
          <w:p w:rsidR="005A6AB9" w:rsidRPr="0016130C" w:rsidRDefault="005A6AB9" w:rsidP="005A6AB9">
            <w:pPr>
              <w:tabs>
                <w:tab w:val="left" w:pos="826"/>
              </w:tabs>
              <w:jc w:val="both"/>
              <w:rPr>
                <w:iCs/>
                <w:sz w:val="26"/>
                <w:szCs w:val="26"/>
              </w:rPr>
            </w:pPr>
            <w:r w:rsidRPr="0016130C">
              <w:rPr>
                <w:iCs/>
                <w:sz w:val="26"/>
                <w:szCs w:val="26"/>
              </w:rPr>
              <w:t>Габаритные размеры панель-кронштейнов, размещаемых на фасадах зданий, определяются архитектурными особенностями здания. Возможность размещения панель-кронштейнов больших размеров определяется на основании индивидуальных рабочих проектов.</w:t>
            </w:r>
          </w:p>
          <w:p w:rsidR="005A6AB9" w:rsidRPr="0016130C" w:rsidRDefault="005A6AB9" w:rsidP="005A6AB9">
            <w:pPr>
              <w:tabs>
                <w:tab w:val="left" w:pos="826"/>
              </w:tabs>
              <w:jc w:val="both"/>
              <w:rPr>
                <w:iCs/>
                <w:sz w:val="26"/>
                <w:szCs w:val="26"/>
              </w:rPr>
            </w:pPr>
            <w:r w:rsidRPr="0016130C">
              <w:rPr>
                <w:iCs/>
                <w:sz w:val="26"/>
                <w:szCs w:val="26"/>
              </w:rPr>
              <w:t>В целях безопасности в эксплуатации панель-кронштейны должны быть установлены на высоте не менее 3-х метров от уровня земли либо не менее 4,5 метра от проезжей части;</w:t>
            </w:r>
          </w:p>
          <w:p w:rsidR="005A6AB9" w:rsidRPr="0016130C" w:rsidRDefault="005A6AB9" w:rsidP="005A6AB9">
            <w:pPr>
              <w:tabs>
                <w:tab w:val="left" w:pos="826"/>
              </w:tabs>
              <w:jc w:val="both"/>
              <w:rPr>
                <w:iCs/>
                <w:sz w:val="26"/>
                <w:szCs w:val="26"/>
              </w:rPr>
            </w:pPr>
            <w:r w:rsidRPr="0016130C">
              <w:rPr>
                <w:iCs/>
                <w:sz w:val="26"/>
                <w:szCs w:val="26"/>
              </w:rPr>
              <w:t xml:space="preserve">5) транспаранты-перетяжки состоят из собственных опор, устройства крепления к собственным опорам или фасадам зданий, </w:t>
            </w:r>
            <w:r w:rsidRPr="0016130C">
              <w:rPr>
                <w:iCs/>
                <w:sz w:val="26"/>
                <w:szCs w:val="26"/>
              </w:rPr>
              <w:lastRenderedPageBreak/>
              <w:t>устройства натяжения и информационного изображения.</w:t>
            </w:r>
          </w:p>
          <w:p w:rsidR="005A6AB9" w:rsidRPr="0016130C" w:rsidRDefault="005A6AB9" w:rsidP="005A6AB9">
            <w:pPr>
              <w:tabs>
                <w:tab w:val="left" w:pos="826"/>
              </w:tabs>
              <w:jc w:val="both"/>
              <w:rPr>
                <w:iCs/>
                <w:sz w:val="26"/>
                <w:szCs w:val="26"/>
              </w:rPr>
            </w:pPr>
            <w:r w:rsidRPr="0016130C">
              <w:rPr>
                <w:iCs/>
                <w:sz w:val="26"/>
                <w:szCs w:val="26"/>
              </w:rPr>
              <w:t>Транспаранты-перетяжки подразделяются на световые (в том числе гирлянды) и неосвещённые, изготовленные из жестких материалов и из материалов на мягкой основе.</w:t>
            </w:r>
          </w:p>
          <w:p w:rsidR="005A6AB9" w:rsidRPr="0016130C" w:rsidRDefault="005A6AB9" w:rsidP="005A6AB9">
            <w:pPr>
              <w:tabs>
                <w:tab w:val="left" w:pos="826"/>
              </w:tabs>
              <w:jc w:val="both"/>
              <w:rPr>
                <w:iCs/>
                <w:sz w:val="26"/>
                <w:szCs w:val="26"/>
              </w:rPr>
            </w:pPr>
            <w:r w:rsidRPr="0016130C">
              <w:rPr>
                <w:iCs/>
                <w:sz w:val="26"/>
                <w:szCs w:val="26"/>
              </w:rPr>
              <w:t>Конструкция световых транспарантов-перетяжек должна иметь устройство аварийного отключения от сетей электропитания;</w:t>
            </w:r>
          </w:p>
          <w:p w:rsidR="005A6AB9" w:rsidRPr="0016130C" w:rsidRDefault="005A6AB9" w:rsidP="005A6AB9">
            <w:pPr>
              <w:tabs>
                <w:tab w:val="left" w:pos="826"/>
              </w:tabs>
              <w:jc w:val="both"/>
              <w:rPr>
                <w:iCs/>
                <w:sz w:val="26"/>
                <w:szCs w:val="26"/>
              </w:rPr>
            </w:pPr>
            <w:r w:rsidRPr="0016130C">
              <w:rPr>
                <w:iCs/>
                <w:sz w:val="26"/>
                <w:szCs w:val="26"/>
              </w:rPr>
              <w:t>6) проекционные установки - технические устройства, предназначенные для воспроизведения изображения на земле, плоскостях стен и в объёме. Конструкции проекционных установок состоят из проецирующего устройства и поверхности (экрана) или объёма, в котором формируется изображение в целях рекламы;</w:t>
            </w:r>
          </w:p>
          <w:p w:rsidR="005A6AB9" w:rsidRPr="0016130C" w:rsidRDefault="005A6AB9" w:rsidP="005A6AB9">
            <w:pPr>
              <w:tabs>
                <w:tab w:val="left" w:pos="826"/>
              </w:tabs>
              <w:jc w:val="both"/>
              <w:rPr>
                <w:iCs/>
                <w:sz w:val="26"/>
                <w:szCs w:val="26"/>
              </w:rPr>
            </w:pPr>
            <w:r w:rsidRPr="0016130C">
              <w:rPr>
                <w:iCs/>
                <w:sz w:val="26"/>
                <w:szCs w:val="26"/>
              </w:rPr>
              <w:t>7) электронные экраны (табло) - объекты наружной рекламы и информации, предназначенные для воспроизведения изображения на плоскости экрана за счёт светоизлучения светодиодов, ламп, иных источников света или светоотражающих элементов;</w:t>
            </w:r>
          </w:p>
          <w:p w:rsidR="005A6AB9" w:rsidRPr="0016130C" w:rsidRDefault="005A6AB9" w:rsidP="005A6AB9">
            <w:pPr>
              <w:tabs>
                <w:tab w:val="left" w:pos="826"/>
              </w:tabs>
              <w:jc w:val="both"/>
              <w:rPr>
                <w:iCs/>
                <w:sz w:val="26"/>
                <w:szCs w:val="26"/>
              </w:rPr>
            </w:pPr>
            <w:r w:rsidRPr="0016130C">
              <w:rPr>
                <w:iCs/>
                <w:sz w:val="26"/>
                <w:szCs w:val="26"/>
              </w:rPr>
              <w:t>8) маркизы - объекты наружной рекламы, выполненные в виде козырьков и навесов с нанесённой на них рекламной информацией и размещённые над витринами, входами или проёмами зданий и сооружений. Маркизы состоят из элементов крепления к зданию, каркаса и информационного поля, выполненного на мягкой или жёсткой основе;</w:t>
            </w:r>
          </w:p>
          <w:p w:rsidR="005A6AB9" w:rsidRPr="0016130C" w:rsidRDefault="005A6AB9" w:rsidP="005A6AB9">
            <w:pPr>
              <w:tabs>
                <w:tab w:val="left" w:pos="826"/>
              </w:tabs>
              <w:jc w:val="both"/>
              <w:rPr>
                <w:iCs/>
                <w:sz w:val="26"/>
                <w:szCs w:val="26"/>
              </w:rPr>
            </w:pPr>
            <w:r w:rsidRPr="0016130C">
              <w:rPr>
                <w:iCs/>
                <w:sz w:val="26"/>
                <w:szCs w:val="26"/>
              </w:rPr>
              <w:lastRenderedPageBreak/>
              <w:t>9) объекты наружной рекламы на ограждениях объектов строительства и розничной (уличной) торговли, а также других временных и постоянных ограждениях должны обеспечивать художественное оформление данных объектов.</w:t>
            </w:r>
          </w:p>
          <w:p w:rsidR="005A6AB9" w:rsidRPr="0016130C" w:rsidRDefault="005A6AB9" w:rsidP="005A6AB9">
            <w:pPr>
              <w:tabs>
                <w:tab w:val="left" w:pos="826"/>
              </w:tabs>
              <w:jc w:val="both"/>
              <w:rPr>
                <w:iCs/>
                <w:sz w:val="26"/>
                <w:szCs w:val="26"/>
              </w:rPr>
            </w:pPr>
            <w:r w:rsidRPr="0016130C">
              <w:rPr>
                <w:iCs/>
                <w:sz w:val="26"/>
                <w:szCs w:val="26"/>
              </w:rPr>
              <w:t>В случаях, когда на строительной площадке имеются сооружения (строительные леса при реконструкции здания, бытовые помещения, мачты для прожекторов, краны и т.д.), а также ограждающая сетка, возможно размещение других объектов наружной рекламы в порядке, предусмотренном настоящими Правилами.</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
          <w:p w:rsidR="00C85D2C" w:rsidRPr="0016130C" w:rsidRDefault="00C85D2C" w:rsidP="005A6AB9">
            <w:pPr>
              <w:tabs>
                <w:tab w:val="left" w:pos="826"/>
              </w:tabs>
              <w:jc w:val="both"/>
              <w:rPr>
                <w:iCs/>
                <w:sz w:val="26"/>
                <w:szCs w:val="26"/>
              </w:rPr>
            </w:pPr>
          </w:p>
          <w:p w:rsidR="00C85D2C" w:rsidRPr="0016130C" w:rsidRDefault="00C85D2C"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 xml:space="preserve">Приложение 1 к Правилам </w:t>
            </w:r>
          </w:p>
          <w:p w:rsidR="005A6AB9" w:rsidRPr="0016130C" w:rsidRDefault="005A6AB9" w:rsidP="005A6AB9">
            <w:pPr>
              <w:tabs>
                <w:tab w:val="left" w:pos="826"/>
              </w:tabs>
              <w:jc w:val="both"/>
              <w:rPr>
                <w:iCs/>
                <w:sz w:val="26"/>
                <w:szCs w:val="26"/>
              </w:rPr>
            </w:pPr>
            <w:r w:rsidRPr="0016130C">
              <w:rPr>
                <w:iCs/>
                <w:sz w:val="26"/>
                <w:szCs w:val="26"/>
              </w:rPr>
              <w:t xml:space="preserve">Положение о порядке организации и проведения торгов по продаже права на заключение договора на установку и эксплуатацию рекламных(ой) конструкций(и) на объектах муниципальной собственности, в том числе переданных в хозяйственное ведение, оперативное управление </w:t>
            </w:r>
          </w:p>
          <w:p w:rsidR="009502DC" w:rsidRPr="0016130C" w:rsidRDefault="009502DC" w:rsidP="005A6AB9">
            <w:pPr>
              <w:tabs>
                <w:tab w:val="left" w:pos="826"/>
              </w:tabs>
              <w:jc w:val="both"/>
              <w:rPr>
                <w:iCs/>
                <w:sz w:val="26"/>
                <w:szCs w:val="26"/>
              </w:rPr>
            </w:pPr>
          </w:p>
          <w:p w:rsidR="00C85D2C" w:rsidRPr="0016130C" w:rsidRDefault="00C85D2C"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Приложение 2</w:t>
            </w:r>
          </w:p>
          <w:p w:rsidR="005A6AB9" w:rsidRPr="0016130C" w:rsidRDefault="005A6AB9" w:rsidP="005A6AB9">
            <w:pPr>
              <w:tabs>
                <w:tab w:val="left" w:pos="826"/>
              </w:tabs>
              <w:jc w:val="both"/>
              <w:rPr>
                <w:iCs/>
                <w:sz w:val="26"/>
                <w:szCs w:val="26"/>
              </w:rPr>
            </w:pPr>
            <w:r w:rsidRPr="0016130C">
              <w:rPr>
                <w:iCs/>
                <w:sz w:val="26"/>
                <w:szCs w:val="26"/>
              </w:rPr>
              <w:t xml:space="preserve">к Правилам распространения </w:t>
            </w:r>
          </w:p>
          <w:p w:rsidR="005A6AB9" w:rsidRPr="0016130C" w:rsidRDefault="005A6AB9" w:rsidP="005A6AB9">
            <w:pPr>
              <w:tabs>
                <w:tab w:val="left" w:pos="826"/>
              </w:tabs>
              <w:jc w:val="both"/>
              <w:rPr>
                <w:iCs/>
                <w:sz w:val="26"/>
                <w:szCs w:val="26"/>
              </w:rPr>
            </w:pPr>
            <w:r w:rsidRPr="0016130C">
              <w:rPr>
                <w:iCs/>
                <w:sz w:val="26"/>
                <w:szCs w:val="26"/>
              </w:rPr>
              <w:t xml:space="preserve">наружной рекламы на территории </w:t>
            </w:r>
          </w:p>
          <w:p w:rsidR="005A6AB9" w:rsidRPr="0016130C" w:rsidRDefault="005A6AB9" w:rsidP="005A6AB9">
            <w:pPr>
              <w:tabs>
                <w:tab w:val="left" w:pos="826"/>
              </w:tabs>
              <w:jc w:val="both"/>
              <w:rPr>
                <w:iCs/>
                <w:sz w:val="26"/>
                <w:szCs w:val="26"/>
              </w:rPr>
            </w:pPr>
            <w:r w:rsidRPr="0016130C">
              <w:rPr>
                <w:iCs/>
                <w:sz w:val="26"/>
                <w:szCs w:val="26"/>
              </w:rPr>
              <w:t>города Сургута</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t>Методика определения размера платы за установку и эксплуатацию рекламных(ой) конструкций(и) на объектах муниципальной собственности, в том числе переданных в хозяйственное ведение, оперативное управление</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r w:rsidRPr="0016130C">
              <w:rPr>
                <w:iCs/>
                <w:sz w:val="26"/>
                <w:szCs w:val="26"/>
              </w:rPr>
              <w:lastRenderedPageBreak/>
              <w:t>Размер платы (</w:t>
            </w:r>
            <w:proofErr w:type="spellStart"/>
            <w:r w:rsidRPr="0016130C">
              <w:rPr>
                <w:iCs/>
                <w:sz w:val="26"/>
                <w:szCs w:val="26"/>
              </w:rPr>
              <w:t>Рп</w:t>
            </w:r>
            <w:proofErr w:type="spellEnd"/>
            <w:r w:rsidRPr="0016130C">
              <w:rPr>
                <w:iCs/>
                <w:sz w:val="26"/>
                <w:szCs w:val="26"/>
              </w:rPr>
              <w:t>) определяется по следующей формуле:</w:t>
            </w:r>
          </w:p>
          <w:p w:rsidR="005A6AB9" w:rsidRPr="0016130C" w:rsidRDefault="005A6AB9" w:rsidP="005A6AB9">
            <w:pPr>
              <w:tabs>
                <w:tab w:val="left" w:pos="826"/>
              </w:tabs>
              <w:jc w:val="both"/>
              <w:rPr>
                <w:iCs/>
                <w:sz w:val="26"/>
                <w:szCs w:val="26"/>
              </w:rPr>
            </w:pPr>
          </w:p>
          <w:p w:rsidR="005A6AB9" w:rsidRPr="0016130C" w:rsidRDefault="005A6AB9" w:rsidP="005A6AB9">
            <w:pPr>
              <w:tabs>
                <w:tab w:val="left" w:pos="826"/>
              </w:tabs>
              <w:jc w:val="both"/>
              <w:rPr>
                <w:iCs/>
                <w:sz w:val="26"/>
                <w:szCs w:val="26"/>
              </w:rPr>
            </w:pPr>
            <w:proofErr w:type="spellStart"/>
            <w:r w:rsidRPr="0016130C">
              <w:rPr>
                <w:iCs/>
                <w:sz w:val="26"/>
                <w:szCs w:val="26"/>
              </w:rPr>
              <w:t>Рп</w:t>
            </w:r>
            <w:proofErr w:type="spellEnd"/>
            <w:r w:rsidRPr="0016130C">
              <w:rPr>
                <w:iCs/>
                <w:sz w:val="26"/>
                <w:szCs w:val="26"/>
              </w:rPr>
              <w:t xml:space="preserve"> = БС х S х П х </w:t>
            </w:r>
            <w:proofErr w:type="spellStart"/>
            <w:r w:rsidRPr="0016130C">
              <w:rPr>
                <w:iCs/>
                <w:sz w:val="26"/>
                <w:szCs w:val="26"/>
              </w:rPr>
              <w:t>Ктр</w:t>
            </w:r>
            <w:proofErr w:type="spellEnd"/>
            <w:r w:rsidRPr="0016130C">
              <w:rPr>
                <w:iCs/>
                <w:sz w:val="26"/>
                <w:szCs w:val="26"/>
              </w:rPr>
              <w:t xml:space="preserve"> х </w:t>
            </w:r>
            <w:proofErr w:type="spellStart"/>
            <w:r w:rsidRPr="0016130C">
              <w:rPr>
                <w:iCs/>
                <w:sz w:val="26"/>
                <w:szCs w:val="26"/>
              </w:rPr>
              <w:t>Крк</w:t>
            </w:r>
            <w:proofErr w:type="spellEnd"/>
            <w:r w:rsidRPr="0016130C">
              <w:rPr>
                <w:iCs/>
                <w:sz w:val="26"/>
                <w:szCs w:val="26"/>
              </w:rPr>
              <w:t>, где:</w:t>
            </w:r>
          </w:p>
          <w:p w:rsidR="005A6AB9" w:rsidRPr="0016130C" w:rsidRDefault="005A6AB9" w:rsidP="005A6AB9">
            <w:pPr>
              <w:tabs>
                <w:tab w:val="left" w:pos="826"/>
              </w:tabs>
              <w:jc w:val="both"/>
              <w:rPr>
                <w:iCs/>
                <w:sz w:val="26"/>
                <w:szCs w:val="26"/>
              </w:rPr>
            </w:pPr>
            <w:r w:rsidRPr="0016130C">
              <w:rPr>
                <w:iCs/>
                <w:sz w:val="26"/>
                <w:szCs w:val="26"/>
              </w:rPr>
              <w:t>БС - базовая ставка;</w:t>
            </w:r>
          </w:p>
          <w:p w:rsidR="005A6AB9" w:rsidRPr="0016130C" w:rsidRDefault="005A6AB9" w:rsidP="005A6AB9">
            <w:pPr>
              <w:tabs>
                <w:tab w:val="left" w:pos="826"/>
              </w:tabs>
              <w:jc w:val="both"/>
              <w:rPr>
                <w:iCs/>
                <w:sz w:val="26"/>
                <w:szCs w:val="26"/>
              </w:rPr>
            </w:pPr>
            <w:r w:rsidRPr="0016130C">
              <w:rPr>
                <w:iCs/>
                <w:sz w:val="26"/>
                <w:szCs w:val="26"/>
              </w:rPr>
              <w:t>S - площадь информационного поля рекламной конструкции (кв. м);</w:t>
            </w:r>
          </w:p>
          <w:p w:rsidR="005A6AB9" w:rsidRPr="0016130C" w:rsidRDefault="005A6AB9" w:rsidP="005A6AB9">
            <w:pPr>
              <w:tabs>
                <w:tab w:val="left" w:pos="826"/>
              </w:tabs>
              <w:jc w:val="both"/>
              <w:rPr>
                <w:iCs/>
                <w:sz w:val="26"/>
                <w:szCs w:val="26"/>
              </w:rPr>
            </w:pPr>
            <w:r w:rsidRPr="0016130C">
              <w:rPr>
                <w:iCs/>
                <w:sz w:val="26"/>
                <w:szCs w:val="26"/>
              </w:rPr>
              <w:t>П - период размещения рекламной конструкции (базовая ставка равна 1; при исчислении периода в месяцах месяц равен 1/12 базовой ставки, при исчислении в днях 1 день равен 1/365 базовой ставки);</w:t>
            </w:r>
          </w:p>
          <w:p w:rsidR="005A6AB9" w:rsidRPr="0016130C" w:rsidRDefault="005A6AB9" w:rsidP="005A6AB9">
            <w:pPr>
              <w:tabs>
                <w:tab w:val="left" w:pos="826"/>
              </w:tabs>
              <w:jc w:val="both"/>
              <w:rPr>
                <w:iCs/>
                <w:sz w:val="26"/>
                <w:szCs w:val="26"/>
              </w:rPr>
            </w:pPr>
            <w:proofErr w:type="spellStart"/>
            <w:r w:rsidRPr="0016130C">
              <w:rPr>
                <w:iCs/>
                <w:sz w:val="26"/>
                <w:szCs w:val="26"/>
              </w:rPr>
              <w:t>Ктр</w:t>
            </w:r>
            <w:proofErr w:type="spellEnd"/>
            <w:r w:rsidRPr="0016130C">
              <w:rPr>
                <w:iCs/>
                <w:sz w:val="26"/>
                <w:szCs w:val="26"/>
              </w:rPr>
              <w:t xml:space="preserve"> - коэффициент, учитывающий территориальную привязку места размещения рекламной конструкции (таблица 1);</w:t>
            </w:r>
          </w:p>
          <w:p w:rsidR="005A6AB9" w:rsidRPr="0016130C" w:rsidRDefault="005A6AB9" w:rsidP="005A6AB9">
            <w:pPr>
              <w:tabs>
                <w:tab w:val="left" w:pos="826"/>
              </w:tabs>
              <w:jc w:val="both"/>
              <w:rPr>
                <w:iCs/>
                <w:sz w:val="26"/>
                <w:szCs w:val="26"/>
              </w:rPr>
            </w:pPr>
            <w:proofErr w:type="spellStart"/>
            <w:r w:rsidRPr="0016130C">
              <w:rPr>
                <w:iCs/>
                <w:sz w:val="26"/>
                <w:szCs w:val="26"/>
              </w:rPr>
              <w:t>Крк</w:t>
            </w:r>
            <w:proofErr w:type="spellEnd"/>
            <w:r w:rsidRPr="0016130C">
              <w:rPr>
                <w:iCs/>
                <w:sz w:val="26"/>
                <w:szCs w:val="26"/>
              </w:rPr>
              <w:t xml:space="preserve"> - коэффициент, учитывающий вид рекламной конструкции (таблица 2).</w:t>
            </w: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ind w:firstLine="698"/>
              <w:jc w:val="right"/>
              <w:rPr>
                <w:rStyle w:val="a4"/>
                <w:b w:val="0"/>
                <w:sz w:val="26"/>
                <w:szCs w:val="26"/>
              </w:rPr>
            </w:pPr>
          </w:p>
          <w:p w:rsidR="005A6AB9" w:rsidRPr="0016130C" w:rsidRDefault="005A6AB9" w:rsidP="005A6AB9">
            <w:pPr>
              <w:rPr>
                <w:b/>
                <w:sz w:val="26"/>
                <w:szCs w:val="26"/>
              </w:rPr>
            </w:pPr>
            <w:r w:rsidRPr="0016130C">
              <w:rPr>
                <w:rStyle w:val="a4"/>
                <w:b w:val="0"/>
                <w:sz w:val="26"/>
                <w:szCs w:val="26"/>
              </w:rPr>
              <w:t>Таблица 1</w:t>
            </w:r>
          </w:p>
          <w:tbl>
            <w:tblPr>
              <w:tblW w:w="44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1"/>
              <w:gridCol w:w="1276"/>
              <w:gridCol w:w="1866"/>
            </w:tblGrid>
            <w:tr w:rsidR="005A6AB9" w:rsidRPr="0016130C" w:rsidTr="005A6AB9">
              <w:tc>
                <w:tcPr>
                  <w:tcW w:w="1281"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Категория территориальной зоны для размещения объектов наружной рекламы</w:t>
                  </w:r>
                </w:p>
              </w:tc>
              <w:tc>
                <w:tcPr>
                  <w:tcW w:w="12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 xml:space="preserve">Значение коэффициента </w:t>
                  </w:r>
                  <w:proofErr w:type="spellStart"/>
                  <w:r w:rsidRPr="0016130C">
                    <w:rPr>
                      <w:rFonts w:ascii="Times New Roman" w:hAnsi="Times New Roman" w:cs="Times New Roman"/>
                      <w:sz w:val="16"/>
                      <w:szCs w:val="16"/>
                    </w:rPr>
                    <w:t>Ктр</w:t>
                  </w:r>
                  <w:proofErr w:type="spellEnd"/>
                </w:p>
              </w:tc>
              <w:tc>
                <w:tcPr>
                  <w:tcW w:w="1866"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Территориальные зоны города</w:t>
                  </w:r>
                </w:p>
              </w:tc>
            </w:tr>
            <w:tr w:rsidR="005A6AB9" w:rsidRPr="0016130C" w:rsidTr="005A6AB9">
              <w:tc>
                <w:tcPr>
                  <w:tcW w:w="1281"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I</w:t>
                  </w:r>
                </w:p>
              </w:tc>
              <w:tc>
                <w:tcPr>
                  <w:tcW w:w="12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1,25</w:t>
                  </w:r>
                </w:p>
              </w:tc>
              <w:tc>
                <w:tcPr>
                  <w:tcW w:w="1866" w:type="dxa"/>
                  <w:tcBorders>
                    <w:top w:val="single" w:sz="4" w:space="0" w:color="auto"/>
                    <w:left w:val="single" w:sz="4" w:space="0" w:color="auto"/>
                    <w:bottom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Проспект Ленина.</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Проспект Мира.</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 xml:space="preserve">Улица Островского (от </w:t>
                  </w:r>
                  <w:proofErr w:type="spellStart"/>
                  <w:r w:rsidRPr="0016130C">
                    <w:rPr>
                      <w:rFonts w:ascii="Times New Roman" w:hAnsi="Times New Roman" w:cs="Times New Roman"/>
                      <w:sz w:val="16"/>
                      <w:szCs w:val="16"/>
                    </w:rPr>
                    <w:t>Нефтеюганского</w:t>
                  </w:r>
                  <w:proofErr w:type="spellEnd"/>
                  <w:r w:rsidRPr="0016130C">
                    <w:rPr>
                      <w:rFonts w:ascii="Times New Roman" w:hAnsi="Times New Roman" w:cs="Times New Roman"/>
                      <w:sz w:val="16"/>
                      <w:szCs w:val="16"/>
                    </w:rPr>
                    <w:t xml:space="preserve"> шоссе до проспекта Ленина)</w:t>
                  </w:r>
                </w:p>
              </w:tc>
            </w:tr>
            <w:tr w:rsidR="005A6AB9" w:rsidRPr="0016130C" w:rsidTr="005A6AB9">
              <w:tc>
                <w:tcPr>
                  <w:tcW w:w="1281"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II</w:t>
                  </w:r>
                </w:p>
              </w:tc>
              <w:tc>
                <w:tcPr>
                  <w:tcW w:w="12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1</w:t>
                  </w:r>
                </w:p>
              </w:tc>
              <w:tc>
                <w:tcPr>
                  <w:tcW w:w="1866" w:type="dxa"/>
                  <w:tcBorders>
                    <w:top w:val="single" w:sz="4" w:space="0" w:color="auto"/>
                    <w:left w:val="single" w:sz="4" w:space="0" w:color="auto"/>
                    <w:bottom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 xml:space="preserve">Территориальные зоны </w:t>
                  </w:r>
                  <w:r w:rsidRPr="0016130C">
                    <w:rPr>
                      <w:rFonts w:ascii="Times New Roman" w:hAnsi="Times New Roman" w:cs="Times New Roman"/>
                      <w:sz w:val="16"/>
                      <w:szCs w:val="16"/>
                    </w:rPr>
                    <w:lastRenderedPageBreak/>
                    <w:t>в соответствии с Правилами землепользования и застройки на территории города Сургута, ограниченные ул. Крылова (от ул. </w:t>
                  </w:r>
                  <w:proofErr w:type="spellStart"/>
                  <w:r w:rsidRPr="0016130C">
                    <w:rPr>
                      <w:rFonts w:ascii="Times New Roman" w:hAnsi="Times New Roman" w:cs="Times New Roman"/>
                      <w:sz w:val="16"/>
                      <w:szCs w:val="16"/>
                    </w:rPr>
                    <w:t>Аэрофлотской</w:t>
                  </w:r>
                  <w:proofErr w:type="spellEnd"/>
                  <w:r w:rsidRPr="0016130C">
                    <w:rPr>
                      <w:rFonts w:ascii="Times New Roman" w:hAnsi="Times New Roman" w:cs="Times New Roman"/>
                      <w:sz w:val="16"/>
                      <w:szCs w:val="16"/>
                    </w:rPr>
                    <w:t xml:space="preserve"> до ул. Ивана Шидловского), ул. Ивана Шидловского (от ул. Крылова до ул. Привокзальной), ул. Привокзальной, ул. Толстого, ул. Крылова (от ул. Толстого до ул. Есенина), ул. Есенина, Югорским трактом, ул. Югорской, ул. Щепёткина, ул. Рационализаторов, </w:t>
                  </w:r>
                  <w:proofErr w:type="spellStart"/>
                  <w:r w:rsidRPr="0016130C">
                    <w:rPr>
                      <w:rFonts w:ascii="Times New Roman" w:hAnsi="Times New Roman" w:cs="Times New Roman"/>
                      <w:sz w:val="16"/>
                      <w:szCs w:val="16"/>
                    </w:rPr>
                    <w:t>Нефтеюганским</w:t>
                  </w:r>
                  <w:proofErr w:type="spellEnd"/>
                  <w:r w:rsidRPr="0016130C">
                    <w:rPr>
                      <w:rFonts w:ascii="Times New Roman" w:hAnsi="Times New Roman" w:cs="Times New Roman"/>
                      <w:sz w:val="16"/>
                      <w:szCs w:val="16"/>
                    </w:rPr>
                    <w:t xml:space="preserve"> шоссе, ул. </w:t>
                  </w:r>
                  <w:proofErr w:type="spellStart"/>
                  <w:r w:rsidRPr="0016130C">
                    <w:rPr>
                      <w:rFonts w:ascii="Times New Roman" w:hAnsi="Times New Roman" w:cs="Times New Roman"/>
                      <w:sz w:val="16"/>
                      <w:szCs w:val="16"/>
                    </w:rPr>
                    <w:t>Аэрофлотской</w:t>
                  </w:r>
                  <w:proofErr w:type="spellEnd"/>
                  <w:r w:rsidRPr="0016130C">
                    <w:rPr>
                      <w:rFonts w:ascii="Times New Roman" w:hAnsi="Times New Roman" w:cs="Times New Roman"/>
                      <w:sz w:val="16"/>
                      <w:szCs w:val="16"/>
                    </w:rPr>
                    <w:t>.</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 xml:space="preserve">Улица </w:t>
                  </w:r>
                  <w:proofErr w:type="spellStart"/>
                  <w:r w:rsidRPr="0016130C">
                    <w:rPr>
                      <w:rFonts w:ascii="Times New Roman" w:hAnsi="Times New Roman" w:cs="Times New Roman"/>
                      <w:sz w:val="16"/>
                      <w:szCs w:val="16"/>
                    </w:rPr>
                    <w:t>Аэрофлотская</w:t>
                  </w:r>
                  <w:proofErr w:type="spellEnd"/>
                  <w:r w:rsidRPr="0016130C">
                    <w:rPr>
                      <w:rFonts w:ascii="Times New Roman" w:hAnsi="Times New Roman" w:cs="Times New Roman"/>
                      <w:sz w:val="16"/>
                      <w:szCs w:val="16"/>
                    </w:rPr>
                    <w:t>.</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Тюменский тракт от ул. </w:t>
                  </w:r>
                  <w:proofErr w:type="spellStart"/>
                  <w:r w:rsidRPr="0016130C">
                    <w:rPr>
                      <w:rFonts w:ascii="Times New Roman" w:hAnsi="Times New Roman" w:cs="Times New Roman"/>
                      <w:sz w:val="16"/>
                      <w:szCs w:val="16"/>
                    </w:rPr>
                    <w:t>Аэрофлотской</w:t>
                  </w:r>
                  <w:proofErr w:type="spellEnd"/>
                  <w:r w:rsidRPr="0016130C">
                    <w:rPr>
                      <w:rFonts w:ascii="Times New Roman" w:hAnsi="Times New Roman" w:cs="Times New Roman"/>
                      <w:sz w:val="16"/>
                      <w:szCs w:val="16"/>
                    </w:rPr>
                    <w:t xml:space="preserve"> до западной границы города</w:t>
                  </w:r>
                </w:p>
              </w:tc>
            </w:tr>
            <w:tr w:rsidR="005A6AB9" w:rsidRPr="0016130C" w:rsidTr="005A6AB9">
              <w:tc>
                <w:tcPr>
                  <w:tcW w:w="1281"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lastRenderedPageBreak/>
                    <w:t>III</w:t>
                  </w:r>
                </w:p>
                <w:p w:rsidR="005A6AB9" w:rsidRPr="0016130C" w:rsidRDefault="005A6AB9" w:rsidP="005A6AB9">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0,75</w:t>
                  </w:r>
                </w:p>
              </w:tc>
              <w:tc>
                <w:tcPr>
                  <w:tcW w:w="1866" w:type="dxa"/>
                  <w:tcBorders>
                    <w:top w:val="single" w:sz="4" w:space="0" w:color="auto"/>
                    <w:left w:val="single" w:sz="4" w:space="0" w:color="auto"/>
                    <w:bottom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Прочие территории</w:t>
                  </w:r>
                </w:p>
              </w:tc>
            </w:tr>
          </w:tbl>
          <w:p w:rsidR="005A6AB9" w:rsidRPr="0016130C" w:rsidRDefault="005A6AB9" w:rsidP="005A6AB9">
            <w:pPr>
              <w:tabs>
                <w:tab w:val="left" w:pos="826"/>
              </w:tabs>
              <w:jc w:val="both"/>
              <w:rPr>
                <w:rFonts w:cs="Times New Roman"/>
                <w:iCs/>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ind w:firstLine="698"/>
              <w:jc w:val="right"/>
              <w:rPr>
                <w:rStyle w:val="a4"/>
                <w:rFonts w:cs="Times New Roman"/>
                <w:b w:val="0"/>
                <w:sz w:val="26"/>
                <w:szCs w:val="26"/>
              </w:rPr>
            </w:pPr>
          </w:p>
          <w:p w:rsidR="005A6AB9" w:rsidRPr="0016130C" w:rsidRDefault="005A6AB9" w:rsidP="005A6AB9">
            <w:pPr>
              <w:rPr>
                <w:rFonts w:cs="Times New Roman"/>
                <w:b/>
                <w:sz w:val="26"/>
                <w:szCs w:val="26"/>
              </w:rPr>
            </w:pPr>
            <w:r w:rsidRPr="0016130C">
              <w:rPr>
                <w:rStyle w:val="a4"/>
                <w:rFonts w:cs="Times New Roman"/>
                <w:b w:val="0"/>
                <w:sz w:val="26"/>
                <w:szCs w:val="26"/>
              </w:rPr>
              <w:lastRenderedPageBreak/>
              <w:t>Таблица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306"/>
              <w:gridCol w:w="1417"/>
            </w:tblGrid>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N</w:t>
                  </w:r>
                </w:p>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п/п</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Вид рекламной конструкции</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 xml:space="preserve">Значение </w:t>
                  </w:r>
                  <w:proofErr w:type="spellStart"/>
                  <w:r w:rsidRPr="0016130C">
                    <w:rPr>
                      <w:rFonts w:ascii="Times New Roman" w:hAnsi="Times New Roman" w:cs="Times New Roman"/>
                      <w:sz w:val="16"/>
                      <w:szCs w:val="16"/>
                    </w:rPr>
                    <w:t>Крк</w:t>
                  </w:r>
                  <w:proofErr w:type="spellEnd"/>
                </w:p>
              </w:tc>
            </w:tr>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1.</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Отдельно стоящие конструкции, щитовые установки любого формата</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1,25</w:t>
                  </w:r>
                </w:p>
              </w:tc>
            </w:tr>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2.</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Электронные экраны (табло)</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9,6</w:t>
                  </w:r>
                </w:p>
              </w:tc>
            </w:tr>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3.</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Панель-кронштейны</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2,98</w:t>
                  </w:r>
                </w:p>
              </w:tc>
            </w:tr>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4.</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Настенные панно:</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до 100 кв. м;</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до 200 кв. м;</w:t>
                  </w:r>
                </w:p>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более 300 кв. м</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rPr>
                      <w:rFonts w:ascii="Times New Roman" w:hAnsi="Times New Roman" w:cs="Times New Roman"/>
                      <w:sz w:val="16"/>
                      <w:szCs w:val="16"/>
                    </w:rPr>
                  </w:pPr>
                </w:p>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0,23</w:t>
                  </w:r>
                </w:p>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0,24</w:t>
                  </w:r>
                </w:p>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0,21</w:t>
                  </w:r>
                </w:p>
              </w:tc>
            </w:tr>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5.</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Транспарант-перетяжки</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2,5</w:t>
                  </w:r>
                </w:p>
              </w:tc>
            </w:tr>
            <w:tr w:rsidR="005A6AB9" w:rsidRPr="0016130C" w:rsidTr="005A6AB9">
              <w:tc>
                <w:tcPr>
                  <w:tcW w:w="700" w:type="dxa"/>
                  <w:tcBorders>
                    <w:top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6.</w:t>
                  </w:r>
                </w:p>
              </w:tc>
              <w:tc>
                <w:tcPr>
                  <w:tcW w:w="230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sz w:val="16"/>
                      <w:szCs w:val="16"/>
                    </w:rPr>
                  </w:pPr>
                  <w:r w:rsidRPr="0016130C">
                    <w:rPr>
                      <w:rFonts w:ascii="Times New Roman" w:hAnsi="Times New Roman" w:cs="Times New Roman"/>
                      <w:sz w:val="16"/>
                      <w:szCs w:val="16"/>
                    </w:rPr>
                    <w:t>Другие конструкции</w:t>
                  </w:r>
                </w:p>
              </w:tc>
              <w:tc>
                <w:tcPr>
                  <w:tcW w:w="1417" w:type="dxa"/>
                  <w:tcBorders>
                    <w:top w:val="single" w:sz="4" w:space="0" w:color="auto"/>
                    <w:left w:val="single" w:sz="4" w:space="0" w:color="auto"/>
                    <w:bottom w:val="single" w:sz="4" w:space="0" w:color="auto"/>
                  </w:tcBorders>
                </w:tcPr>
                <w:p w:rsidR="005A6AB9" w:rsidRPr="0016130C" w:rsidRDefault="005A6AB9" w:rsidP="005A6AB9">
                  <w:pPr>
                    <w:pStyle w:val="ab"/>
                    <w:jc w:val="center"/>
                    <w:rPr>
                      <w:rFonts w:ascii="Times New Roman" w:hAnsi="Times New Roman" w:cs="Times New Roman"/>
                      <w:sz w:val="16"/>
                      <w:szCs w:val="16"/>
                    </w:rPr>
                  </w:pPr>
                  <w:r w:rsidRPr="0016130C">
                    <w:rPr>
                      <w:rFonts w:ascii="Times New Roman" w:hAnsi="Times New Roman" w:cs="Times New Roman"/>
                      <w:sz w:val="16"/>
                      <w:szCs w:val="16"/>
                    </w:rPr>
                    <w:t>1,24</w:t>
                  </w:r>
                </w:p>
              </w:tc>
            </w:tr>
          </w:tbl>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p>
          <w:p w:rsidR="00457C30" w:rsidRPr="0016130C" w:rsidRDefault="00457C30" w:rsidP="005A6AB9">
            <w:pPr>
              <w:tabs>
                <w:tab w:val="left" w:pos="826"/>
              </w:tabs>
              <w:jc w:val="both"/>
              <w:rPr>
                <w:rFonts w:cs="Times New Roman"/>
                <w:iCs/>
                <w:sz w:val="26"/>
                <w:szCs w:val="26"/>
              </w:rPr>
            </w:pPr>
          </w:p>
          <w:p w:rsidR="005A6AB9" w:rsidRPr="0016130C" w:rsidRDefault="005A6AB9" w:rsidP="005A6AB9">
            <w:pPr>
              <w:tabs>
                <w:tab w:val="left" w:pos="826"/>
              </w:tabs>
              <w:jc w:val="both"/>
              <w:rPr>
                <w:rFonts w:cs="Times New Roman"/>
                <w:iCs/>
                <w:sz w:val="26"/>
                <w:szCs w:val="26"/>
              </w:rPr>
            </w:pPr>
            <w:r w:rsidRPr="0016130C">
              <w:rPr>
                <w:rFonts w:cs="Times New Roman"/>
                <w:iCs/>
                <w:sz w:val="26"/>
                <w:szCs w:val="26"/>
              </w:rPr>
              <w:t>Приложение 3 к Правилам</w:t>
            </w:r>
          </w:p>
          <w:p w:rsidR="005A6AB9" w:rsidRPr="0016130C" w:rsidRDefault="005A6AB9" w:rsidP="005A6AB9">
            <w:pPr>
              <w:tabs>
                <w:tab w:val="left" w:pos="826"/>
              </w:tabs>
              <w:jc w:val="both"/>
              <w:rPr>
                <w:rFonts w:cs="Times New Roman"/>
                <w:iCs/>
                <w:sz w:val="26"/>
                <w:szCs w:val="26"/>
              </w:rPr>
            </w:pPr>
            <w:r w:rsidRPr="0016130C">
              <w:rPr>
                <w:rFonts w:cs="Times New Roman"/>
                <w:iCs/>
                <w:sz w:val="26"/>
                <w:szCs w:val="26"/>
              </w:rPr>
              <w:t xml:space="preserve">Типовой договор на установку и эксплуатацию рекламных (ой) </w:t>
            </w:r>
          </w:p>
          <w:p w:rsidR="005A6AB9" w:rsidRPr="0016130C" w:rsidRDefault="005A6AB9" w:rsidP="005A6AB9">
            <w:pPr>
              <w:tabs>
                <w:tab w:val="left" w:pos="826"/>
              </w:tabs>
              <w:jc w:val="both"/>
              <w:rPr>
                <w:rFonts w:cs="Times New Roman"/>
                <w:iCs/>
                <w:sz w:val="26"/>
                <w:szCs w:val="26"/>
              </w:rPr>
            </w:pPr>
            <w:r w:rsidRPr="0016130C">
              <w:rPr>
                <w:rFonts w:cs="Times New Roman"/>
                <w:iCs/>
                <w:sz w:val="26"/>
                <w:szCs w:val="26"/>
              </w:rPr>
              <w:t xml:space="preserve">конструкций (и) на объектах муниципальной собственности, в том числе </w:t>
            </w:r>
          </w:p>
          <w:p w:rsidR="005A6AB9" w:rsidRPr="0016130C" w:rsidRDefault="005A6AB9" w:rsidP="005A6AB9">
            <w:pPr>
              <w:tabs>
                <w:tab w:val="left" w:pos="826"/>
              </w:tabs>
              <w:jc w:val="both"/>
              <w:rPr>
                <w:rFonts w:cs="Times New Roman"/>
                <w:iCs/>
                <w:sz w:val="26"/>
                <w:szCs w:val="26"/>
              </w:rPr>
            </w:pPr>
            <w:r w:rsidRPr="0016130C">
              <w:rPr>
                <w:rFonts w:cs="Times New Roman"/>
                <w:iCs/>
                <w:sz w:val="26"/>
                <w:szCs w:val="26"/>
              </w:rPr>
              <w:t>переданных в хозяйственное ведение, оперативное управление</w:t>
            </w:r>
          </w:p>
          <w:p w:rsidR="009502DC" w:rsidRPr="0016130C" w:rsidRDefault="009502DC" w:rsidP="005A6AB9">
            <w:pPr>
              <w:tabs>
                <w:tab w:val="left" w:pos="826"/>
              </w:tabs>
              <w:jc w:val="both"/>
              <w:rPr>
                <w:rFonts w:cs="Times New Roman"/>
                <w:sz w:val="26"/>
                <w:szCs w:val="26"/>
              </w:rPr>
            </w:pPr>
          </w:p>
        </w:tc>
        <w:tc>
          <w:tcPr>
            <w:tcW w:w="6095" w:type="dxa"/>
          </w:tcPr>
          <w:p w:rsidR="005A6AB9" w:rsidRPr="0016130C" w:rsidRDefault="005A6AB9" w:rsidP="005A6AB9">
            <w:pPr>
              <w:contextualSpacing/>
              <w:jc w:val="both"/>
              <w:rPr>
                <w:rFonts w:cs="Times New Roman"/>
                <w:sz w:val="26"/>
                <w:szCs w:val="26"/>
              </w:rPr>
            </w:pPr>
            <w:r w:rsidRPr="0016130C">
              <w:rPr>
                <w:rFonts w:cs="Times New Roman"/>
                <w:sz w:val="26"/>
                <w:szCs w:val="26"/>
              </w:rPr>
              <w:lastRenderedPageBreak/>
              <w:t>Часть 2 решения Думы признать утратившей силу.</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Частью 1 приложения к Правилам распространения </w:t>
            </w:r>
          </w:p>
          <w:p w:rsidR="005A6AB9" w:rsidRPr="0016130C" w:rsidRDefault="005A6AB9" w:rsidP="005A6AB9">
            <w:pPr>
              <w:contextualSpacing/>
              <w:jc w:val="both"/>
              <w:rPr>
                <w:rFonts w:cs="Times New Roman"/>
                <w:i/>
                <w:sz w:val="26"/>
                <w:szCs w:val="26"/>
              </w:rPr>
            </w:pPr>
            <w:r w:rsidRPr="0016130C">
              <w:rPr>
                <w:rFonts w:cs="Times New Roman"/>
                <w:i/>
                <w:sz w:val="26"/>
                <w:szCs w:val="26"/>
              </w:rPr>
              <w:t>наружной рекламы на территории города Сургута установлено, что базовая ставка платы за установку и эксплуатацию рекламной конструкции в год за один квадратный метр рекламной площади на 2019 год составляет 819,83 рубля.</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Часть 2.1 Решения Думы признать утратившей силу.</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Частью 1 приложения к Правилам распространения </w:t>
            </w:r>
          </w:p>
          <w:p w:rsidR="005A6AB9" w:rsidRPr="0016130C" w:rsidRDefault="005A6AB9" w:rsidP="005A6AB9">
            <w:pPr>
              <w:contextualSpacing/>
              <w:jc w:val="both"/>
              <w:rPr>
                <w:rFonts w:cs="Times New Roman"/>
                <w:i/>
                <w:sz w:val="26"/>
                <w:szCs w:val="26"/>
              </w:rPr>
            </w:pPr>
            <w:r w:rsidRPr="0016130C">
              <w:rPr>
                <w:rFonts w:cs="Times New Roman"/>
                <w:i/>
                <w:sz w:val="26"/>
                <w:szCs w:val="26"/>
              </w:rPr>
              <w:t>наружной рекламы на территории города Сургута установлено, что с 01.01.2020 базовая ставка платы за установку и эксплуатацию рекламной конструкции в год за один квадратный метр рекламной площади, рассчитываемая по формуле:</w:t>
            </w: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t>БСтг</w:t>
            </w:r>
            <w:proofErr w:type="spellEnd"/>
            <w:r w:rsidRPr="0016130C">
              <w:rPr>
                <w:rFonts w:cs="Times New Roman"/>
                <w:i/>
                <w:sz w:val="26"/>
                <w:szCs w:val="26"/>
              </w:rPr>
              <w:t xml:space="preserve"> = </w:t>
            </w:r>
            <w:proofErr w:type="spellStart"/>
            <w:r w:rsidRPr="0016130C">
              <w:rPr>
                <w:rFonts w:cs="Times New Roman"/>
                <w:i/>
                <w:sz w:val="26"/>
                <w:szCs w:val="26"/>
              </w:rPr>
              <w:t>БСпг</w:t>
            </w:r>
            <w:proofErr w:type="spellEnd"/>
            <w:r w:rsidRPr="0016130C">
              <w:rPr>
                <w:rFonts w:cs="Times New Roman"/>
                <w:i/>
                <w:sz w:val="26"/>
                <w:szCs w:val="26"/>
              </w:rPr>
              <w:t xml:space="preserve"> х </w:t>
            </w:r>
            <w:proofErr w:type="spellStart"/>
            <w:r w:rsidRPr="0016130C">
              <w:rPr>
                <w:rFonts w:cs="Times New Roman"/>
                <w:i/>
                <w:sz w:val="26"/>
                <w:szCs w:val="26"/>
              </w:rPr>
              <w:t>Ипг</w:t>
            </w:r>
            <w:proofErr w:type="spellEnd"/>
            <w:r w:rsidRPr="0016130C">
              <w:rPr>
                <w:rFonts w:cs="Times New Roman"/>
                <w:i/>
                <w:sz w:val="26"/>
                <w:szCs w:val="26"/>
              </w:rPr>
              <w:t>, где:</w:t>
            </w: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lastRenderedPageBreak/>
              <w:t>БСпг</w:t>
            </w:r>
            <w:proofErr w:type="spellEnd"/>
            <w:r w:rsidRPr="0016130C">
              <w:rPr>
                <w:rFonts w:cs="Times New Roman"/>
                <w:i/>
                <w:sz w:val="26"/>
                <w:szCs w:val="26"/>
              </w:rPr>
              <w:t xml:space="preserve"> - базовая ставка платы за установку и эксплуатацию рекламной конструкции в год за один квадратный метр рекламной площади (рублей), действовавшая в предыдущем календарном году.</w:t>
            </w:r>
          </w:p>
          <w:p w:rsidR="005A6AB9" w:rsidRPr="0016130C" w:rsidRDefault="005A6AB9" w:rsidP="005A6AB9">
            <w:pPr>
              <w:contextualSpacing/>
              <w:jc w:val="both"/>
              <w:rPr>
                <w:rFonts w:cs="Times New Roman"/>
                <w:sz w:val="26"/>
                <w:szCs w:val="26"/>
              </w:rPr>
            </w:pPr>
            <w:proofErr w:type="spellStart"/>
            <w:r w:rsidRPr="0016130C">
              <w:rPr>
                <w:rFonts w:cs="Times New Roman"/>
                <w:i/>
                <w:sz w:val="26"/>
                <w:szCs w:val="26"/>
              </w:rPr>
              <w:t>Ипг</w:t>
            </w:r>
            <w:proofErr w:type="spellEnd"/>
            <w:r w:rsidRPr="0016130C">
              <w:rPr>
                <w:rFonts w:cs="Times New Roman"/>
                <w:i/>
                <w:sz w:val="26"/>
                <w:szCs w:val="26"/>
              </w:rPr>
              <w:t xml:space="preserve"> – индекс потребительских цен, опубликованный Федеральной службой государственной статистики за предыдущий календарный год.</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Частью 2 приложения к Правилам распространения </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наружной рекламы на территории города Сургута установлено, что ежегодно с 01 января производится перерасчет базовой ставки платы за установку и эксплуатацию рекламной конструкции в год за один квадратный метр рекламной площади с учетом индекса потребительских цен, опубликованного Федеральной службой государственной статистики                     за последний календарный год. </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Приложение</w:t>
            </w:r>
          </w:p>
          <w:p w:rsidR="005A6AB9" w:rsidRPr="0016130C" w:rsidRDefault="005A6AB9" w:rsidP="005A6AB9">
            <w:pPr>
              <w:contextualSpacing/>
              <w:jc w:val="both"/>
              <w:rPr>
                <w:rFonts w:cs="Times New Roman"/>
                <w:sz w:val="26"/>
                <w:szCs w:val="26"/>
              </w:rPr>
            </w:pPr>
            <w:r w:rsidRPr="0016130C">
              <w:rPr>
                <w:rFonts w:cs="Times New Roman"/>
                <w:sz w:val="26"/>
                <w:szCs w:val="26"/>
              </w:rPr>
              <w:t>к решению Думы г. Сургута</w:t>
            </w:r>
          </w:p>
          <w:p w:rsidR="005A6AB9" w:rsidRPr="0016130C" w:rsidRDefault="005A6AB9" w:rsidP="005A6AB9">
            <w:pPr>
              <w:contextualSpacing/>
              <w:jc w:val="both"/>
              <w:rPr>
                <w:rFonts w:cs="Times New Roman"/>
                <w:sz w:val="26"/>
                <w:szCs w:val="26"/>
              </w:rPr>
            </w:pPr>
            <w:r w:rsidRPr="0016130C">
              <w:rPr>
                <w:rFonts w:cs="Times New Roman"/>
                <w:sz w:val="26"/>
                <w:szCs w:val="26"/>
              </w:rPr>
              <w:t>от 29 сентября 2006 г. N 74-IVДГ</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Правила </w:t>
            </w:r>
          </w:p>
          <w:p w:rsidR="005A6AB9" w:rsidRPr="0016130C" w:rsidRDefault="005A6AB9" w:rsidP="005A6AB9">
            <w:pPr>
              <w:contextualSpacing/>
              <w:jc w:val="both"/>
              <w:rPr>
                <w:rFonts w:cs="Times New Roman"/>
                <w:sz w:val="26"/>
                <w:szCs w:val="26"/>
              </w:rPr>
            </w:pPr>
            <w:r w:rsidRPr="0016130C">
              <w:rPr>
                <w:rFonts w:cs="Times New Roman"/>
                <w:sz w:val="26"/>
                <w:szCs w:val="26"/>
              </w:rPr>
              <w:t>распространения наружной рекламы на территории города Сургута</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Статья 1. Общие положения</w:t>
            </w:r>
          </w:p>
          <w:p w:rsidR="005A6AB9" w:rsidRPr="0016130C" w:rsidRDefault="005A6AB9" w:rsidP="005A6AB9">
            <w:pPr>
              <w:contextualSpacing/>
              <w:jc w:val="both"/>
              <w:rPr>
                <w:rFonts w:cs="Times New Roman"/>
                <w:sz w:val="26"/>
                <w:szCs w:val="26"/>
              </w:rPr>
            </w:pPr>
          </w:p>
          <w:p w:rsidR="00935A96" w:rsidRPr="0016130C" w:rsidRDefault="00935A96" w:rsidP="00935A96">
            <w:pPr>
              <w:contextualSpacing/>
              <w:jc w:val="both"/>
              <w:rPr>
                <w:rFonts w:cs="Times New Roman"/>
                <w:b/>
                <w:sz w:val="26"/>
                <w:szCs w:val="26"/>
              </w:rPr>
            </w:pPr>
            <w:r w:rsidRPr="0016130C">
              <w:rPr>
                <w:rFonts w:cs="Times New Roman"/>
                <w:b/>
                <w:sz w:val="26"/>
                <w:szCs w:val="26"/>
              </w:rPr>
              <w:t>Дополнено:</w:t>
            </w:r>
          </w:p>
          <w:p w:rsidR="00935A96" w:rsidRPr="0016130C" w:rsidRDefault="00935A96" w:rsidP="00935A96">
            <w:pPr>
              <w:contextualSpacing/>
              <w:jc w:val="both"/>
              <w:rPr>
                <w:rFonts w:cs="Times New Roman"/>
                <w:sz w:val="26"/>
                <w:szCs w:val="26"/>
              </w:rPr>
            </w:pPr>
            <w:r w:rsidRPr="0016130C">
              <w:rPr>
                <w:rFonts w:cs="Times New Roman"/>
                <w:sz w:val="26"/>
                <w:szCs w:val="26"/>
              </w:rPr>
              <w:t>Часть 2 статьи 1:</w:t>
            </w:r>
          </w:p>
          <w:p w:rsidR="00935A96" w:rsidRPr="0016130C" w:rsidRDefault="00935A96" w:rsidP="00935A96">
            <w:pPr>
              <w:autoSpaceDE w:val="0"/>
              <w:autoSpaceDN w:val="0"/>
              <w:adjustRightInd w:val="0"/>
              <w:jc w:val="both"/>
              <w:rPr>
                <w:i/>
                <w:sz w:val="26"/>
                <w:szCs w:val="26"/>
              </w:rPr>
            </w:pPr>
            <w:r w:rsidRPr="0016130C">
              <w:rPr>
                <w:i/>
                <w:sz w:val="26"/>
                <w:szCs w:val="26"/>
              </w:rPr>
              <w:t>«2. Настоящее Правила устанавливают:</w:t>
            </w:r>
          </w:p>
          <w:p w:rsidR="00935A96" w:rsidRPr="0016130C" w:rsidRDefault="00935A96" w:rsidP="00935A96">
            <w:pPr>
              <w:autoSpaceDE w:val="0"/>
              <w:autoSpaceDN w:val="0"/>
              <w:adjustRightInd w:val="0"/>
              <w:jc w:val="both"/>
              <w:rPr>
                <w:i/>
                <w:sz w:val="26"/>
                <w:szCs w:val="26"/>
              </w:rPr>
            </w:pPr>
            <w:r w:rsidRPr="0016130C">
              <w:rPr>
                <w:i/>
                <w:sz w:val="26"/>
                <w:szCs w:val="26"/>
              </w:rPr>
              <w:t xml:space="preserve">1) общие требования к размещению и эксплуатации на территории города Сургута рекламных конструкций </w:t>
            </w:r>
            <w:r w:rsidRPr="0016130C">
              <w:rPr>
                <w:i/>
                <w:sz w:val="26"/>
                <w:szCs w:val="26"/>
              </w:rPr>
              <w:lastRenderedPageBreak/>
              <w:t>на зданиях и земельных участках независимо от форм собственности, а также на зданиях или ином недвижимом имуществе, находящемся в собственности Ханты-Мансийского автономного округа - Югры или в муниципальной собственности, в том числе переданных в хозяйственное ведение или оперативное управление (далее – объекты);</w:t>
            </w:r>
          </w:p>
          <w:p w:rsidR="00935A96" w:rsidRPr="0016130C" w:rsidRDefault="00935A96" w:rsidP="00935A96">
            <w:pPr>
              <w:autoSpaceDE w:val="0"/>
              <w:autoSpaceDN w:val="0"/>
              <w:adjustRightInd w:val="0"/>
              <w:jc w:val="both"/>
              <w:rPr>
                <w:i/>
                <w:sz w:val="26"/>
                <w:szCs w:val="26"/>
              </w:rPr>
            </w:pPr>
            <w:r w:rsidRPr="0016130C">
              <w:rPr>
                <w:i/>
                <w:sz w:val="26"/>
                <w:szCs w:val="26"/>
              </w:rPr>
              <w:t>2) типы и виды рекламных конструкций, размещаемых на территории города Сургута;</w:t>
            </w:r>
          </w:p>
          <w:p w:rsidR="00935A96" w:rsidRPr="0016130C" w:rsidRDefault="00935A96" w:rsidP="00935A96">
            <w:pPr>
              <w:autoSpaceDE w:val="0"/>
              <w:autoSpaceDN w:val="0"/>
              <w:adjustRightInd w:val="0"/>
              <w:jc w:val="both"/>
              <w:rPr>
                <w:i/>
                <w:sz w:val="26"/>
                <w:szCs w:val="26"/>
              </w:rPr>
            </w:pPr>
            <w:r w:rsidRPr="0016130C">
              <w:rPr>
                <w:i/>
                <w:sz w:val="26"/>
                <w:szCs w:val="26"/>
              </w:rPr>
              <w:t>3) требования к рекламным конструкциям, в том числе требования к рекламным конструкциям в целях соблюдения внешнего архитектурного облика сложившейся застройки города Сургута;</w:t>
            </w:r>
          </w:p>
          <w:p w:rsidR="00935A96" w:rsidRPr="0016130C" w:rsidRDefault="00935A96" w:rsidP="00935A96">
            <w:pPr>
              <w:autoSpaceDE w:val="0"/>
              <w:autoSpaceDN w:val="0"/>
              <w:adjustRightInd w:val="0"/>
              <w:jc w:val="both"/>
              <w:rPr>
                <w:i/>
                <w:sz w:val="26"/>
                <w:szCs w:val="26"/>
              </w:rPr>
            </w:pPr>
            <w:r w:rsidRPr="0016130C">
              <w:rPr>
                <w:i/>
                <w:sz w:val="26"/>
                <w:szCs w:val="26"/>
              </w:rPr>
              <w:t>4) порядок осуществления контроля в сфере размещения наружной рекламы на территории города Сургута.»</w:t>
            </w:r>
          </w:p>
          <w:p w:rsidR="00935A96" w:rsidRPr="0016130C" w:rsidRDefault="00935A96" w:rsidP="00935A96">
            <w:pPr>
              <w:contextualSpacing/>
              <w:jc w:val="both"/>
              <w:rPr>
                <w:rFonts w:cs="Times New Roman"/>
                <w:sz w:val="26"/>
                <w:szCs w:val="26"/>
              </w:rPr>
            </w:pPr>
          </w:p>
          <w:p w:rsidR="005A6AB9" w:rsidRPr="0016130C" w:rsidRDefault="00457C30" w:rsidP="005A6AB9">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Часть 5 статьи 1:</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«5. </w:t>
            </w:r>
            <w:r w:rsidRPr="0016130C">
              <w:rPr>
                <w:rFonts w:cs="Times New Roman"/>
                <w:i/>
                <w:sz w:val="26"/>
                <w:szCs w:val="26"/>
              </w:rPr>
              <w:t>Требования настоящих Правил не распространяются на информацию, раскрытие или распространение либо доведение до потребителя которой является обязательным в соответствии с законодательством Российской Федерации, а также на вывески, указатели и информационные конструкции, не содержащие сведений рекламного характера</w:t>
            </w:r>
            <w:r w:rsidRPr="0016130C">
              <w:rPr>
                <w:rFonts w:cs="Times New Roman"/>
                <w:sz w:val="26"/>
                <w:szCs w:val="26"/>
              </w:rPr>
              <w:t>.»</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Статья 2. Общие требования к размещению и эксплуатации рекламных конструкций.</w:t>
            </w:r>
          </w:p>
          <w:p w:rsidR="005A6AB9" w:rsidRPr="0016130C" w:rsidRDefault="005A6AB9"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lastRenderedPageBreak/>
              <w:t>Часть 4 статьи 2:</w:t>
            </w:r>
          </w:p>
          <w:p w:rsidR="005A6AB9" w:rsidRPr="0016130C" w:rsidRDefault="005A6AB9" w:rsidP="005A6AB9">
            <w:pPr>
              <w:contextualSpacing/>
              <w:jc w:val="both"/>
              <w:rPr>
                <w:rFonts w:cs="Times New Roman"/>
                <w:i/>
                <w:sz w:val="26"/>
                <w:szCs w:val="26"/>
              </w:rPr>
            </w:pPr>
            <w:r w:rsidRPr="0016130C">
              <w:rPr>
                <w:rFonts w:cs="Times New Roman"/>
                <w:sz w:val="26"/>
                <w:szCs w:val="26"/>
              </w:rPr>
              <w:t xml:space="preserve">«4. </w:t>
            </w:r>
            <w:r w:rsidRPr="0016130C">
              <w:rPr>
                <w:rFonts w:cs="Times New Roman"/>
                <w:i/>
                <w:sz w:val="26"/>
                <w:szCs w:val="26"/>
              </w:rPr>
              <w:t>Согласование схемы размещения рекламных конструкций осуществляется в соответствии с Постановлением Правительства Ханты-Мансийского автономного округа – Югры от 26.09.2013 № 384-п «О порядке предварительного согласования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находящемся в собственности муниципальных образований Ханты-Мансийского автономного округа – Югры и вносимых в нее изменений».</w:t>
            </w:r>
          </w:p>
          <w:p w:rsidR="005A6AB9" w:rsidRPr="0016130C" w:rsidRDefault="005A6AB9"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Часть 5 статьи 2:</w:t>
            </w:r>
          </w:p>
          <w:p w:rsidR="005A6AB9" w:rsidRPr="0016130C" w:rsidRDefault="005A6AB9" w:rsidP="005A6AB9">
            <w:pPr>
              <w:contextualSpacing/>
              <w:jc w:val="both"/>
              <w:rPr>
                <w:rFonts w:cs="Times New Roman"/>
                <w:sz w:val="26"/>
                <w:szCs w:val="26"/>
              </w:rPr>
            </w:pPr>
            <w:r w:rsidRPr="0016130C">
              <w:rPr>
                <w:rFonts w:cs="Times New Roman"/>
                <w:sz w:val="26"/>
                <w:szCs w:val="26"/>
              </w:rPr>
              <w:t>«5. Схема размещения рекламных конструкций и внесенные в нее изменения издаются в форме муниципального правового акта Администрации города Сургута.</w:t>
            </w:r>
          </w:p>
          <w:p w:rsidR="005A6AB9" w:rsidRPr="0016130C" w:rsidRDefault="005A6AB9" w:rsidP="005A6AB9">
            <w:pPr>
              <w:contextualSpacing/>
              <w:jc w:val="both"/>
              <w:rPr>
                <w:rFonts w:cs="Times New Roman"/>
                <w:i/>
                <w:sz w:val="26"/>
                <w:szCs w:val="26"/>
              </w:rPr>
            </w:pPr>
            <w:r w:rsidRPr="0016130C">
              <w:rPr>
                <w:rFonts w:cs="Times New Roman"/>
                <w:i/>
                <w:sz w:val="26"/>
                <w:szCs w:val="26"/>
              </w:rPr>
              <w:t>Утвержденная схема размещения рекламных конструкций и вносимые в нее изменения опубликовываются (обнародуются) департаментом архитектуры и градостроительства в порядке, установленном Уставом города Сургута для официального опубликования (обнародования) муниципальных правовых актов города Сургута.»</w:t>
            </w:r>
          </w:p>
          <w:p w:rsidR="005A6AB9" w:rsidRPr="0016130C" w:rsidRDefault="005A6AB9" w:rsidP="005A6AB9">
            <w:pPr>
              <w:contextualSpacing/>
              <w:jc w:val="both"/>
              <w:rPr>
                <w:rFonts w:cs="Times New Roman"/>
                <w:sz w:val="26"/>
                <w:szCs w:val="26"/>
              </w:rPr>
            </w:pPr>
          </w:p>
          <w:p w:rsidR="005318B7" w:rsidRPr="0016130C" w:rsidRDefault="005318B7" w:rsidP="00457C30">
            <w:pPr>
              <w:contextualSpacing/>
              <w:jc w:val="both"/>
              <w:rPr>
                <w:rFonts w:cs="Times New Roman"/>
                <w:b/>
                <w:sz w:val="26"/>
                <w:szCs w:val="26"/>
              </w:rPr>
            </w:pPr>
          </w:p>
          <w:p w:rsidR="005318B7" w:rsidRPr="0016130C" w:rsidRDefault="005318B7" w:rsidP="00457C30">
            <w:pPr>
              <w:contextualSpacing/>
              <w:jc w:val="both"/>
              <w:rPr>
                <w:rFonts w:cs="Times New Roman"/>
                <w:b/>
                <w:sz w:val="26"/>
                <w:szCs w:val="26"/>
              </w:rPr>
            </w:pPr>
          </w:p>
          <w:p w:rsidR="005318B7" w:rsidRPr="0016130C" w:rsidRDefault="005318B7" w:rsidP="00457C30">
            <w:pPr>
              <w:contextualSpacing/>
              <w:jc w:val="both"/>
              <w:rPr>
                <w:rFonts w:cs="Times New Roman"/>
                <w:b/>
                <w:sz w:val="26"/>
                <w:szCs w:val="26"/>
              </w:rPr>
            </w:pPr>
          </w:p>
          <w:p w:rsidR="005318B7" w:rsidRPr="0016130C" w:rsidRDefault="005318B7" w:rsidP="00457C30">
            <w:pPr>
              <w:contextualSpacing/>
              <w:jc w:val="both"/>
              <w:rPr>
                <w:rFonts w:cs="Times New Roman"/>
                <w:b/>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lastRenderedPageBreak/>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Часть 6 статьи 2:</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 «6. Внесение изменений в Схему размещения рекламных конструкций осуществляется при наличии следующих оснований:</w:t>
            </w:r>
          </w:p>
          <w:p w:rsidR="005A6AB9" w:rsidRPr="0016130C" w:rsidRDefault="005A6AB9" w:rsidP="005A6AB9">
            <w:pPr>
              <w:contextualSpacing/>
              <w:jc w:val="both"/>
              <w:rPr>
                <w:rFonts w:cs="Times New Roman"/>
                <w:i/>
                <w:sz w:val="26"/>
                <w:szCs w:val="26"/>
              </w:rPr>
            </w:pPr>
            <w:r w:rsidRPr="0016130C">
              <w:rPr>
                <w:rFonts w:cs="Times New Roman"/>
                <w:i/>
                <w:sz w:val="26"/>
                <w:szCs w:val="26"/>
              </w:rPr>
              <w:t>1) строительства, реконструкции, капитального ремонта улично-дорожной сети (реконструкция, капитальный ремонт автомобильных дорог, развязок);</w:t>
            </w:r>
          </w:p>
          <w:p w:rsidR="005A6AB9" w:rsidRPr="0016130C" w:rsidRDefault="005A6AB9" w:rsidP="005A6AB9">
            <w:pPr>
              <w:contextualSpacing/>
              <w:jc w:val="both"/>
              <w:rPr>
                <w:rFonts w:cs="Times New Roman"/>
                <w:i/>
                <w:sz w:val="26"/>
                <w:szCs w:val="26"/>
              </w:rPr>
            </w:pPr>
            <w:r w:rsidRPr="0016130C">
              <w:rPr>
                <w:rFonts w:cs="Times New Roman"/>
                <w:i/>
                <w:sz w:val="26"/>
                <w:szCs w:val="26"/>
              </w:rPr>
              <w:t>2) обращения собственников зданий или иного недвижимого имущества, расположенных на территории города Сургута и находящихся в собственности субъектов Российской Федерации или муниципальной собственности с указанием информации о вещных правах лиц, не являющихся собственниками, об ограничениях (обременениях) вещных прав, о лицах, в пользу которых установлены такие ограничения (обременения), о сроках, на которые установлены такие ограничения (обременения) прав, или информации об отсутствии вещных прав лиц, не являющихся собственниками, и ограничений (обременений) вещных прав;</w:t>
            </w:r>
          </w:p>
          <w:p w:rsidR="005A6AB9" w:rsidRPr="0016130C" w:rsidRDefault="005A6AB9" w:rsidP="005A6AB9">
            <w:pPr>
              <w:contextualSpacing/>
              <w:jc w:val="both"/>
              <w:rPr>
                <w:rFonts w:cs="Times New Roman"/>
                <w:i/>
                <w:sz w:val="26"/>
                <w:szCs w:val="26"/>
              </w:rPr>
            </w:pPr>
            <w:r w:rsidRPr="0016130C">
              <w:rPr>
                <w:rFonts w:cs="Times New Roman"/>
                <w:i/>
                <w:sz w:val="26"/>
                <w:szCs w:val="26"/>
              </w:rPr>
              <w:t>3) внесения изменений в нормативные правовые акты Российской Федерации, муниципальные правовые акты города Сургута, регулирующие установку и эксплуатацию рекламных конструкций.</w:t>
            </w:r>
          </w:p>
          <w:p w:rsidR="005A6AB9" w:rsidRPr="0016130C" w:rsidRDefault="005A6AB9"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Часть 8 статьи 2:</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«8. Рекламные конструкции должны быть спроектированы, изготовлены, установлены и эксплуатироваться в соответствии со </w:t>
            </w:r>
            <w:r w:rsidRPr="0016130C">
              <w:rPr>
                <w:rFonts w:cs="Times New Roman"/>
                <w:i/>
                <w:sz w:val="26"/>
                <w:szCs w:val="26"/>
              </w:rPr>
              <w:lastRenderedPageBreak/>
              <w:t>строительными нормами и правилами, техническими регламентами и иными нормативными правовыми актами, содержащими требования к конструкциям соответствующего типа (вида).»</w:t>
            </w:r>
          </w:p>
          <w:p w:rsidR="005A6AB9" w:rsidRPr="0016130C" w:rsidRDefault="005A6AB9"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Часть 9 статьи 2:</w:t>
            </w:r>
          </w:p>
          <w:p w:rsidR="005A6AB9" w:rsidRPr="0016130C" w:rsidRDefault="005A6AB9" w:rsidP="005A6AB9">
            <w:pPr>
              <w:contextualSpacing/>
              <w:jc w:val="both"/>
              <w:rPr>
                <w:rFonts w:cs="Times New Roman"/>
                <w:i/>
                <w:sz w:val="26"/>
                <w:szCs w:val="26"/>
              </w:rPr>
            </w:pPr>
            <w:r w:rsidRPr="0016130C">
              <w:rPr>
                <w:rFonts w:cs="Times New Roman"/>
                <w:i/>
                <w:sz w:val="26"/>
                <w:szCs w:val="26"/>
              </w:rPr>
              <w:t>«9. Конструктивные элементы жесткости и крепления (болтовые соединения, элементы опор, технологические косынки, фундамент, и т.п.), рекламных конструкций должны быть закрыты декоративными элементами.»</w:t>
            </w:r>
          </w:p>
          <w:p w:rsidR="005A6AB9" w:rsidRPr="0016130C" w:rsidRDefault="005A6AB9"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Часть </w:t>
            </w:r>
            <w:r w:rsidR="005318B7" w:rsidRPr="0016130C">
              <w:rPr>
                <w:rFonts w:cs="Times New Roman"/>
                <w:sz w:val="26"/>
                <w:szCs w:val="26"/>
              </w:rPr>
              <w:t>11</w:t>
            </w:r>
            <w:r w:rsidRPr="0016130C">
              <w:rPr>
                <w:rFonts w:cs="Times New Roman"/>
                <w:sz w:val="26"/>
                <w:szCs w:val="26"/>
              </w:rPr>
              <w:t xml:space="preserve"> статьи 2:</w:t>
            </w:r>
          </w:p>
          <w:p w:rsidR="005A6AB9" w:rsidRPr="0016130C" w:rsidRDefault="005A6AB9" w:rsidP="005A6AB9">
            <w:pPr>
              <w:contextualSpacing/>
              <w:jc w:val="both"/>
              <w:rPr>
                <w:rFonts w:cs="Times New Roman"/>
                <w:i/>
                <w:sz w:val="26"/>
                <w:szCs w:val="26"/>
              </w:rPr>
            </w:pPr>
            <w:r w:rsidRPr="0016130C">
              <w:rPr>
                <w:rFonts w:cs="Times New Roman"/>
                <w:sz w:val="26"/>
                <w:szCs w:val="26"/>
              </w:rPr>
              <w:t xml:space="preserve">«11. Установка и эксплуатация рекламных конструкций без размещения на них рекламного или информационного сообщения (изображения) не допускается, </w:t>
            </w:r>
            <w:r w:rsidRPr="0016130C">
              <w:rPr>
                <w:rFonts w:cs="Times New Roman"/>
                <w:i/>
                <w:sz w:val="26"/>
                <w:szCs w:val="26"/>
              </w:rPr>
              <w:t>за исключением случаев проведения работ, связанных со сменой изображения (не более 8-и часов).</w:t>
            </w:r>
          </w:p>
          <w:p w:rsidR="005A6AB9" w:rsidRPr="0016130C" w:rsidRDefault="005A6AB9" w:rsidP="005A6AB9">
            <w:pPr>
              <w:contextualSpacing/>
              <w:jc w:val="both"/>
              <w:rPr>
                <w:rFonts w:cs="Times New Roman"/>
                <w:b/>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Часть 15 статьи 2:</w:t>
            </w:r>
          </w:p>
          <w:p w:rsidR="005A6AB9" w:rsidRPr="0016130C" w:rsidRDefault="005A6AB9" w:rsidP="005A6AB9">
            <w:pPr>
              <w:contextualSpacing/>
              <w:jc w:val="both"/>
              <w:rPr>
                <w:rFonts w:cs="Times New Roman"/>
                <w:i/>
                <w:sz w:val="26"/>
                <w:szCs w:val="26"/>
              </w:rPr>
            </w:pPr>
            <w:r w:rsidRPr="0016130C">
              <w:rPr>
                <w:rFonts w:cs="Times New Roman"/>
                <w:i/>
                <w:sz w:val="26"/>
                <w:szCs w:val="26"/>
              </w:rPr>
              <w:t>«15. Не допускается установка и эксплуатация рекламных конструкций в случае, если при этом будут нарушены требования законодательства Российской Федерации об объектах культурного наследия народов Российской Федерации, их охране и использовании.»</w:t>
            </w:r>
          </w:p>
          <w:p w:rsidR="005A6AB9" w:rsidRPr="0016130C" w:rsidRDefault="005A6AB9" w:rsidP="005A6AB9">
            <w:pPr>
              <w:contextualSpacing/>
              <w:jc w:val="both"/>
              <w:rPr>
                <w:rFonts w:cs="Times New Roman"/>
                <w:sz w:val="26"/>
                <w:szCs w:val="26"/>
              </w:rPr>
            </w:pPr>
          </w:p>
          <w:p w:rsidR="005004F1" w:rsidRPr="0016130C" w:rsidRDefault="005004F1"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lastRenderedPageBreak/>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Статья 3. Типы и виды рекламных конструкций</w:t>
            </w:r>
          </w:p>
          <w:p w:rsidR="005A6AB9" w:rsidRPr="0016130C" w:rsidRDefault="005A6AB9" w:rsidP="005A6AB9">
            <w:pPr>
              <w:contextualSpacing/>
              <w:jc w:val="both"/>
              <w:rPr>
                <w:rFonts w:cs="Times New Roman"/>
                <w:sz w:val="26"/>
                <w:szCs w:val="26"/>
              </w:rPr>
            </w:pPr>
            <w:r w:rsidRPr="0016130C">
              <w:rPr>
                <w:rFonts w:cs="Times New Roman"/>
                <w:sz w:val="26"/>
                <w:szCs w:val="26"/>
              </w:rPr>
              <w:t>1. На территории города Сургута допускается установка и эксплуатация следующих типов рекламных конструкций:</w:t>
            </w:r>
          </w:p>
          <w:p w:rsidR="005A6AB9" w:rsidRPr="0016130C" w:rsidRDefault="005A6AB9" w:rsidP="005A6AB9">
            <w:pPr>
              <w:contextualSpacing/>
              <w:jc w:val="both"/>
              <w:rPr>
                <w:rFonts w:cs="Times New Roman"/>
                <w:sz w:val="26"/>
                <w:szCs w:val="26"/>
              </w:rPr>
            </w:pPr>
            <w:r w:rsidRPr="0016130C">
              <w:rPr>
                <w:rFonts w:cs="Times New Roman"/>
                <w:sz w:val="26"/>
                <w:szCs w:val="26"/>
              </w:rPr>
              <w:t>1) отдельно стоящие рекламные конструкции, размещаемые на земельных участках;</w:t>
            </w:r>
          </w:p>
          <w:p w:rsidR="005A6AB9" w:rsidRPr="0016130C" w:rsidRDefault="005A6AB9" w:rsidP="005A6AB9">
            <w:pPr>
              <w:contextualSpacing/>
              <w:jc w:val="both"/>
              <w:rPr>
                <w:rFonts w:cs="Times New Roman"/>
                <w:sz w:val="26"/>
                <w:szCs w:val="26"/>
              </w:rPr>
            </w:pPr>
            <w:r w:rsidRPr="0016130C">
              <w:rPr>
                <w:rFonts w:cs="Times New Roman"/>
                <w:sz w:val="26"/>
                <w:szCs w:val="26"/>
              </w:rPr>
              <w:t>2) рекламные конструкции, размещаемые на зданиях, сооружениях, элементах благоустройства города;</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3) временные рекламные конструкции. </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2. Отдельно стоящие рекламные конструкции, размещаемые на земельных участках:</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1) Сити-формат - двухсторонняя рекламная конструкция, располагаемая на тротуарах или прилегающих к тротуарам газонах, состоящая из фундамента, каркаса, опоры, и внешних поверхностей (сторон), специально предназначенных для размещения рекламы и (или) социальной рекламы (далее – информационного поля) размером 1,2 м х 1,8 м, оснащенная внутренним подсветом. Размер одной стороны информационного поля сити-формата составляет 1,2 м х 1,8 м. Площадь информационного поля сити-формата определяется общей площадью двух его сторон. </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2) </w:t>
            </w:r>
            <w:proofErr w:type="spellStart"/>
            <w:r w:rsidRPr="0016130C">
              <w:rPr>
                <w:rFonts w:cs="Times New Roman"/>
                <w:i/>
                <w:sz w:val="26"/>
                <w:szCs w:val="26"/>
              </w:rPr>
              <w:t>Ситиборд</w:t>
            </w:r>
            <w:proofErr w:type="spellEnd"/>
            <w:r w:rsidRPr="0016130C">
              <w:rPr>
                <w:rFonts w:cs="Times New Roman"/>
                <w:i/>
                <w:sz w:val="26"/>
                <w:szCs w:val="26"/>
              </w:rPr>
              <w:t xml:space="preserve"> - рекламная конструкция, состоящая из фундамента, каркаса, опоры, информационного поля размером 2,7м х 3,7м, оснащенного внутренним подсветом. Размер одной стороны информационного поля сити-</w:t>
            </w:r>
            <w:proofErr w:type="spellStart"/>
            <w:r w:rsidRPr="0016130C">
              <w:rPr>
                <w:rFonts w:cs="Times New Roman"/>
                <w:i/>
                <w:sz w:val="26"/>
                <w:szCs w:val="26"/>
              </w:rPr>
              <w:t>борда</w:t>
            </w:r>
            <w:proofErr w:type="spellEnd"/>
            <w:r w:rsidRPr="0016130C">
              <w:rPr>
                <w:rFonts w:cs="Times New Roman"/>
                <w:i/>
                <w:sz w:val="26"/>
                <w:szCs w:val="26"/>
              </w:rPr>
              <w:t xml:space="preserve"> составляет 2,7 м х 3,7м. Площадь информационного поля сити-</w:t>
            </w:r>
            <w:proofErr w:type="spellStart"/>
            <w:r w:rsidRPr="0016130C">
              <w:rPr>
                <w:rFonts w:cs="Times New Roman"/>
                <w:i/>
                <w:sz w:val="26"/>
                <w:szCs w:val="26"/>
              </w:rPr>
              <w:t>борда</w:t>
            </w:r>
            <w:proofErr w:type="spellEnd"/>
            <w:r w:rsidRPr="0016130C">
              <w:rPr>
                <w:rFonts w:cs="Times New Roman"/>
                <w:i/>
                <w:sz w:val="26"/>
                <w:szCs w:val="26"/>
              </w:rPr>
              <w:t xml:space="preserve"> определяется общей площадью его сторон. Количество сторон </w:t>
            </w:r>
            <w:r w:rsidRPr="0016130C">
              <w:rPr>
                <w:rFonts w:cs="Times New Roman"/>
                <w:i/>
                <w:sz w:val="26"/>
                <w:szCs w:val="26"/>
              </w:rPr>
              <w:lastRenderedPageBreak/>
              <w:t>информационных полей сити-</w:t>
            </w:r>
            <w:proofErr w:type="spellStart"/>
            <w:r w:rsidRPr="0016130C">
              <w:rPr>
                <w:rFonts w:cs="Times New Roman"/>
                <w:i/>
                <w:sz w:val="26"/>
                <w:szCs w:val="26"/>
              </w:rPr>
              <w:t>борда</w:t>
            </w:r>
            <w:proofErr w:type="spellEnd"/>
            <w:r w:rsidRPr="0016130C">
              <w:rPr>
                <w:rFonts w:cs="Times New Roman"/>
                <w:i/>
                <w:sz w:val="26"/>
                <w:szCs w:val="26"/>
              </w:rPr>
              <w:t xml:space="preserve"> не может быть более двух.</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3) </w:t>
            </w:r>
            <w:proofErr w:type="spellStart"/>
            <w:proofErr w:type="gramStart"/>
            <w:r w:rsidRPr="0016130C">
              <w:rPr>
                <w:rFonts w:cs="Times New Roman"/>
                <w:i/>
                <w:sz w:val="26"/>
                <w:szCs w:val="26"/>
              </w:rPr>
              <w:t>Билборд</w:t>
            </w:r>
            <w:proofErr w:type="spellEnd"/>
            <w:r w:rsidRPr="0016130C">
              <w:rPr>
                <w:rFonts w:cs="Times New Roman"/>
                <w:i/>
                <w:sz w:val="26"/>
                <w:szCs w:val="26"/>
              </w:rPr>
              <w:t xml:space="preserve">  -</w:t>
            </w:r>
            <w:proofErr w:type="gramEnd"/>
            <w:r w:rsidRPr="0016130C">
              <w:rPr>
                <w:rFonts w:cs="Times New Roman"/>
                <w:i/>
                <w:sz w:val="26"/>
                <w:szCs w:val="26"/>
              </w:rPr>
              <w:t xml:space="preserve"> рекламная конструкция, состоящая из фундамента, каркаса, опоры, информационного поля. Размер одной стороны информационного поля </w:t>
            </w:r>
            <w:proofErr w:type="spellStart"/>
            <w:r w:rsidRPr="0016130C">
              <w:rPr>
                <w:rFonts w:cs="Times New Roman"/>
                <w:i/>
                <w:sz w:val="26"/>
                <w:szCs w:val="26"/>
              </w:rPr>
              <w:t>билборда</w:t>
            </w:r>
            <w:proofErr w:type="spellEnd"/>
            <w:r w:rsidRPr="0016130C">
              <w:rPr>
                <w:rFonts w:cs="Times New Roman"/>
                <w:i/>
                <w:sz w:val="26"/>
                <w:szCs w:val="26"/>
              </w:rPr>
              <w:t xml:space="preserve"> составляет 6м х 3м. Площадь информационного поля </w:t>
            </w:r>
            <w:proofErr w:type="spellStart"/>
            <w:r w:rsidRPr="0016130C">
              <w:rPr>
                <w:rFonts w:cs="Times New Roman"/>
                <w:i/>
                <w:sz w:val="26"/>
                <w:szCs w:val="26"/>
              </w:rPr>
              <w:t>билборда</w:t>
            </w:r>
            <w:proofErr w:type="spellEnd"/>
            <w:r w:rsidRPr="0016130C">
              <w:rPr>
                <w:rFonts w:cs="Times New Roman"/>
                <w:i/>
                <w:sz w:val="26"/>
                <w:szCs w:val="26"/>
              </w:rPr>
              <w:t xml:space="preserve"> определяется общей площадью его сторон. Количество сторон информационных полей </w:t>
            </w:r>
            <w:proofErr w:type="spellStart"/>
            <w:r w:rsidRPr="0016130C">
              <w:rPr>
                <w:rFonts w:cs="Times New Roman"/>
                <w:i/>
                <w:sz w:val="26"/>
                <w:szCs w:val="26"/>
              </w:rPr>
              <w:t>билборда</w:t>
            </w:r>
            <w:proofErr w:type="spellEnd"/>
            <w:r w:rsidRPr="0016130C">
              <w:rPr>
                <w:rFonts w:cs="Times New Roman"/>
                <w:i/>
                <w:sz w:val="26"/>
                <w:szCs w:val="26"/>
              </w:rPr>
              <w:t xml:space="preserve"> не может быть более двух.</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4) </w:t>
            </w:r>
            <w:proofErr w:type="spellStart"/>
            <w:r w:rsidRPr="0016130C">
              <w:rPr>
                <w:rFonts w:cs="Times New Roman"/>
                <w:i/>
                <w:sz w:val="26"/>
                <w:szCs w:val="26"/>
              </w:rPr>
              <w:t>Суперсайт</w:t>
            </w:r>
            <w:proofErr w:type="spellEnd"/>
            <w:r w:rsidRPr="0016130C">
              <w:rPr>
                <w:rFonts w:cs="Times New Roman"/>
                <w:i/>
                <w:sz w:val="26"/>
                <w:szCs w:val="26"/>
              </w:rPr>
              <w:t>/</w:t>
            </w:r>
            <w:proofErr w:type="spellStart"/>
            <w:r w:rsidRPr="0016130C">
              <w:rPr>
                <w:rFonts w:cs="Times New Roman"/>
                <w:i/>
                <w:sz w:val="26"/>
                <w:szCs w:val="26"/>
              </w:rPr>
              <w:t>Суперборд</w:t>
            </w:r>
            <w:proofErr w:type="spellEnd"/>
            <w:r w:rsidRPr="0016130C">
              <w:rPr>
                <w:rFonts w:cs="Times New Roman"/>
                <w:i/>
                <w:sz w:val="26"/>
                <w:szCs w:val="26"/>
              </w:rPr>
              <w:t xml:space="preserve"> - рекламная конструкция, состоящая из фундамента, каркаса, опоры, и информационного поля. Размер одной стороны информационного поля </w:t>
            </w:r>
            <w:proofErr w:type="spellStart"/>
            <w:r w:rsidRPr="0016130C">
              <w:rPr>
                <w:rFonts w:cs="Times New Roman"/>
                <w:i/>
                <w:sz w:val="26"/>
                <w:szCs w:val="26"/>
              </w:rPr>
              <w:t>суперсайта</w:t>
            </w:r>
            <w:proofErr w:type="spellEnd"/>
            <w:r w:rsidRPr="0016130C">
              <w:rPr>
                <w:rFonts w:cs="Times New Roman"/>
                <w:i/>
                <w:sz w:val="26"/>
                <w:szCs w:val="26"/>
              </w:rPr>
              <w:t xml:space="preserve"> составляет 5м х 15м. Размер одной стороны информационного поля </w:t>
            </w:r>
            <w:proofErr w:type="spellStart"/>
            <w:r w:rsidRPr="0016130C">
              <w:rPr>
                <w:rFonts w:cs="Times New Roman"/>
                <w:i/>
                <w:sz w:val="26"/>
                <w:szCs w:val="26"/>
              </w:rPr>
              <w:t>суперборда</w:t>
            </w:r>
            <w:proofErr w:type="spellEnd"/>
            <w:r w:rsidRPr="0016130C">
              <w:rPr>
                <w:rFonts w:cs="Times New Roman"/>
                <w:i/>
                <w:sz w:val="26"/>
                <w:szCs w:val="26"/>
              </w:rPr>
              <w:t xml:space="preserve"> составляет 4м х 12 м. Площадь информационного поля </w:t>
            </w:r>
            <w:proofErr w:type="spellStart"/>
            <w:r w:rsidRPr="0016130C">
              <w:rPr>
                <w:rFonts w:cs="Times New Roman"/>
                <w:i/>
                <w:sz w:val="26"/>
                <w:szCs w:val="26"/>
              </w:rPr>
              <w:t>суперсайта</w:t>
            </w:r>
            <w:proofErr w:type="spellEnd"/>
            <w:r w:rsidRPr="0016130C">
              <w:rPr>
                <w:rFonts w:cs="Times New Roman"/>
                <w:i/>
                <w:sz w:val="26"/>
                <w:szCs w:val="26"/>
              </w:rPr>
              <w:t>/</w:t>
            </w:r>
            <w:proofErr w:type="spellStart"/>
            <w:r w:rsidRPr="0016130C">
              <w:rPr>
                <w:rFonts w:cs="Times New Roman"/>
                <w:i/>
                <w:sz w:val="26"/>
                <w:szCs w:val="26"/>
              </w:rPr>
              <w:t>суперборда</w:t>
            </w:r>
            <w:proofErr w:type="spellEnd"/>
            <w:r w:rsidRPr="0016130C">
              <w:rPr>
                <w:rFonts w:cs="Times New Roman"/>
                <w:i/>
                <w:sz w:val="26"/>
                <w:szCs w:val="26"/>
              </w:rPr>
              <w:t xml:space="preserve"> определяется общей площадью его сторон. Количество сторон информационных полей </w:t>
            </w:r>
            <w:proofErr w:type="spellStart"/>
            <w:r w:rsidRPr="0016130C">
              <w:rPr>
                <w:rFonts w:cs="Times New Roman"/>
                <w:i/>
                <w:sz w:val="26"/>
                <w:szCs w:val="26"/>
              </w:rPr>
              <w:t>суперсайта</w:t>
            </w:r>
            <w:proofErr w:type="spellEnd"/>
            <w:r w:rsidRPr="0016130C">
              <w:rPr>
                <w:rFonts w:cs="Times New Roman"/>
                <w:i/>
                <w:sz w:val="26"/>
                <w:szCs w:val="26"/>
              </w:rPr>
              <w:t>/</w:t>
            </w:r>
            <w:proofErr w:type="spellStart"/>
            <w:r w:rsidRPr="0016130C">
              <w:rPr>
                <w:rFonts w:cs="Times New Roman"/>
                <w:i/>
                <w:sz w:val="26"/>
                <w:szCs w:val="26"/>
              </w:rPr>
              <w:t>суперборда</w:t>
            </w:r>
            <w:proofErr w:type="spellEnd"/>
            <w:r w:rsidRPr="0016130C">
              <w:rPr>
                <w:rFonts w:cs="Times New Roman"/>
                <w:i/>
                <w:sz w:val="26"/>
                <w:szCs w:val="26"/>
              </w:rPr>
              <w:t xml:space="preserve"> не может быть более трех.</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5) Афишные стенды - рекламные конструкции с одним или двумя информационными полями, располагаемые на тротуарах или на прилегающих к тротуарам газонах. Размер одного информационного поля афишного стенда составляет 1,8 x 1,75 м. Площадь информационного поля афишного стенда определяется общей площадью его сторон. Афишные стенды предназначены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w:t>
            </w:r>
            <w:r w:rsidRPr="0016130C">
              <w:rPr>
                <w:rFonts w:cs="Times New Roman"/>
                <w:i/>
                <w:sz w:val="26"/>
                <w:szCs w:val="26"/>
              </w:rPr>
              <w:lastRenderedPageBreak/>
              <w:t>характера. Рекламные материалы, размещаемые на афишных стендах, могут содержать информацию о спонсорах соответствующих мероприятий.</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3. Рекламные конструкции, размещаемые на зданиях, сооружениях, элементах благоустройства города:</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1) Рекламная конструкция в составе остановочного пункта движения </w:t>
            </w:r>
            <w:proofErr w:type="gramStart"/>
            <w:r w:rsidRPr="0016130C">
              <w:rPr>
                <w:rFonts w:cs="Times New Roman"/>
                <w:i/>
                <w:sz w:val="26"/>
                <w:szCs w:val="26"/>
              </w:rPr>
              <w:t>общественного  транспорта</w:t>
            </w:r>
            <w:proofErr w:type="gramEnd"/>
            <w:r w:rsidRPr="0016130C">
              <w:rPr>
                <w:rFonts w:cs="Times New Roman"/>
                <w:i/>
                <w:sz w:val="26"/>
                <w:szCs w:val="26"/>
              </w:rPr>
              <w:t xml:space="preserve"> - рекламная конструкция, совмещенная с конструктивными элементами остановочного пункта движения общественного транспорта. Размер информационного поля рекламной конструкции в составе остановочного пункта движения </w:t>
            </w:r>
            <w:proofErr w:type="gramStart"/>
            <w:r w:rsidRPr="0016130C">
              <w:rPr>
                <w:rFonts w:cs="Times New Roman"/>
                <w:i/>
                <w:sz w:val="26"/>
                <w:szCs w:val="26"/>
              </w:rPr>
              <w:t>общественного  транспорта</w:t>
            </w:r>
            <w:proofErr w:type="gramEnd"/>
            <w:r w:rsidRPr="0016130C">
              <w:rPr>
                <w:rFonts w:cs="Times New Roman"/>
                <w:i/>
                <w:sz w:val="26"/>
                <w:szCs w:val="26"/>
              </w:rPr>
              <w:t>, составляет 1,2м х 1,8м, площадь информационного поля определяется общей площадью двух его сторон.</w:t>
            </w:r>
          </w:p>
          <w:p w:rsidR="005A6AB9" w:rsidRPr="0016130C" w:rsidRDefault="005A6AB9" w:rsidP="005A6AB9">
            <w:pPr>
              <w:contextualSpacing/>
              <w:jc w:val="both"/>
              <w:rPr>
                <w:rFonts w:cs="Times New Roman"/>
                <w:i/>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2) Стелы – рекламные конструкции, размещаемые в границах земельных участков, на которых расположены торговые центры (отдельно стоящие нежилые здания (строения, сооружения), предназначенные и используемые в целях размещения в них торговых объектов, объектов общественного питания и (или) объектов бытового обслуживания (далее – торговые объекты)), предназначенные для размещения на таких стелах информации о торговых объектах, расположенных в торговых центрах. Размер информационного поля стелы определяется площадью </w:t>
            </w:r>
            <w:proofErr w:type="gramStart"/>
            <w:r w:rsidRPr="0016130C">
              <w:rPr>
                <w:rFonts w:cs="Times New Roman"/>
                <w:i/>
                <w:sz w:val="26"/>
                <w:szCs w:val="26"/>
              </w:rPr>
              <w:t>поверхностей</w:t>
            </w:r>
            <w:proofErr w:type="gramEnd"/>
            <w:r w:rsidRPr="0016130C">
              <w:rPr>
                <w:rFonts w:cs="Times New Roman"/>
                <w:i/>
                <w:sz w:val="26"/>
                <w:szCs w:val="26"/>
              </w:rPr>
              <w:t xml:space="preserve"> предназначенных для размещения информации о торговых объектах.      </w:t>
            </w:r>
          </w:p>
          <w:p w:rsidR="005A6AB9" w:rsidRPr="0016130C" w:rsidRDefault="005A6AB9" w:rsidP="005A6AB9">
            <w:pPr>
              <w:contextualSpacing/>
              <w:jc w:val="both"/>
              <w:rPr>
                <w:rFonts w:cs="Times New Roman"/>
                <w:i/>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lastRenderedPageBreak/>
              <w:t xml:space="preserve">3) </w:t>
            </w:r>
            <w:proofErr w:type="spellStart"/>
            <w:r w:rsidRPr="0016130C">
              <w:rPr>
                <w:rFonts w:cs="Times New Roman"/>
                <w:i/>
                <w:sz w:val="26"/>
                <w:szCs w:val="26"/>
              </w:rPr>
              <w:t>Медиафасад</w:t>
            </w:r>
            <w:proofErr w:type="spellEnd"/>
            <w:r w:rsidRPr="0016130C">
              <w:rPr>
                <w:rFonts w:cs="Times New Roman"/>
                <w:i/>
                <w:sz w:val="26"/>
                <w:szCs w:val="26"/>
              </w:rPr>
              <w:t xml:space="preserve"> - рекламная конструкция, информационное поле которой может использоваться для распространения рекламы (социальной рекламы) исключительно с помощью системы электронной системы демонстрации и смены рекламы (социальной рекламы), размещаемая непосредственно на внешней поверхности стен зданий, строений, сооружений или на </w:t>
            </w:r>
            <w:proofErr w:type="spellStart"/>
            <w:r w:rsidRPr="0016130C">
              <w:rPr>
                <w:rFonts w:cs="Times New Roman"/>
                <w:i/>
                <w:sz w:val="26"/>
                <w:szCs w:val="26"/>
              </w:rPr>
              <w:t>металлокаркасе</w:t>
            </w:r>
            <w:proofErr w:type="spellEnd"/>
            <w:r w:rsidRPr="0016130C">
              <w:rPr>
                <w:rFonts w:cs="Times New Roman"/>
                <w:i/>
                <w:sz w:val="26"/>
                <w:szCs w:val="26"/>
              </w:rPr>
              <w:t xml:space="preserve"> повторяющем пластику стены (в случае размещения </w:t>
            </w:r>
            <w:proofErr w:type="spellStart"/>
            <w:r w:rsidRPr="0016130C">
              <w:rPr>
                <w:rFonts w:cs="Times New Roman"/>
                <w:i/>
                <w:sz w:val="26"/>
                <w:szCs w:val="26"/>
              </w:rPr>
              <w:t>медиафасада</w:t>
            </w:r>
            <w:proofErr w:type="spellEnd"/>
            <w:r w:rsidRPr="0016130C">
              <w:rPr>
                <w:rFonts w:cs="Times New Roman"/>
                <w:i/>
                <w:sz w:val="26"/>
                <w:szCs w:val="26"/>
              </w:rPr>
              <w:t xml:space="preserve"> на существующем остеклении здания, строения, сооружения). На одной плоскости стены здания (строения, сооружения) может размещаться только одна конструкция указанного типа. Размер информационного поля </w:t>
            </w:r>
            <w:proofErr w:type="spellStart"/>
            <w:r w:rsidRPr="0016130C">
              <w:rPr>
                <w:rFonts w:cs="Times New Roman"/>
                <w:i/>
                <w:sz w:val="26"/>
                <w:szCs w:val="26"/>
              </w:rPr>
              <w:t>медиафасада</w:t>
            </w:r>
            <w:proofErr w:type="spellEnd"/>
            <w:r w:rsidRPr="0016130C">
              <w:rPr>
                <w:rFonts w:cs="Times New Roman"/>
                <w:i/>
                <w:sz w:val="26"/>
                <w:szCs w:val="26"/>
              </w:rPr>
              <w:t xml:space="preserve"> определяется площадью поверхности, предназначенной для размещения рекламы (социальной рекламы). </w:t>
            </w:r>
            <w:proofErr w:type="spellStart"/>
            <w:r w:rsidRPr="0016130C">
              <w:rPr>
                <w:rFonts w:cs="Times New Roman"/>
                <w:i/>
                <w:sz w:val="26"/>
                <w:szCs w:val="26"/>
              </w:rPr>
              <w:t>Медиафасад</w:t>
            </w:r>
            <w:proofErr w:type="spellEnd"/>
            <w:r w:rsidRPr="0016130C">
              <w:rPr>
                <w:rFonts w:cs="Times New Roman"/>
                <w:i/>
                <w:sz w:val="26"/>
                <w:szCs w:val="26"/>
              </w:rPr>
              <w:t xml:space="preserve"> должен быть оборудован системой аварийного отключения от сети электропитания и соответствовать всем обязательным требованиям (в том числе с учетом места его размещения).</w:t>
            </w:r>
          </w:p>
          <w:p w:rsidR="005A6AB9" w:rsidRPr="0016130C" w:rsidRDefault="005A6AB9" w:rsidP="005A6AB9">
            <w:pPr>
              <w:contextualSpacing/>
              <w:jc w:val="both"/>
              <w:rPr>
                <w:rFonts w:cs="Times New Roman"/>
                <w:i/>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4) Крышная рекламная конструкция - рекламная конструкция в виде отдельных символов (букв, цифр, художественных элементов, логотипов), размещаемая полностью или частично выше уровня карниза здания (строения, сооружения) или на крыше, выполненная по индивидуальному проекту и состоящая из элементов крепления, информационного поля, оборудованного внутренним подсветом. Размер информационного поля крышной рекламной конструкции определяется совокупной площадью </w:t>
            </w:r>
            <w:proofErr w:type="gramStart"/>
            <w:r w:rsidRPr="0016130C">
              <w:rPr>
                <w:rFonts w:cs="Times New Roman"/>
                <w:i/>
                <w:sz w:val="26"/>
                <w:szCs w:val="26"/>
              </w:rPr>
              <w:t>символов</w:t>
            </w:r>
            <w:proofErr w:type="gramEnd"/>
            <w:r w:rsidRPr="0016130C">
              <w:rPr>
                <w:rFonts w:cs="Times New Roman"/>
                <w:i/>
                <w:sz w:val="26"/>
                <w:szCs w:val="26"/>
              </w:rPr>
              <w:t xml:space="preserve"> используемых в конструкции. Крышная </w:t>
            </w:r>
            <w:r w:rsidRPr="0016130C">
              <w:rPr>
                <w:rFonts w:cs="Times New Roman"/>
                <w:i/>
                <w:sz w:val="26"/>
                <w:szCs w:val="26"/>
              </w:rPr>
              <w:lastRenderedPageBreak/>
              <w:t>рекламная конструкция должна быть оборудована системой аварийного отключения от сети электропитания и соответствовать всем обязательным требованиям (в том числе с учетом места ее размещения).</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4. Временные рекламные конструкции:</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1) Под временными рекламными конструкциями понимаются рекламные конструкции, имеющие формат информационного поля и (или) тип рекламной конструкции, отличный от установленных в частях 2, 3 настоящей статьи, срок размещения которых, обусловленный их функциональным назначением и местом установки составляет не более чем двенадцать месяцев, а именно: строительные сетки, ограждения строительных площадок. </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2) </w:t>
            </w:r>
            <w:r w:rsidR="00144E7E" w:rsidRPr="0016130C">
              <w:rPr>
                <w:rFonts w:cs="Times New Roman"/>
                <w:i/>
                <w:sz w:val="26"/>
                <w:szCs w:val="26"/>
              </w:rPr>
              <w:t>Установка и эксплуатация временных рекламных конструкций допускается при условии выполнения части 3 статьи 4 настоящих Правил и разрешения на установку и эксплуатацию временной рекламной конструкции, выдаваемого уполномоченным органом Администрации города</w:t>
            </w:r>
            <w:r w:rsidRPr="0016130C">
              <w:rPr>
                <w:rFonts w:cs="Times New Roman"/>
                <w:i/>
                <w:sz w:val="26"/>
                <w:szCs w:val="26"/>
              </w:rPr>
              <w:t xml:space="preserve">.     </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5. На территории города Сургута разрешается установка и эксплуатация исключительно указанных в частях 2-4 настоящей статьи типов рекламных конструкций. Размещение иных типов рекламных конструкций не допускается. </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6. Распространение рекламы (социальной рекламы) на всех типах рекламных конструкций может осуществляться следующими технологическими способами доведения информации до потребителей (далее – технологии демонстрации рекламы): </w:t>
            </w:r>
          </w:p>
          <w:p w:rsidR="005A6AB9" w:rsidRPr="0016130C" w:rsidRDefault="005A6AB9" w:rsidP="005A6AB9">
            <w:pPr>
              <w:contextualSpacing/>
              <w:jc w:val="both"/>
              <w:rPr>
                <w:rFonts w:cs="Times New Roman"/>
                <w:i/>
                <w:sz w:val="26"/>
                <w:szCs w:val="26"/>
              </w:rPr>
            </w:pPr>
            <w:r w:rsidRPr="0016130C">
              <w:rPr>
                <w:rFonts w:cs="Times New Roman"/>
                <w:i/>
                <w:sz w:val="26"/>
                <w:szCs w:val="26"/>
              </w:rPr>
              <w:lastRenderedPageBreak/>
              <w:t>1) с помощью неподвижных полиграфических материалов (бумага, винил и аналогичные);</w:t>
            </w:r>
          </w:p>
          <w:p w:rsidR="005A6AB9" w:rsidRPr="0016130C" w:rsidRDefault="005A6AB9" w:rsidP="005A6AB9">
            <w:pPr>
              <w:contextualSpacing/>
              <w:jc w:val="both"/>
              <w:rPr>
                <w:rFonts w:cs="Times New Roman"/>
                <w:i/>
                <w:sz w:val="26"/>
                <w:szCs w:val="26"/>
              </w:rPr>
            </w:pPr>
            <w:r w:rsidRPr="0016130C">
              <w:rPr>
                <w:rFonts w:cs="Times New Roman"/>
                <w:i/>
                <w:sz w:val="26"/>
                <w:szCs w:val="26"/>
              </w:rPr>
              <w:t>2) с помощью демонстрации рекламных изображений на динамических системах смены изображений (роллерных системах или системах поворотных плоскостей);</w:t>
            </w:r>
          </w:p>
          <w:p w:rsidR="005A6AB9" w:rsidRPr="0016130C" w:rsidRDefault="005A6AB9" w:rsidP="005A6AB9">
            <w:pPr>
              <w:contextualSpacing/>
              <w:jc w:val="both"/>
              <w:rPr>
                <w:rFonts w:cs="Times New Roman"/>
                <w:i/>
                <w:sz w:val="26"/>
                <w:szCs w:val="26"/>
              </w:rPr>
            </w:pPr>
            <w:r w:rsidRPr="0016130C">
              <w:rPr>
                <w:rFonts w:cs="Times New Roman"/>
                <w:i/>
                <w:sz w:val="26"/>
                <w:szCs w:val="26"/>
              </w:rPr>
              <w:t>3) с помощью систем электронной демонстрации и смены рекламных изображений.</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7. Не относятся к объектам наружной рекламы вывески и указатели, не содержащие сведений рекламного характера, содержащие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конструкции в виде ценовых табло автозаправочных станций, </w:t>
            </w:r>
            <w:proofErr w:type="gramStart"/>
            <w:r w:rsidRPr="0016130C">
              <w:rPr>
                <w:rFonts w:cs="Times New Roman"/>
                <w:i/>
                <w:sz w:val="26"/>
                <w:szCs w:val="26"/>
              </w:rPr>
              <w:t>при условии если</w:t>
            </w:r>
            <w:proofErr w:type="gramEnd"/>
            <w:r w:rsidRPr="0016130C">
              <w:rPr>
                <w:rFonts w:cs="Times New Roman"/>
                <w:i/>
                <w:sz w:val="26"/>
                <w:szCs w:val="26"/>
              </w:rPr>
              <w:t xml:space="preserve"> указанные объекты не содержат сведений рекламного характера.</w:t>
            </w:r>
          </w:p>
          <w:p w:rsidR="005A6AB9" w:rsidRPr="0016130C" w:rsidRDefault="005A6AB9" w:rsidP="005A6AB9">
            <w:pPr>
              <w:contextualSpacing/>
              <w:jc w:val="both"/>
              <w:rPr>
                <w:rFonts w:cs="Times New Roman"/>
                <w:i/>
                <w:sz w:val="26"/>
                <w:szCs w:val="26"/>
              </w:rPr>
            </w:pPr>
            <w:r w:rsidRPr="0016130C">
              <w:rPr>
                <w:rFonts w:cs="Times New Roman"/>
                <w:i/>
                <w:sz w:val="26"/>
                <w:szCs w:val="26"/>
              </w:rPr>
              <w:t>Для установки или замены вывесок и информационных элементов, содержащих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конструкций в виде ценовых табло автозаправочных станций, при условии если указанные объекты не содержат сведений рекламного характера, изготовленных и размещенных в соответствии с согласованным комплексным решением и приложением 3 Правил благоустройства территории города Сургута, согласование или выдача разрешения не требуется.</w:t>
            </w:r>
          </w:p>
          <w:p w:rsidR="005A6AB9" w:rsidRPr="0016130C" w:rsidRDefault="005A6AB9" w:rsidP="005A6AB9">
            <w:pPr>
              <w:contextualSpacing/>
              <w:jc w:val="both"/>
              <w:rPr>
                <w:rFonts w:cs="Times New Roman"/>
                <w:sz w:val="26"/>
                <w:szCs w:val="26"/>
              </w:rPr>
            </w:pPr>
          </w:p>
          <w:p w:rsidR="00CE70F0" w:rsidRPr="0016130C" w:rsidRDefault="00CE70F0" w:rsidP="005A6AB9">
            <w:pPr>
              <w:contextualSpacing/>
              <w:jc w:val="both"/>
              <w:rPr>
                <w:rFonts w:cs="Times New Roman"/>
                <w:sz w:val="26"/>
                <w:szCs w:val="26"/>
              </w:rPr>
            </w:pPr>
          </w:p>
          <w:p w:rsidR="00CE70F0" w:rsidRPr="0016130C" w:rsidRDefault="00CE70F0"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lastRenderedPageBreak/>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Статья 4:</w:t>
            </w:r>
          </w:p>
          <w:p w:rsidR="005A6AB9" w:rsidRPr="0016130C" w:rsidRDefault="005A6AB9" w:rsidP="005A6AB9">
            <w:pPr>
              <w:contextualSpacing/>
              <w:jc w:val="both"/>
              <w:rPr>
                <w:rFonts w:cs="Times New Roman"/>
                <w:i/>
                <w:sz w:val="26"/>
                <w:szCs w:val="26"/>
              </w:rPr>
            </w:pPr>
            <w:r w:rsidRPr="0016130C">
              <w:rPr>
                <w:rFonts w:cs="Times New Roman"/>
                <w:i/>
                <w:sz w:val="26"/>
                <w:szCs w:val="26"/>
              </w:rPr>
              <w:t>Статья 4. Требования к рекламным конструкциям в целях соблюдения внешнего архитектурного облика сложившейся застройки города Сургута</w:t>
            </w:r>
          </w:p>
          <w:p w:rsidR="005A6AB9" w:rsidRPr="0016130C" w:rsidRDefault="005A6AB9" w:rsidP="005A6AB9">
            <w:pPr>
              <w:contextualSpacing/>
              <w:jc w:val="both"/>
              <w:rPr>
                <w:rFonts w:cs="Times New Roman"/>
                <w:i/>
                <w:sz w:val="26"/>
                <w:szCs w:val="26"/>
              </w:rPr>
            </w:pPr>
            <w:r w:rsidRPr="0016130C">
              <w:rPr>
                <w:rFonts w:cs="Times New Roman"/>
                <w:i/>
                <w:sz w:val="26"/>
                <w:szCs w:val="26"/>
              </w:rPr>
              <w:t>1. В целях соблюдения внешнего архитектурного облика сложившейся застройки города Сургута с учетом установленных типов и видов рекламных конструкций запрещается:</w:t>
            </w:r>
          </w:p>
          <w:p w:rsidR="005A6AB9" w:rsidRPr="0016130C" w:rsidRDefault="005A6AB9" w:rsidP="005A6AB9">
            <w:pPr>
              <w:contextualSpacing/>
              <w:jc w:val="both"/>
              <w:rPr>
                <w:rFonts w:cs="Times New Roman"/>
                <w:i/>
                <w:sz w:val="26"/>
                <w:szCs w:val="26"/>
              </w:rPr>
            </w:pPr>
            <w:r w:rsidRPr="0016130C">
              <w:rPr>
                <w:rFonts w:cs="Times New Roman"/>
                <w:i/>
                <w:sz w:val="26"/>
                <w:szCs w:val="26"/>
              </w:rPr>
              <w:t>1) размещать рекламу в виде надписей, рисунков, нанесенных на фасады зданий, включая витражи, витрины, окна, на поверхность тротуаров, пешеходных дорожек, площадей, автомобильных дорог;</w:t>
            </w:r>
          </w:p>
          <w:p w:rsidR="005A6AB9" w:rsidRPr="0016130C" w:rsidRDefault="005A6AB9" w:rsidP="005A6AB9">
            <w:pPr>
              <w:contextualSpacing/>
              <w:jc w:val="both"/>
              <w:rPr>
                <w:rFonts w:cs="Times New Roman"/>
                <w:i/>
                <w:sz w:val="26"/>
                <w:szCs w:val="26"/>
              </w:rPr>
            </w:pPr>
            <w:r w:rsidRPr="0016130C">
              <w:rPr>
                <w:rFonts w:cs="Times New Roman"/>
                <w:i/>
                <w:sz w:val="26"/>
                <w:szCs w:val="26"/>
              </w:rPr>
              <w:t>2) размещать рекламные конструкции ближе 2 метров от мемориальных досок, а также рекламные конструкции, перекрывающие знаки адресации;</w:t>
            </w:r>
          </w:p>
          <w:p w:rsidR="005A6AB9" w:rsidRPr="0016130C" w:rsidRDefault="005A6AB9" w:rsidP="005A6AB9">
            <w:pPr>
              <w:contextualSpacing/>
              <w:jc w:val="both"/>
              <w:rPr>
                <w:rFonts w:cs="Times New Roman"/>
                <w:i/>
                <w:sz w:val="26"/>
                <w:szCs w:val="26"/>
              </w:rPr>
            </w:pPr>
            <w:r w:rsidRPr="0016130C">
              <w:rPr>
                <w:rFonts w:cs="Times New Roman"/>
                <w:i/>
                <w:sz w:val="26"/>
                <w:szCs w:val="26"/>
              </w:rPr>
              <w:t>3) размещать рекламные конструкции, закрывающие архитектурно-конструктивные элементы фасада здания, остекление витрин и витражей, простенки, балконы, лоджии, эркеры, рельефные и цветовые композиции, применяемые в оформлении фасада;</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4) эксплуатировать рекламные конструкции, имеющие повреждения целостности рекламного изображения, содержащие на поверхности опоры рекламной конструкции посторонние надписи, рисунки, объявления и их части, имеющие механические повреждения (трещины, сколы, вмятины и др. дефекты), загрязнения, ржавчину, имеющие неисправные осветительные приборы, а также эксплуатировать односторонние рекламные </w:t>
            </w:r>
            <w:r w:rsidRPr="0016130C">
              <w:rPr>
                <w:rFonts w:cs="Times New Roman"/>
                <w:i/>
                <w:sz w:val="26"/>
                <w:szCs w:val="26"/>
              </w:rPr>
              <w:lastRenderedPageBreak/>
              <w:t>конструкции, задняя стенка которых не обшита пластиковыми или металлическими панелями;</w:t>
            </w:r>
          </w:p>
          <w:p w:rsidR="005A6AB9" w:rsidRPr="0016130C" w:rsidRDefault="005A6AB9" w:rsidP="005A6AB9">
            <w:pPr>
              <w:contextualSpacing/>
              <w:jc w:val="both"/>
              <w:rPr>
                <w:rFonts w:cs="Times New Roman"/>
                <w:i/>
                <w:sz w:val="26"/>
                <w:szCs w:val="26"/>
              </w:rPr>
            </w:pPr>
            <w:r w:rsidRPr="0016130C">
              <w:rPr>
                <w:rFonts w:cs="Times New Roman"/>
                <w:i/>
                <w:sz w:val="26"/>
                <w:szCs w:val="26"/>
              </w:rPr>
              <w:t>5) размещать крышные рекламные конструкции на объектах капитального строительства, находящихся в одном визуальном пространстве с объектами культурного наследия федерального, регионального и местного (муниципального) значения (общее восприятие объекта с основных видовых точек);</w:t>
            </w:r>
          </w:p>
          <w:p w:rsidR="005A6AB9" w:rsidRPr="0016130C" w:rsidRDefault="005A6AB9" w:rsidP="005A6AB9">
            <w:pPr>
              <w:contextualSpacing/>
              <w:jc w:val="both"/>
              <w:rPr>
                <w:rFonts w:cs="Times New Roman"/>
                <w:i/>
                <w:sz w:val="26"/>
                <w:szCs w:val="26"/>
              </w:rPr>
            </w:pPr>
            <w:r w:rsidRPr="0016130C">
              <w:rPr>
                <w:rFonts w:cs="Times New Roman"/>
                <w:i/>
                <w:sz w:val="26"/>
                <w:szCs w:val="26"/>
              </w:rPr>
              <w:t>2. В целях соблюдения внешнего архитектурного облика сложившейся застройки города Сургута размещение крышных рекламных конструкций допускается при выполнении следующих требований:</w:t>
            </w:r>
          </w:p>
          <w:p w:rsidR="005A6AB9" w:rsidRPr="0016130C" w:rsidRDefault="005A6AB9" w:rsidP="005A6AB9">
            <w:pPr>
              <w:contextualSpacing/>
              <w:jc w:val="both"/>
              <w:rPr>
                <w:rFonts w:cs="Times New Roman"/>
                <w:i/>
                <w:sz w:val="26"/>
                <w:szCs w:val="26"/>
              </w:rPr>
            </w:pPr>
            <w:r w:rsidRPr="0016130C">
              <w:rPr>
                <w:rFonts w:cs="Times New Roman"/>
                <w:i/>
                <w:sz w:val="26"/>
                <w:szCs w:val="26"/>
              </w:rPr>
              <w:t>1) информационное поле и художественные элементы должны быть оборудованы только внутренней подсветкой. Допускается использование технологий изменения цвета внутренней подсветки, но не чаще одного раза в минуту.</w:t>
            </w:r>
          </w:p>
          <w:p w:rsidR="005A6AB9" w:rsidRPr="0016130C" w:rsidRDefault="005A6AB9" w:rsidP="005A6AB9">
            <w:pPr>
              <w:contextualSpacing/>
              <w:jc w:val="both"/>
              <w:rPr>
                <w:rFonts w:cs="Times New Roman"/>
                <w:i/>
                <w:sz w:val="26"/>
                <w:szCs w:val="26"/>
              </w:rPr>
            </w:pPr>
            <w:r w:rsidRPr="0016130C">
              <w:rPr>
                <w:rFonts w:cs="Times New Roman"/>
                <w:i/>
                <w:sz w:val="26"/>
                <w:szCs w:val="26"/>
              </w:rPr>
              <w:t>2) высота крышной рекламной конструкции должна составлять:</w:t>
            </w:r>
          </w:p>
          <w:p w:rsidR="005A6AB9" w:rsidRPr="0016130C" w:rsidRDefault="005A6AB9" w:rsidP="005A6AB9">
            <w:pPr>
              <w:contextualSpacing/>
              <w:jc w:val="both"/>
              <w:rPr>
                <w:rFonts w:cs="Times New Roman"/>
                <w:i/>
                <w:sz w:val="26"/>
                <w:szCs w:val="26"/>
              </w:rPr>
            </w:pPr>
            <w:r w:rsidRPr="0016130C">
              <w:rPr>
                <w:rFonts w:cs="Times New Roman"/>
                <w:i/>
                <w:sz w:val="26"/>
                <w:szCs w:val="26"/>
              </w:rPr>
              <w:t>- не более 3,0 метров для 1 - 5-этажных объектов;</w:t>
            </w:r>
          </w:p>
          <w:p w:rsidR="005A6AB9" w:rsidRPr="0016130C" w:rsidRDefault="005A6AB9" w:rsidP="005A6AB9">
            <w:pPr>
              <w:contextualSpacing/>
              <w:jc w:val="both"/>
              <w:rPr>
                <w:rFonts w:cs="Times New Roman"/>
                <w:i/>
                <w:sz w:val="26"/>
                <w:szCs w:val="26"/>
              </w:rPr>
            </w:pPr>
            <w:r w:rsidRPr="0016130C">
              <w:rPr>
                <w:rFonts w:cs="Times New Roman"/>
                <w:i/>
                <w:sz w:val="26"/>
                <w:szCs w:val="26"/>
              </w:rPr>
              <w:t>- не более 4,0 метров для 6 - 12-этажных объектов;</w:t>
            </w:r>
          </w:p>
          <w:p w:rsidR="005A6AB9" w:rsidRPr="0016130C" w:rsidRDefault="005A6AB9" w:rsidP="005A6AB9">
            <w:pPr>
              <w:contextualSpacing/>
              <w:jc w:val="both"/>
              <w:rPr>
                <w:rFonts w:cs="Times New Roman"/>
                <w:i/>
                <w:sz w:val="26"/>
                <w:szCs w:val="26"/>
              </w:rPr>
            </w:pPr>
            <w:r w:rsidRPr="0016130C">
              <w:rPr>
                <w:rFonts w:cs="Times New Roman"/>
                <w:i/>
                <w:sz w:val="26"/>
                <w:szCs w:val="26"/>
              </w:rPr>
              <w:t>- не более 6,0 метров для 13-этажных объектов и выше;</w:t>
            </w:r>
          </w:p>
          <w:p w:rsidR="005A6AB9" w:rsidRPr="0016130C" w:rsidRDefault="005A6AB9" w:rsidP="005A6AB9">
            <w:pPr>
              <w:contextualSpacing/>
              <w:jc w:val="both"/>
              <w:rPr>
                <w:rFonts w:cs="Times New Roman"/>
                <w:i/>
                <w:sz w:val="26"/>
                <w:szCs w:val="26"/>
              </w:rPr>
            </w:pPr>
            <w:r w:rsidRPr="0016130C">
              <w:rPr>
                <w:rFonts w:cs="Times New Roman"/>
                <w:i/>
                <w:sz w:val="26"/>
                <w:szCs w:val="26"/>
              </w:rPr>
              <w:t>- не более 10,0 метров при размещении крышных рекламных конструкций на спортивных объектах и торгово-развлекательных центрах с общей площадью от 10 000 кв. метров и более.</w:t>
            </w:r>
          </w:p>
          <w:p w:rsidR="005A6AB9" w:rsidRPr="0016130C" w:rsidRDefault="005A6AB9" w:rsidP="005A6AB9">
            <w:pPr>
              <w:contextualSpacing/>
              <w:jc w:val="both"/>
              <w:rPr>
                <w:rFonts w:cs="Times New Roman"/>
                <w:i/>
                <w:sz w:val="26"/>
                <w:szCs w:val="26"/>
              </w:rPr>
            </w:pPr>
            <w:r w:rsidRPr="0016130C">
              <w:rPr>
                <w:rFonts w:cs="Times New Roman"/>
                <w:i/>
                <w:sz w:val="26"/>
                <w:szCs w:val="26"/>
              </w:rPr>
              <w:t>3) на здании, строении или сооружении может размещаться только одна крышная рекламная конструкция.</w:t>
            </w:r>
          </w:p>
          <w:p w:rsidR="005A6AB9" w:rsidRPr="0016130C" w:rsidRDefault="005A6AB9" w:rsidP="005A6AB9">
            <w:pPr>
              <w:contextualSpacing/>
              <w:jc w:val="both"/>
              <w:rPr>
                <w:rFonts w:cs="Times New Roman"/>
                <w:i/>
                <w:sz w:val="26"/>
                <w:szCs w:val="26"/>
              </w:rPr>
            </w:pPr>
            <w:r w:rsidRPr="0016130C">
              <w:rPr>
                <w:rFonts w:cs="Times New Roman"/>
                <w:i/>
                <w:sz w:val="26"/>
                <w:szCs w:val="26"/>
              </w:rPr>
              <w:t>4) длина рекламной конструкции, устанавливаемой на крыше объекта, не может превышать:</w:t>
            </w:r>
          </w:p>
          <w:p w:rsidR="005A6AB9" w:rsidRPr="0016130C" w:rsidRDefault="005A6AB9" w:rsidP="005A6AB9">
            <w:pPr>
              <w:contextualSpacing/>
              <w:jc w:val="both"/>
              <w:rPr>
                <w:rFonts w:cs="Times New Roman"/>
                <w:i/>
                <w:sz w:val="26"/>
                <w:szCs w:val="26"/>
              </w:rPr>
            </w:pPr>
            <w:r w:rsidRPr="0016130C">
              <w:rPr>
                <w:rFonts w:cs="Times New Roman"/>
                <w:i/>
                <w:sz w:val="26"/>
                <w:szCs w:val="26"/>
              </w:rPr>
              <w:lastRenderedPageBreak/>
              <w:t>- 80% длины фасада, по отношению к которому она размещена, - при длине фасада до 35 метров (включительно);</w:t>
            </w:r>
          </w:p>
          <w:p w:rsidR="005A6AB9" w:rsidRPr="0016130C" w:rsidRDefault="005A6AB9" w:rsidP="005A6AB9">
            <w:pPr>
              <w:contextualSpacing/>
              <w:jc w:val="both"/>
              <w:rPr>
                <w:rFonts w:cs="Times New Roman"/>
                <w:i/>
                <w:sz w:val="26"/>
                <w:szCs w:val="26"/>
              </w:rPr>
            </w:pPr>
            <w:r w:rsidRPr="0016130C">
              <w:rPr>
                <w:rFonts w:cs="Times New Roman"/>
                <w:i/>
                <w:sz w:val="26"/>
                <w:szCs w:val="26"/>
              </w:rPr>
              <w:t>- половины длины фасада, по отношению к которому она размещена, - при длине фасада свыше 35 метров (при этом при длине фасада 35 метров и более, и установке рекламной конструкции в центральной части такого фасада длина рекламной конструкции должна составлять не менее 1/3 длины фасада).</w:t>
            </w:r>
          </w:p>
          <w:p w:rsidR="005A6AB9" w:rsidRPr="0016130C" w:rsidRDefault="005A6AB9" w:rsidP="005A6AB9">
            <w:pPr>
              <w:contextualSpacing/>
              <w:jc w:val="both"/>
              <w:rPr>
                <w:rFonts w:cs="Times New Roman"/>
                <w:i/>
                <w:sz w:val="26"/>
                <w:szCs w:val="26"/>
              </w:rPr>
            </w:pPr>
            <w:r w:rsidRPr="0016130C">
              <w:rPr>
                <w:rFonts w:cs="Times New Roman"/>
                <w:i/>
                <w:sz w:val="26"/>
                <w:szCs w:val="26"/>
              </w:rPr>
              <w:t>5) запрещается размещение крышной рекламной конструкции на крышах зданий, строений, сооружений, являющихся объектами культурного наследия, выявленными объектами культурного наследия.</w:t>
            </w:r>
          </w:p>
          <w:p w:rsidR="005A6AB9" w:rsidRPr="0016130C" w:rsidRDefault="005A6AB9" w:rsidP="005A6AB9">
            <w:pPr>
              <w:contextualSpacing/>
              <w:jc w:val="both"/>
              <w:rPr>
                <w:rFonts w:cs="Times New Roman"/>
                <w:i/>
                <w:sz w:val="26"/>
                <w:szCs w:val="26"/>
              </w:rPr>
            </w:pPr>
            <w:r w:rsidRPr="0016130C">
              <w:rPr>
                <w:rFonts w:cs="Times New Roman"/>
                <w:i/>
                <w:sz w:val="26"/>
                <w:szCs w:val="26"/>
              </w:rPr>
              <w:t>6) элементы крепления крышной рекламной конструкции не должны выступать за периметр данной конструкции по бокам и сверху. Расстояние от парапета до нижнего края информационного поля крышной рекламной конструкции не должно превышать 1 метра. Крышная рекламная конструкция не должна выступать за плоскость фасада здания.</w:t>
            </w:r>
          </w:p>
          <w:p w:rsidR="005A6AB9" w:rsidRPr="0016130C" w:rsidRDefault="005A6AB9" w:rsidP="005A6AB9">
            <w:pPr>
              <w:contextualSpacing/>
              <w:jc w:val="both"/>
              <w:rPr>
                <w:rFonts w:cs="Times New Roman"/>
                <w:i/>
                <w:sz w:val="26"/>
                <w:szCs w:val="26"/>
              </w:rPr>
            </w:pPr>
            <w:r w:rsidRPr="0016130C">
              <w:rPr>
                <w:rFonts w:cs="Times New Roman"/>
                <w:i/>
                <w:sz w:val="26"/>
                <w:szCs w:val="26"/>
              </w:rPr>
              <w:t>7) крышные рекламные конструкции должны соответствовать требованиям пожарной безопасности, в том числе должны быть оборудованы системой аварийного отключения от сети электропитания, иметь системы пожаротушения.</w:t>
            </w:r>
          </w:p>
          <w:p w:rsidR="005A6AB9" w:rsidRPr="0016130C" w:rsidRDefault="005A6AB9" w:rsidP="005A6AB9">
            <w:pPr>
              <w:contextualSpacing/>
              <w:jc w:val="both"/>
              <w:rPr>
                <w:rFonts w:cs="Times New Roman"/>
                <w:i/>
                <w:sz w:val="26"/>
                <w:szCs w:val="26"/>
              </w:rPr>
            </w:pPr>
            <w:r w:rsidRPr="0016130C">
              <w:rPr>
                <w:rFonts w:cs="Times New Roman"/>
                <w:i/>
                <w:sz w:val="26"/>
                <w:szCs w:val="26"/>
              </w:rPr>
              <w:t>3. В целях соблюдения внешнего архитектурного облика сложившейся застройки города Сургута размещение временных рекламных конструкций допускается с учетом следующих ограничений:</w:t>
            </w:r>
          </w:p>
          <w:p w:rsidR="005A6AB9" w:rsidRPr="0016130C" w:rsidRDefault="005A6AB9" w:rsidP="005A6AB9">
            <w:pPr>
              <w:contextualSpacing/>
              <w:jc w:val="both"/>
              <w:rPr>
                <w:rFonts w:cs="Times New Roman"/>
                <w:i/>
                <w:sz w:val="26"/>
                <w:szCs w:val="26"/>
              </w:rPr>
            </w:pPr>
            <w:r w:rsidRPr="0016130C">
              <w:rPr>
                <w:rFonts w:cs="Times New Roman"/>
                <w:i/>
                <w:sz w:val="26"/>
                <w:szCs w:val="26"/>
              </w:rPr>
              <w:lastRenderedPageBreak/>
              <w:t>1) внешние габариты временных рекламных конструкций, размещаемых на строительных ограждениях, не должны превышать высоту ограждения;</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2) нижний край временной рекламной конструкции должен располагаться на высоте не менее 0,6 метра от уровня земли; </w:t>
            </w:r>
          </w:p>
          <w:p w:rsidR="005A6AB9" w:rsidRPr="0016130C" w:rsidRDefault="005A6AB9" w:rsidP="005A6AB9">
            <w:pPr>
              <w:contextualSpacing/>
              <w:jc w:val="both"/>
              <w:rPr>
                <w:rFonts w:cs="Times New Roman"/>
                <w:i/>
                <w:sz w:val="26"/>
                <w:szCs w:val="26"/>
              </w:rPr>
            </w:pPr>
            <w:r w:rsidRPr="0016130C">
              <w:rPr>
                <w:rFonts w:cs="Times New Roman"/>
                <w:i/>
                <w:sz w:val="26"/>
                <w:szCs w:val="26"/>
              </w:rPr>
              <w:t>3) ширина временной рекламной конструкции должна соответствовать расположению несущих элементов ограждения и не превышать 12,0 метров.</w:t>
            </w:r>
          </w:p>
          <w:p w:rsidR="005A6AB9" w:rsidRPr="0016130C" w:rsidRDefault="005A6AB9" w:rsidP="005A6AB9">
            <w:pPr>
              <w:contextualSpacing/>
              <w:jc w:val="both"/>
              <w:rPr>
                <w:rFonts w:cs="Times New Roman"/>
                <w:sz w:val="26"/>
                <w:szCs w:val="26"/>
              </w:rPr>
            </w:pPr>
          </w:p>
          <w:p w:rsidR="00457C30" w:rsidRPr="0016130C" w:rsidRDefault="00457C30" w:rsidP="00457C30">
            <w:pPr>
              <w:contextualSpacing/>
              <w:jc w:val="both"/>
              <w:rPr>
                <w:rFonts w:cs="Times New Roman"/>
                <w:b/>
                <w:sz w:val="26"/>
                <w:szCs w:val="26"/>
              </w:rPr>
            </w:pPr>
            <w:r w:rsidRPr="0016130C">
              <w:rPr>
                <w:rFonts w:cs="Times New Roman"/>
                <w:b/>
                <w:sz w:val="26"/>
                <w:szCs w:val="26"/>
              </w:rPr>
              <w:t>Дополнено: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Статья 5:</w:t>
            </w:r>
          </w:p>
          <w:p w:rsidR="005A6AB9" w:rsidRPr="0016130C" w:rsidRDefault="005A6AB9" w:rsidP="005A6AB9">
            <w:pPr>
              <w:contextualSpacing/>
              <w:jc w:val="both"/>
              <w:rPr>
                <w:rFonts w:cs="Times New Roman"/>
                <w:i/>
                <w:sz w:val="26"/>
                <w:szCs w:val="26"/>
              </w:rPr>
            </w:pPr>
            <w:r w:rsidRPr="0016130C">
              <w:rPr>
                <w:rFonts w:cs="Times New Roman"/>
                <w:i/>
                <w:sz w:val="26"/>
                <w:szCs w:val="26"/>
              </w:rPr>
              <w:t>Статья 5. Требования к содержанию и внешнему виду рекламных конструкций</w:t>
            </w:r>
          </w:p>
          <w:p w:rsidR="005A6AB9" w:rsidRPr="0016130C" w:rsidRDefault="005A6AB9" w:rsidP="005A6AB9">
            <w:pPr>
              <w:contextualSpacing/>
              <w:jc w:val="both"/>
              <w:rPr>
                <w:rFonts w:cs="Times New Roman"/>
                <w:i/>
                <w:sz w:val="26"/>
                <w:szCs w:val="26"/>
              </w:rPr>
            </w:pPr>
            <w:r w:rsidRPr="0016130C">
              <w:rPr>
                <w:rFonts w:cs="Times New Roman"/>
                <w:i/>
                <w:sz w:val="26"/>
                <w:szCs w:val="26"/>
              </w:rPr>
              <w:t>1. Рекламные конструкции должны эксплуатироваться в соответствии с требованиями технической документации на соответствующие конструкции.</w:t>
            </w:r>
          </w:p>
          <w:p w:rsidR="005A6AB9" w:rsidRPr="0016130C" w:rsidRDefault="005A6AB9" w:rsidP="005A6AB9">
            <w:pPr>
              <w:contextualSpacing/>
              <w:jc w:val="both"/>
              <w:rPr>
                <w:rFonts w:cs="Times New Roman"/>
                <w:i/>
                <w:sz w:val="26"/>
                <w:szCs w:val="26"/>
              </w:rPr>
            </w:pPr>
            <w:r w:rsidRPr="0016130C">
              <w:rPr>
                <w:rFonts w:cs="Times New Roman"/>
                <w:i/>
                <w:sz w:val="26"/>
                <w:szCs w:val="26"/>
              </w:rPr>
              <w:t>2. Требования к внешнему виду рекламных конструкций устанавливают единые и обязательные требования в сфере внешнего вида рекламных конструкций, и определяют порядок их содержания в надлежащем состоянии.</w:t>
            </w:r>
          </w:p>
          <w:p w:rsidR="005A6AB9" w:rsidRPr="0016130C" w:rsidRDefault="005A6AB9" w:rsidP="005A6AB9">
            <w:pPr>
              <w:contextualSpacing/>
              <w:jc w:val="both"/>
              <w:rPr>
                <w:rFonts w:cs="Times New Roman"/>
                <w:i/>
                <w:sz w:val="26"/>
                <w:szCs w:val="26"/>
              </w:rPr>
            </w:pPr>
            <w:r w:rsidRPr="0016130C">
              <w:rPr>
                <w:rFonts w:cs="Times New Roman"/>
                <w:i/>
                <w:sz w:val="26"/>
                <w:szCs w:val="26"/>
              </w:rPr>
              <w:t>Надлежащее состояние внешнего вида рекламных конструкций подразумевает:</w:t>
            </w:r>
          </w:p>
          <w:p w:rsidR="005A6AB9" w:rsidRPr="0016130C" w:rsidRDefault="005A6AB9" w:rsidP="005A6AB9">
            <w:pPr>
              <w:contextualSpacing/>
              <w:jc w:val="both"/>
              <w:rPr>
                <w:rFonts w:cs="Times New Roman"/>
                <w:i/>
                <w:sz w:val="26"/>
                <w:szCs w:val="26"/>
              </w:rPr>
            </w:pPr>
            <w:r w:rsidRPr="0016130C">
              <w:rPr>
                <w:rFonts w:cs="Times New Roman"/>
                <w:i/>
                <w:sz w:val="26"/>
                <w:szCs w:val="26"/>
              </w:rPr>
              <w:t>1) целостность рекламных конструкций;</w:t>
            </w:r>
          </w:p>
          <w:p w:rsidR="005A6AB9" w:rsidRPr="0016130C" w:rsidRDefault="005A6AB9" w:rsidP="005A6AB9">
            <w:pPr>
              <w:contextualSpacing/>
              <w:jc w:val="both"/>
              <w:rPr>
                <w:rFonts w:cs="Times New Roman"/>
                <w:i/>
                <w:sz w:val="26"/>
                <w:szCs w:val="26"/>
              </w:rPr>
            </w:pPr>
            <w:r w:rsidRPr="0016130C">
              <w:rPr>
                <w:rFonts w:cs="Times New Roman"/>
                <w:i/>
                <w:sz w:val="26"/>
                <w:szCs w:val="26"/>
              </w:rPr>
              <w:t>2) отсутствие механических повреждений;</w:t>
            </w:r>
          </w:p>
          <w:p w:rsidR="005A6AB9" w:rsidRPr="0016130C" w:rsidRDefault="005A6AB9" w:rsidP="005A6AB9">
            <w:pPr>
              <w:contextualSpacing/>
              <w:jc w:val="both"/>
              <w:rPr>
                <w:rFonts w:cs="Times New Roman"/>
                <w:i/>
                <w:sz w:val="26"/>
                <w:szCs w:val="26"/>
              </w:rPr>
            </w:pPr>
            <w:r w:rsidRPr="0016130C">
              <w:rPr>
                <w:rFonts w:cs="Times New Roman"/>
                <w:i/>
                <w:sz w:val="26"/>
                <w:szCs w:val="26"/>
              </w:rPr>
              <w:t>3) отсутствие порывов рекламных полотен;</w:t>
            </w:r>
          </w:p>
          <w:p w:rsidR="005A6AB9" w:rsidRPr="0016130C" w:rsidRDefault="005A6AB9" w:rsidP="005A6AB9">
            <w:pPr>
              <w:contextualSpacing/>
              <w:jc w:val="both"/>
              <w:rPr>
                <w:rFonts w:cs="Times New Roman"/>
                <w:i/>
                <w:sz w:val="26"/>
                <w:szCs w:val="26"/>
              </w:rPr>
            </w:pPr>
            <w:r w:rsidRPr="0016130C">
              <w:rPr>
                <w:rFonts w:cs="Times New Roman"/>
                <w:i/>
                <w:sz w:val="26"/>
                <w:szCs w:val="26"/>
              </w:rPr>
              <w:t>4) наличие покрашенного каркаса;</w:t>
            </w:r>
          </w:p>
          <w:p w:rsidR="005A6AB9" w:rsidRPr="0016130C" w:rsidRDefault="005A6AB9" w:rsidP="005A6AB9">
            <w:pPr>
              <w:contextualSpacing/>
              <w:jc w:val="both"/>
              <w:rPr>
                <w:rFonts w:cs="Times New Roman"/>
                <w:i/>
                <w:sz w:val="26"/>
                <w:szCs w:val="26"/>
              </w:rPr>
            </w:pPr>
            <w:r w:rsidRPr="0016130C">
              <w:rPr>
                <w:rFonts w:cs="Times New Roman"/>
                <w:i/>
                <w:sz w:val="26"/>
                <w:szCs w:val="26"/>
              </w:rPr>
              <w:t>5) отсутствие ржавчины и грязи на всех частях и элементах рекламных конструкций;</w:t>
            </w:r>
          </w:p>
          <w:p w:rsidR="005A6AB9" w:rsidRPr="0016130C" w:rsidRDefault="005A6AB9" w:rsidP="005A6AB9">
            <w:pPr>
              <w:contextualSpacing/>
              <w:jc w:val="both"/>
              <w:rPr>
                <w:rFonts w:cs="Times New Roman"/>
                <w:i/>
                <w:sz w:val="26"/>
                <w:szCs w:val="26"/>
              </w:rPr>
            </w:pPr>
            <w:r w:rsidRPr="0016130C">
              <w:rPr>
                <w:rFonts w:cs="Times New Roman"/>
                <w:i/>
                <w:sz w:val="26"/>
                <w:szCs w:val="26"/>
              </w:rPr>
              <w:lastRenderedPageBreak/>
              <w:t>6)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5A6AB9" w:rsidRPr="0016130C" w:rsidRDefault="005A6AB9" w:rsidP="005A6AB9">
            <w:pPr>
              <w:contextualSpacing/>
              <w:jc w:val="both"/>
              <w:rPr>
                <w:rFonts w:cs="Times New Roman"/>
                <w:i/>
                <w:sz w:val="26"/>
                <w:szCs w:val="26"/>
              </w:rPr>
            </w:pPr>
            <w:r w:rsidRPr="0016130C">
              <w:rPr>
                <w:rFonts w:cs="Times New Roman"/>
                <w:i/>
                <w:sz w:val="26"/>
                <w:szCs w:val="26"/>
              </w:rPr>
              <w:t>7) подсветка рекламных конструкций (оборудованных подсветкой в соответствии с проектом и техническими возможностями подключения к сетям энергоснабжения) в темное время суток в соответствии с графиком работы уличного освещения;</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8) для всех отдельно-стоящих рекламных конструкций - наличие таблички с маркировкой, с указанием номера рекламной конструкции (соответствующего номеру по Схеме размещения рекламных конструкций на территории города Сургута), а также </w:t>
            </w:r>
            <w:proofErr w:type="spellStart"/>
            <w:r w:rsidRPr="0016130C">
              <w:rPr>
                <w:rFonts w:cs="Times New Roman"/>
                <w:i/>
                <w:sz w:val="26"/>
                <w:szCs w:val="26"/>
              </w:rPr>
              <w:t>рекламораспространителя</w:t>
            </w:r>
            <w:proofErr w:type="spellEnd"/>
            <w:r w:rsidRPr="0016130C">
              <w:rPr>
                <w:rFonts w:cs="Times New Roman"/>
                <w:i/>
                <w:sz w:val="26"/>
                <w:szCs w:val="26"/>
              </w:rPr>
              <w:t xml:space="preserve"> и номера его телефона.</w:t>
            </w:r>
          </w:p>
          <w:p w:rsidR="005A6AB9" w:rsidRPr="0016130C" w:rsidRDefault="005A6AB9" w:rsidP="005A6AB9">
            <w:pPr>
              <w:contextualSpacing/>
              <w:jc w:val="both"/>
              <w:rPr>
                <w:rFonts w:cs="Times New Roman"/>
                <w:i/>
                <w:sz w:val="26"/>
                <w:szCs w:val="26"/>
              </w:rPr>
            </w:pPr>
            <w:r w:rsidRPr="0016130C">
              <w:rPr>
                <w:rFonts w:cs="Times New Roman"/>
                <w:i/>
                <w:sz w:val="26"/>
                <w:szCs w:val="26"/>
              </w:rPr>
              <w:t>3. Владелец рекламной конструкции обязан мыть и очищать от загрязнения принадлежащие ему рекламные конструкции по мере необходимости, но не реже:</w:t>
            </w:r>
          </w:p>
          <w:p w:rsidR="005A6AB9" w:rsidRPr="0016130C" w:rsidRDefault="005A6AB9" w:rsidP="005A6AB9">
            <w:pPr>
              <w:contextualSpacing/>
              <w:jc w:val="both"/>
              <w:rPr>
                <w:rFonts w:cs="Times New Roman"/>
                <w:i/>
                <w:sz w:val="26"/>
                <w:szCs w:val="26"/>
              </w:rPr>
            </w:pPr>
            <w:r w:rsidRPr="0016130C">
              <w:rPr>
                <w:rFonts w:cs="Times New Roman"/>
                <w:i/>
                <w:sz w:val="26"/>
                <w:szCs w:val="26"/>
              </w:rPr>
              <w:t>- межсезонье (весна, осень) – 1 раз в неделю;</w:t>
            </w:r>
          </w:p>
          <w:p w:rsidR="005A6AB9" w:rsidRPr="0016130C" w:rsidRDefault="005A6AB9" w:rsidP="005A6AB9">
            <w:pPr>
              <w:contextualSpacing/>
              <w:jc w:val="both"/>
              <w:rPr>
                <w:rFonts w:cs="Times New Roman"/>
                <w:i/>
                <w:sz w:val="26"/>
                <w:szCs w:val="26"/>
              </w:rPr>
            </w:pPr>
            <w:r w:rsidRPr="0016130C">
              <w:rPr>
                <w:rFonts w:cs="Times New Roman"/>
                <w:i/>
                <w:sz w:val="26"/>
                <w:szCs w:val="26"/>
              </w:rPr>
              <w:t>- зимний сезон – 1 раз в месяц;</w:t>
            </w:r>
          </w:p>
          <w:p w:rsidR="005A6AB9" w:rsidRPr="0016130C" w:rsidRDefault="005A6AB9" w:rsidP="005A6AB9">
            <w:pPr>
              <w:contextualSpacing/>
              <w:jc w:val="both"/>
              <w:rPr>
                <w:rFonts w:cs="Times New Roman"/>
                <w:sz w:val="26"/>
                <w:szCs w:val="26"/>
              </w:rPr>
            </w:pPr>
            <w:r w:rsidRPr="0016130C">
              <w:rPr>
                <w:rFonts w:cs="Times New Roman"/>
                <w:i/>
                <w:sz w:val="26"/>
                <w:szCs w:val="26"/>
              </w:rPr>
              <w:t>- летний сезон – 1 раз в месяц.</w:t>
            </w:r>
          </w:p>
          <w:p w:rsidR="005A6AB9" w:rsidRPr="0016130C" w:rsidRDefault="005A6AB9" w:rsidP="005A6AB9">
            <w:pPr>
              <w:contextualSpacing/>
              <w:jc w:val="both"/>
              <w:rPr>
                <w:rFonts w:cs="Times New Roman"/>
                <w:sz w:val="26"/>
                <w:szCs w:val="26"/>
              </w:rPr>
            </w:pPr>
          </w:p>
          <w:p w:rsidR="00457C30" w:rsidRPr="0016130C" w:rsidRDefault="00C85D2C" w:rsidP="00457C30">
            <w:pPr>
              <w:contextualSpacing/>
              <w:jc w:val="both"/>
              <w:rPr>
                <w:rFonts w:cs="Times New Roman"/>
                <w:b/>
                <w:sz w:val="26"/>
                <w:szCs w:val="26"/>
              </w:rPr>
            </w:pPr>
            <w:r w:rsidRPr="0016130C">
              <w:rPr>
                <w:rFonts w:cs="Times New Roman"/>
                <w:b/>
                <w:sz w:val="26"/>
                <w:szCs w:val="26"/>
              </w:rPr>
              <w:t>Д</w:t>
            </w:r>
            <w:r w:rsidR="00457C30" w:rsidRPr="0016130C">
              <w:rPr>
                <w:rFonts w:cs="Times New Roman"/>
                <w:b/>
                <w:sz w:val="26"/>
                <w:szCs w:val="26"/>
              </w:rPr>
              <w:t>ополнено:</w:t>
            </w:r>
          </w:p>
          <w:p w:rsidR="005A6AB9" w:rsidRPr="0016130C" w:rsidRDefault="005A6AB9" w:rsidP="005A6AB9">
            <w:pPr>
              <w:contextualSpacing/>
              <w:jc w:val="both"/>
              <w:rPr>
                <w:rFonts w:cs="Times New Roman"/>
                <w:sz w:val="26"/>
                <w:szCs w:val="26"/>
              </w:rPr>
            </w:pPr>
            <w:r w:rsidRPr="0016130C">
              <w:rPr>
                <w:rFonts w:cs="Times New Roman"/>
                <w:sz w:val="26"/>
                <w:szCs w:val="26"/>
              </w:rPr>
              <w:t>Статья 9:</w:t>
            </w:r>
          </w:p>
          <w:p w:rsidR="005A6AB9" w:rsidRPr="0016130C" w:rsidRDefault="005A6AB9" w:rsidP="005A6AB9">
            <w:pPr>
              <w:contextualSpacing/>
              <w:jc w:val="both"/>
              <w:rPr>
                <w:rFonts w:cs="Times New Roman"/>
                <w:i/>
                <w:sz w:val="26"/>
                <w:szCs w:val="26"/>
              </w:rPr>
            </w:pPr>
            <w:r w:rsidRPr="0016130C">
              <w:rPr>
                <w:rFonts w:cs="Times New Roman"/>
                <w:i/>
                <w:sz w:val="26"/>
                <w:szCs w:val="26"/>
              </w:rPr>
              <w:t>Статья 9. Порядок организации и проведения торгов</w:t>
            </w: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1. Торги на право заключения договора на установку и эксплуатацию рекламной конструкции на объектах муниципальной собственности, в том числе переданных в хозяйственное ведение, оперативное или </w:t>
            </w:r>
            <w:r w:rsidRPr="0016130C">
              <w:rPr>
                <w:rFonts w:cs="Times New Roman"/>
                <w:i/>
                <w:sz w:val="26"/>
                <w:szCs w:val="26"/>
              </w:rPr>
              <w:lastRenderedPageBreak/>
              <w:t>доверительное управление в отношении мест, предусмотренных схемой размещения рекламных конструкций на территории города Сургута, проводятся в форме открытого конкурса.</w:t>
            </w:r>
          </w:p>
          <w:p w:rsidR="005A6AB9" w:rsidRPr="0016130C" w:rsidRDefault="005A6AB9" w:rsidP="005A6AB9">
            <w:pPr>
              <w:contextualSpacing/>
              <w:jc w:val="both"/>
              <w:rPr>
                <w:rFonts w:cs="Times New Roman"/>
                <w:i/>
                <w:sz w:val="26"/>
                <w:szCs w:val="26"/>
              </w:rPr>
            </w:pPr>
            <w:r w:rsidRPr="0016130C">
              <w:rPr>
                <w:rFonts w:cs="Times New Roman"/>
                <w:i/>
                <w:sz w:val="26"/>
                <w:szCs w:val="26"/>
              </w:rPr>
              <w:t>2. Порядок организации и проведения торгов по продаже права на заключение договора на установку и эксплуатацию рекламной конструкции на объектах муниципальной собственности, в том числе переданных в хозяйственное ведение, оперативное или доверительное управление устанавливается Администрацией города.</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w:t>
            </w:r>
          </w:p>
          <w:p w:rsidR="005A6AB9" w:rsidRPr="0016130C" w:rsidRDefault="005A6AB9" w:rsidP="005A6AB9">
            <w:pPr>
              <w:contextualSpacing/>
              <w:jc w:val="both"/>
              <w:rPr>
                <w:rFonts w:cs="Times New Roman"/>
                <w:sz w:val="26"/>
                <w:szCs w:val="26"/>
              </w:rPr>
            </w:pPr>
            <w:r w:rsidRPr="0016130C">
              <w:rPr>
                <w:rFonts w:cs="Times New Roman"/>
                <w:sz w:val="26"/>
                <w:szCs w:val="26"/>
              </w:rPr>
              <w:t>Исключено из решения Думы</w:t>
            </w:r>
          </w:p>
          <w:p w:rsidR="005A6AB9" w:rsidRPr="0016130C" w:rsidRDefault="005A6AB9" w:rsidP="005A6AB9">
            <w:pPr>
              <w:contextualSpacing/>
              <w:jc w:val="both"/>
              <w:rPr>
                <w:rFonts w:cs="Times New Roman"/>
                <w:i/>
                <w:sz w:val="26"/>
                <w:szCs w:val="26"/>
              </w:rPr>
            </w:pPr>
            <w:r w:rsidRPr="0016130C">
              <w:rPr>
                <w:rFonts w:cs="Times New Roman"/>
                <w:i/>
                <w:sz w:val="26"/>
                <w:szCs w:val="26"/>
              </w:rPr>
              <w:t>Будет утверждено нормативным документом Администрации города</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9502DC" w:rsidRPr="0016130C" w:rsidRDefault="009502DC" w:rsidP="005A6AB9">
            <w:pPr>
              <w:contextualSpacing/>
              <w:jc w:val="both"/>
              <w:rPr>
                <w:rFonts w:cs="Times New Roman"/>
                <w:sz w:val="26"/>
                <w:szCs w:val="26"/>
              </w:rPr>
            </w:pPr>
          </w:p>
          <w:p w:rsidR="00EA5EAF" w:rsidRPr="0016130C" w:rsidRDefault="00EA5EAF"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Приложение 1</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к Правилам распространения </w:t>
            </w: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наружной рекламы на </w:t>
            </w:r>
          </w:p>
          <w:p w:rsidR="005A6AB9" w:rsidRPr="0016130C" w:rsidRDefault="005A6AB9" w:rsidP="005A6AB9">
            <w:pPr>
              <w:contextualSpacing/>
              <w:jc w:val="both"/>
              <w:rPr>
                <w:rFonts w:cs="Times New Roman"/>
                <w:sz w:val="26"/>
                <w:szCs w:val="26"/>
              </w:rPr>
            </w:pPr>
            <w:r w:rsidRPr="0016130C">
              <w:rPr>
                <w:rFonts w:cs="Times New Roman"/>
                <w:sz w:val="26"/>
                <w:szCs w:val="26"/>
              </w:rPr>
              <w:t>территории города Сургута</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Методика расчета платы за установку и эксплуатацию рекламной конструкции </w:t>
            </w:r>
            <w:r w:rsidRPr="0016130C">
              <w:rPr>
                <w:rFonts w:cs="Times New Roman"/>
                <w:i/>
                <w:sz w:val="26"/>
                <w:szCs w:val="26"/>
              </w:rPr>
              <w:t>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w:t>
            </w:r>
            <w:r w:rsidRPr="0016130C">
              <w:rPr>
                <w:rFonts w:cs="Times New Roman"/>
                <w:sz w:val="26"/>
                <w:szCs w:val="26"/>
              </w:rPr>
              <w:t xml:space="preserve">, находящемся в </w:t>
            </w:r>
            <w:r w:rsidRPr="0016130C">
              <w:rPr>
                <w:rFonts w:cs="Times New Roman"/>
                <w:sz w:val="26"/>
                <w:szCs w:val="26"/>
              </w:rPr>
              <w:lastRenderedPageBreak/>
              <w:t>муниципальной собственности, в том числе переданных в хозяйственное ведение или оперативное управление</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1.</w:t>
            </w:r>
            <w:r w:rsidRPr="0016130C">
              <w:rPr>
                <w:rFonts w:cs="Times New Roman"/>
                <w:sz w:val="26"/>
                <w:szCs w:val="26"/>
              </w:rPr>
              <w:tab/>
              <w:t>Расчет платы производится по формуле:</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 xml:space="preserve">          </w:t>
            </w:r>
            <w:proofErr w:type="spellStart"/>
            <w:r w:rsidRPr="0016130C">
              <w:rPr>
                <w:rFonts w:cs="Times New Roman"/>
                <w:sz w:val="26"/>
                <w:szCs w:val="26"/>
              </w:rPr>
              <w:t>Рп</w:t>
            </w:r>
            <w:proofErr w:type="spellEnd"/>
            <w:r w:rsidRPr="0016130C">
              <w:rPr>
                <w:rFonts w:cs="Times New Roman"/>
                <w:sz w:val="26"/>
                <w:szCs w:val="26"/>
              </w:rPr>
              <w:t xml:space="preserve"> = </w:t>
            </w:r>
            <w:proofErr w:type="spellStart"/>
            <w:r w:rsidRPr="0016130C">
              <w:rPr>
                <w:rFonts w:cs="Times New Roman"/>
                <w:sz w:val="26"/>
                <w:szCs w:val="26"/>
              </w:rPr>
              <w:t>БСтг</w:t>
            </w:r>
            <w:proofErr w:type="spellEnd"/>
            <w:r w:rsidRPr="0016130C">
              <w:rPr>
                <w:rFonts w:cs="Times New Roman"/>
                <w:sz w:val="26"/>
                <w:szCs w:val="26"/>
              </w:rPr>
              <w:t xml:space="preserve"> х S х П х </w:t>
            </w:r>
            <w:proofErr w:type="spellStart"/>
            <w:r w:rsidRPr="0016130C">
              <w:rPr>
                <w:rFonts w:cs="Times New Roman"/>
                <w:sz w:val="26"/>
                <w:szCs w:val="26"/>
              </w:rPr>
              <w:t>Ктр</w:t>
            </w:r>
            <w:proofErr w:type="spellEnd"/>
            <w:r w:rsidRPr="0016130C">
              <w:rPr>
                <w:rFonts w:cs="Times New Roman"/>
                <w:sz w:val="26"/>
                <w:szCs w:val="26"/>
              </w:rPr>
              <w:t xml:space="preserve"> х </w:t>
            </w:r>
            <w:proofErr w:type="spellStart"/>
            <w:r w:rsidRPr="0016130C">
              <w:rPr>
                <w:rFonts w:cs="Times New Roman"/>
                <w:sz w:val="26"/>
                <w:szCs w:val="26"/>
              </w:rPr>
              <w:t>Крк</w:t>
            </w:r>
            <w:proofErr w:type="spellEnd"/>
            <w:r w:rsidRPr="0016130C">
              <w:rPr>
                <w:rFonts w:cs="Times New Roman"/>
                <w:sz w:val="26"/>
                <w:szCs w:val="26"/>
              </w:rPr>
              <w:t>, где:</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t>Рп</w:t>
            </w:r>
            <w:proofErr w:type="spellEnd"/>
            <w:r w:rsidRPr="0016130C">
              <w:rPr>
                <w:rFonts w:cs="Times New Roman"/>
                <w:i/>
                <w:sz w:val="26"/>
                <w:szCs w:val="26"/>
              </w:rPr>
              <w:t xml:space="preserve"> – размер платы за установку и эксплуатацию рекламной конструкции (рублей) без учета НДС;</w:t>
            </w: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t>БСтг</w:t>
            </w:r>
            <w:proofErr w:type="spellEnd"/>
            <w:r w:rsidRPr="0016130C">
              <w:rPr>
                <w:rFonts w:cs="Times New Roman"/>
                <w:i/>
                <w:sz w:val="26"/>
                <w:szCs w:val="26"/>
              </w:rPr>
              <w:t xml:space="preserve"> - базовая ставка платы за установку и эксплуатацию рекламной конструкции в год за один квадратный метр рекламной площади (рублей), устанавливаемая в текущем календарном году. Базовая ставка платы за установку и эксплуатацию рекламной конструкции в год за один квадратный метр рекламной площади на 2019 год составляет 819,83 рубля.</w:t>
            </w:r>
          </w:p>
          <w:p w:rsidR="00C85D2C" w:rsidRPr="0016130C" w:rsidRDefault="00C85D2C" w:rsidP="00C85D2C">
            <w:pPr>
              <w:contextualSpacing/>
              <w:jc w:val="both"/>
              <w:rPr>
                <w:rFonts w:cs="Times New Roman"/>
                <w:sz w:val="26"/>
                <w:szCs w:val="26"/>
              </w:rPr>
            </w:pPr>
            <w:r w:rsidRPr="0016130C">
              <w:rPr>
                <w:rFonts w:cs="Times New Roman"/>
                <w:sz w:val="26"/>
                <w:szCs w:val="26"/>
              </w:rPr>
              <w:t>S - площадь информационного поля рекламной конструкции (кв. м);</w:t>
            </w:r>
          </w:p>
          <w:p w:rsidR="00C85D2C" w:rsidRPr="0016130C" w:rsidRDefault="00C85D2C" w:rsidP="00C85D2C">
            <w:pPr>
              <w:contextualSpacing/>
              <w:jc w:val="both"/>
              <w:rPr>
                <w:rFonts w:cs="Times New Roman"/>
                <w:sz w:val="26"/>
                <w:szCs w:val="26"/>
              </w:rPr>
            </w:pPr>
            <w:r w:rsidRPr="0016130C">
              <w:rPr>
                <w:rFonts w:cs="Times New Roman"/>
                <w:sz w:val="26"/>
                <w:szCs w:val="26"/>
              </w:rPr>
              <w:t>П - период размещения рекламной конструкции: на год принимает значение 1, при исчислении его в месяцах (днях) равен 1/12 (1/365);</w:t>
            </w:r>
          </w:p>
          <w:p w:rsidR="00C85D2C" w:rsidRPr="0016130C" w:rsidRDefault="00C85D2C" w:rsidP="00C85D2C">
            <w:pPr>
              <w:contextualSpacing/>
              <w:jc w:val="both"/>
              <w:rPr>
                <w:rFonts w:cs="Times New Roman"/>
                <w:sz w:val="26"/>
                <w:szCs w:val="26"/>
              </w:rPr>
            </w:pPr>
            <w:proofErr w:type="spellStart"/>
            <w:r w:rsidRPr="0016130C">
              <w:rPr>
                <w:rFonts w:cs="Times New Roman"/>
                <w:sz w:val="26"/>
                <w:szCs w:val="26"/>
              </w:rPr>
              <w:t>Ктр</w:t>
            </w:r>
            <w:proofErr w:type="spellEnd"/>
            <w:r w:rsidRPr="0016130C">
              <w:rPr>
                <w:rFonts w:cs="Times New Roman"/>
                <w:sz w:val="26"/>
                <w:szCs w:val="26"/>
              </w:rPr>
              <w:t xml:space="preserve"> - коэффициент, учитывающий территориальную привязку места размещения рекламной конструкции, определяется по таблице 1;</w:t>
            </w:r>
          </w:p>
          <w:p w:rsidR="00C85D2C" w:rsidRPr="0016130C" w:rsidRDefault="00C85D2C" w:rsidP="00C85D2C">
            <w:pPr>
              <w:contextualSpacing/>
              <w:jc w:val="both"/>
              <w:rPr>
                <w:rFonts w:cs="Times New Roman"/>
                <w:i/>
                <w:sz w:val="26"/>
                <w:szCs w:val="26"/>
              </w:rPr>
            </w:pPr>
            <w:proofErr w:type="spellStart"/>
            <w:r w:rsidRPr="0016130C">
              <w:rPr>
                <w:rFonts w:cs="Times New Roman"/>
                <w:sz w:val="26"/>
                <w:szCs w:val="26"/>
              </w:rPr>
              <w:t>Крк</w:t>
            </w:r>
            <w:proofErr w:type="spellEnd"/>
            <w:r w:rsidRPr="0016130C">
              <w:rPr>
                <w:rFonts w:cs="Times New Roman"/>
                <w:sz w:val="26"/>
                <w:szCs w:val="26"/>
              </w:rPr>
              <w:t xml:space="preserve"> - коэффициент, учитывающий вид рекламной конструкции определяется по таблице 2.</w:t>
            </w:r>
          </w:p>
          <w:p w:rsidR="005A6AB9" w:rsidRPr="0016130C" w:rsidRDefault="005A6AB9" w:rsidP="005A6AB9">
            <w:pPr>
              <w:contextualSpacing/>
              <w:jc w:val="both"/>
              <w:rPr>
                <w:rFonts w:cs="Times New Roman"/>
                <w:i/>
                <w:sz w:val="26"/>
                <w:szCs w:val="26"/>
              </w:rPr>
            </w:pPr>
            <w:r w:rsidRPr="0016130C">
              <w:rPr>
                <w:rFonts w:cs="Times New Roman"/>
                <w:i/>
                <w:sz w:val="26"/>
                <w:szCs w:val="26"/>
              </w:rPr>
              <w:t>С 01.01.2020 базовая ставка платы за установку и эксплуатацию рекламной конструкции в год за один квадратный метр рекламной площади, рассчитываемая по формуле:</w:t>
            </w: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lastRenderedPageBreak/>
              <w:t>БСтг</w:t>
            </w:r>
            <w:proofErr w:type="spellEnd"/>
            <w:r w:rsidRPr="0016130C">
              <w:rPr>
                <w:rFonts w:cs="Times New Roman"/>
                <w:i/>
                <w:sz w:val="26"/>
                <w:szCs w:val="26"/>
              </w:rPr>
              <w:t xml:space="preserve"> = </w:t>
            </w:r>
            <w:proofErr w:type="spellStart"/>
            <w:r w:rsidRPr="0016130C">
              <w:rPr>
                <w:rFonts w:cs="Times New Roman"/>
                <w:i/>
                <w:sz w:val="26"/>
                <w:szCs w:val="26"/>
              </w:rPr>
              <w:t>БСпг</w:t>
            </w:r>
            <w:proofErr w:type="spellEnd"/>
            <w:r w:rsidRPr="0016130C">
              <w:rPr>
                <w:rFonts w:cs="Times New Roman"/>
                <w:i/>
                <w:sz w:val="26"/>
                <w:szCs w:val="26"/>
              </w:rPr>
              <w:t xml:space="preserve"> х </w:t>
            </w:r>
            <w:proofErr w:type="spellStart"/>
            <w:r w:rsidRPr="0016130C">
              <w:rPr>
                <w:rFonts w:cs="Times New Roman"/>
                <w:i/>
                <w:sz w:val="26"/>
                <w:szCs w:val="26"/>
              </w:rPr>
              <w:t>Ипг</w:t>
            </w:r>
            <w:proofErr w:type="spellEnd"/>
            <w:r w:rsidRPr="0016130C">
              <w:rPr>
                <w:rFonts w:cs="Times New Roman"/>
                <w:i/>
                <w:sz w:val="26"/>
                <w:szCs w:val="26"/>
              </w:rPr>
              <w:t>, где:</w:t>
            </w: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t>БСпг</w:t>
            </w:r>
            <w:proofErr w:type="spellEnd"/>
            <w:r w:rsidRPr="0016130C">
              <w:rPr>
                <w:rFonts w:cs="Times New Roman"/>
                <w:i/>
                <w:sz w:val="26"/>
                <w:szCs w:val="26"/>
              </w:rPr>
              <w:t xml:space="preserve"> - базовая ставка платы за установку и эксплуатацию рекламной конструкции в год за один квадратный метр рекламной площади (рублей), действовавшая в предыдущем календарном году,</w:t>
            </w:r>
          </w:p>
          <w:p w:rsidR="005A6AB9" w:rsidRPr="0016130C" w:rsidRDefault="005A6AB9" w:rsidP="005A6AB9">
            <w:pPr>
              <w:contextualSpacing/>
              <w:jc w:val="both"/>
              <w:rPr>
                <w:rFonts w:cs="Times New Roman"/>
                <w:i/>
                <w:sz w:val="26"/>
                <w:szCs w:val="26"/>
              </w:rPr>
            </w:pPr>
            <w:proofErr w:type="spellStart"/>
            <w:r w:rsidRPr="0016130C">
              <w:rPr>
                <w:rFonts w:cs="Times New Roman"/>
                <w:i/>
                <w:sz w:val="26"/>
                <w:szCs w:val="26"/>
              </w:rPr>
              <w:t>Ипг</w:t>
            </w:r>
            <w:proofErr w:type="spellEnd"/>
            <w:r w:rsidRPr="0016130C">
              <w:rPr>
                <w:rFonts w:cs="Times New Roman"/>
                <w:i/>
                <w:sz w:val="26"/>
                <w:szCs w:val="26"/>
              </w:rPr>
              <w:t xml:space="preserve"> – индекс потребительских цен, опубликованный Федеральной службой государственной статистик</w:t>
            </w:r>
            <w:r w:rsidR="00C85D2C" w:rsidRPr="0016130C">
              <w:rPr>
                <w:rFonts w:cs="Times New Roman"/>
                <w:i/>
                <w:sz w:val="26"/>
                <w:szCs w:val="26"/>
              </w:rPr>
              <w:t>и за предыдущий календарный год.</w:t>
            </w:r>
          </w:p>
          <w:p w:rsidR="005A6AB9" w:rsidRPr="0016130C" w:rsidRDefault="005A6AB9" w:rsidP="005A6AB9">
            <w:pPr>
              <w:contextualSpacing/>
              <w:jc w:val="both"/>
              <w:rPr>
                <w:rFonts w:cs="Times New Roman"/>
                <w:i/>
                <w:sz w:val="26"/>
                <w:szCs w:val="26"/>
              </w:rPr>
            </w:pPr>
            <w:r w:rsidRPr="0016130C">
              <w:rPr>
                <w:rFonts w:cs="Times New Roman"/>
                <w:sz w:val="26"/>
                <w:szCs w:val="26"/>
              </w:rPr>
              <w:t xml:space="preserve"> </w:t>
            </w:r>
            <w:r w:rsidRPr="0016130C">
              <w:rPr>
                <w:rFonts w:cs="Times New Roman"/>
                <w:i/>
                <w:sz w:val="26"/>
                <w:szCs w:val="26"/>
              </w:rPr>
              <w:t>2.</w:t>
            </w:r>
            <w:r w:rsidRPr="0016130C">
              <w:rPr>
                <w:rFonts w:cs="Times New Roman"/>
                <w:i/>
                <w:sz w:val="26"/>
                <w:szCs w:val="26"/>
              </w:rPr>
              <w:tab/>
              <w:t>Ежегодно с 01 января производится перерасчет базовой ставки платы за установку и эксплуатацию рекламной конструкции в год за один квадратный метр рекламной площади с учетом индекса потребительских цен, опубликованного Федеральной службой государственной статистики                     за последний календарный год.</w:t>
            </w:r>
          </w:p>
          <w:p w:rsidR="005A6AB9" w:rsidRPr="0016130C" w:rsidRDefault="005A6AB9" w:rsidP="005A6AB9">
            <w:pPr>
              <w:contextualSpacing/>
              <w:jc w:val="both"/>
              <w:rPr>
                <w:rFonts w:cs="Times New Roman"/>
                <w:i/>
                <w:sz w:val="26"/>
                <w:szCs w:val="26"/>
              </w:rPr>
            </w:pPr>
            <w:r w:rsidRPr="0016130C">
              <w:rPr>
                <w:rFonts w:cs="Times New Roman"/>
                <w:i/>
                <w:sz w:val="26"/>
                <w:szCs w:val="26"/>
              </w:rPr>
              <w:t>3.</w:t>
            </w:r>
            <w:r w:rsidRPr="0016130C">
              <w:rPr>
                <w:rFonts w:cs="Times New Roman"/>
                <w:i/>
                <w:sz w:val="26"/>
                <w:szCs w:val="26"/>
              </w:rPr>
              <w:tab/>
              <w:t xml:space="preserve">Ежегодно до 31 января базовая ставка платы за установку и эксплуатацию рекламной конструкции в год за один квадратный метр рекламной площади с учетом перерасчета публикуется в официальном печатном издании и размещается на официальном портале Администрации города Сургута. </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Таблица 1</w:t>
            </w:r>
          </w:p>
          <w:tbl>
            <w:tblPr>
              <w:tblW w:w="45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6"/>
              <w:gridCol w:w="851"/>
              <w:gridCol w:w="2728"/>
            </w:tblGrid>
            <w:tr w:rsidR="005A6AB9" w:rsidRPr="0016130C" w:rsidTr="005A6AB9">
              <w:tc>
                <w:tcPr>
                  <w:tcW w:w="986"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Категория территориальной зоны для размещения объектов наружной рекламы</w:t>
                  </w:r>
                </w:p>
              </w:tc>
              <w:tc>
                <w:tcPr>
                  <w:tcW w:w="851"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Значение коэффициента </w:t>
                  </w:r>
                  <w:proofErr w:type="spellStart"/>
                  <w:r w:rsidRPr="0016130C">
                    <w:rPr>
                      <w:rFonts w:ascii="Times New Roman" w:hAnsi="Times New Roman" w:cs="Times New Roman"/>
                      <w:color w:val="000000"/>
                      <w:sz w:val="16"/>
                      <w:szCs w:val="16"/>
                    </w:rPr>
                    <w:t>Ктр</w:t>
                  </w:r>
                  <w:proofErr w:type="spellEnd"/>
                </w:p>
              </w:tc>
              <w:tc>
                <w:tcPr>
                  <w:tcW w:w="2728"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Территориальные зоны города</w:t>
                  </w:r>
                </w:p>
              </w:tc>
            </w:tr>
            <w:tr w:rsidR="005A6AB9" w:rsidRPr="0016130C" w:rsidTr="005A6AB9">
              <w:tc>
                <w:tcPr>
                  <w:tcW w:w="986"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I</w:t>
                  </w:r>
                </w:p>
              </w:tc>
              <w:tc>
                <w:tcPr>
                  <w:tcW w:w="851"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1,25</w:t>
                  </w:r>
                </w:p>
              </w:tc>
              <w:tc>
                <w:tcPr>
                  <w:tcW w:w="2728"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пр. Ленина</w:t>
                  </w:r>
                </w:p>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пр. Мира</w:t>
                  </w:r>
                </w:p>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 ул. Островского (от </w:t>
                  </w:r>
                  <w:proofErr w:type="spellStart"/>
                  <w:r w:rsidRPr="0016130C">
                    <w:rPr>
                      <w:rFonts w:ascii="Times New Roman" w:hAnsi="Times New Roman" w:cs="Times New Roman"/>
                      <w:color w:val="000000"/>
                      <w:sz w:val="16"/>
                      <w:szCs w:val="16"/>
                    </w:rPr>
                    <w:t>Нефтеюганского</w:t>
                  </w:r>
                  <w:proofErr w:type="spellEnd"/>
                  <w:r w:rsidRPr="0016130C">
                    <w:rPr>
                      <w:rFonts w:ascii="Times New Roman" w:hAnsi="Times New Roman" w:cs="Times New Roman"/>
                      <w:color w:val="000000"/>
                      <w:sz w:val="16"/>
                      <w:szCs w:val="16"/>
                    </w:rPr>
                    <w:t xml:space="preserve"> шоссе до проспекта Ленина)</w:t>
                  </w:r>
                </w:p>
                <w:p w:rsidR="005A6AB9" w:rsidRPr="0016130C" w:rsidRDefault="005A6AB9" w:rsidP="005A6AB9">
                  <w:pPr>
                    <w:rPr>
                      <w:sz w:val="16"/>
                      <w:szCs w:val="16"/>
                    </w:rPr>
                  </w:pPr>
                  <w:r w:rsidRPr="0016130C">
                    <w:rPr>
                      <w:sz w:val="16"/>
                      <w:szCs w:val="16"/>
                    </w:rPr>
                    <w:t>- ул. Университетская</w:t>
                  </w:r>
                </w:p>
                <w:p w:rsidR="005A6AB9" w:rsidRPr="0016130C" w:rsidRDefault="005A6AB9" w:rsidP="005A6AB9">
                  <w:pPr>
                    <w:rPr>
                      <w:sz w:val="16"/>
                      <w:szCs w:val="16"/>
                    </w:rPr>
                  </w:pPr>
                  <w:r w:rsidRPr="0016130C">
                    <w:rPr>
                      <w:sz w:val="16"/>
                      <w:szCs w:val="16"/>
                    </w:rPr>
                    <w:t>- ул. Никольская</w:t>
                  </w:r>
                </w:p>
                <w:p w:rsidR="005A6AB9" w:rsidRPr="0016130C" w:rsidRDefault="005A6AB9" w:rsidP="005A6AB9">
                  <w:pPr>
                    <w:rPr>
                      <w:sz w:val="16"/>
                      <w:szCs w:val="16"/>
                    </w:rPr>
                  </w:pPr>
                  <w:r w:rsidRPr="0016130C">
                    <w:rPr>
                      <w:sz w:val="16"/>
                      <w:szCs w:val="16"/>
                    </w:rPr>
                    <w:lastRenderedPageBreak/>
                    <w:t>- пр. Комсомольский</w:t>
                  </w:r>
                </w:p>
                <w:p w:rsidR="005A6AB9" w:rsidRPr="0016130C" w:rsidRDefault="005A6AB9" w:rsidP="005A6AB9">
                  <w:pPr>
                    <w:rPr>
                      <w:sz w:val="16"/>
                      <w:szCs w:val="16"/>
                    </w:rPr>
                  </w:pPr>
                  <w:r w:rsidRPr="0016130C">
                    <w:rPr>
                      <w:sz w:val="16"/>
                      <w:szCs w:val="16"/>
                    </w:rPr>
                    <w:t>- ул. Геологическая</w:t>
                  </w:r>
                </w:p>
                <w:p w:rsidR="005A6AB9" w:rsidRPr="0016130C" w:rsidRDefault="005A6AB9" w:rsidP="005A6AB9">
                  <w:pPr>
                    <w:rPr>
                      <w:sz w:val="16"/>
                      <w:szCs w:val="16"/>
                    </w:rPr>
                  </w:pPr>
                  <w:r w:rsidRPr="0016130C">
                    <w:rPr>
                      <w:sz w:val="16"/>
                      <w:szCs w:val="16"/>
                    </w:rPr>
                    <w:t>- ул. 30 лет Победы</w:t>
                  </w:r>
                </w:p>
                <w:p w:rsidR="005A6AB9" w:rsidRPr="0016130C" w:rsidRDefault="005A6AB9" w:rsidP="005A6AB9">
                  <w:pPr>
                    <w:rPr>
                      <w:sz w:val="16"/>
                      <w:szCs w:val="16"/>
                    </w:rPr>
                  </w:pPr>
                  <w:r w:rsidRPr="0016130C">
                    <w:rPr>
                      <w:sz w:val="16"/>
                      <w:szCs w:val="16"/>
                    </w:rPr>
                    <w:t>- ул. И. Каролинского</w:t>
                  </w:r>
                </w:p>
                <w:p w:rsidR="005A6AB9" w:rsidRPr="0016130C" w:rsidRDefault="005A6AB9" w:rsidP="005A6AB9">
                  <w:pPr>
                    <w:rPr>
                      <w:sz w:val="16"/>
                      <w:szCs w:val="16"/>
                    </w:rPr>
                  </w:pPr>
                  <w:r w:rsidRPr="0016130C">
                    <w:rPr>
                      <w:sz w:val="16"/>
                      <w:szCs w:val="16"/>
                    </w:rPr>
                    <w:t>- ул. И. Захарова</w:t>
                  </w:r>
                </w:p>
                <w:p w:rsidR="005A6AB9" w:rsidRPr="0016130C" w:rsidRDefault="005A6AB9" w:rsidP="005A6AB9">
                  <w:pPr>
                    <w:rPr>
                      <w:sz w:val="16"/>
                      <w:szCs w:val="16"/>
                    </w:rPr>
                  </w:pPr>
                  <w:r w:rsidRPr="0016130C">
                    <w:rPr>
                      <w:sz w:val="16"/>
                      <w:szCs w:val="16"/>
                    </w:rPr>
                    <w:t xml:space="preserve">- ул. И. </w:t>
                  </w:r>
                  <w:proofErr w:type="spellStart"/>
                  <w:r w:rsidRPr="0016130C">
                    <w:rPr>
                      <w:sz w:val="16"/>
                      <w:szCs w:val="16"/>
                    </w:rPr>
                    <w:t>Киртбая</w:t>
                  </w:r>
                  <w:proofErr w:type="spellEnd"/>
                </w:p>
                <w:p w:rsidR="005A6AB9" w:rsidRPr="0016130C" w:rsidRDefault="005A6AB9" w:rsidP="005A6AB9">
                  <w:pPr>
                    <w:rPr>
                      <w:sz w:val="16"/>
                      <w:szCs w:val="16"/>
                    </w:rPr>
                  </w:pPr>
                  <w:r w:rsidRPr="0016130C">
                    <w:rPr>
                      <w:sz w:val="16"/>
                      <w:szCs w:val="16"/>
                    </w:rPr>
                    <w:t xml:space="preserve">- пр. Пролетарский  </w:t>
                  </w:r>
                </w:p>
              </w:tc>
            </w:tr>
            <w:tr w:rsidR="005A6AB9" w:rsidRPr="0016130C" w:rsidTr="005A6AB9">
              <w:trPr>
                <w:trHeight w:val="699"/>
              </w:trPr>
              <w:tc>
                <w:tcPr>
                  <w:tcW w:w="986"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lastRenderedPageBreak/>
                    <w:t>II</w:t>
                  </w:r>
                </w:p>
              </w:tc>
              <w:tc>
                <w:tcPr>
                  <w:tcW w:w="851"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1</w:t>
                  </w:r>
                </w:p>
              </w:tc>
              <w:tc>
                <w:tcPr>
                  <w:tcW w:w="2728"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 ул. Крылова </w:t>
                  </w:r>
                </w:p>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ул. Ивана Шидловского</w:t>
                  </w:r>
                </w:p>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ул. Привокзальная</w:t>
                  </w:r>
                </w:p>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ул. Есенина</w:t>
                  </w:r>
                </w:p>
                <w:p w:rsidR="005A6AB9" w:rsidRPr="0016130C" w:rsidRDefault="005A6AB9" w:rsidP="005A6AB9">
                  <w:pPr>
                    <w:rPr>
                      <w:sz w:val="16"/>
                      <w:szCs w:val="16"/>
                    </w:rPr>
                  </w:pPr>
                  <w:r w:rsidRPr="0016130C">
                    <w:rPr>
                      <w:sz w:val="16"/>
                      <w:szCs w:val="16"/>
                    </w:rPr>
                    <w:t>- Югорский тракт</w:t>
                  </w:r>
                </w:p>
                <w:p w:rsidR="005A6AB9" w:rsidRPr="0016130C" w:rsidRDefault="005A6AB9" w:rsidP="005A6AB9">
                  <w:pPr>
                    <w:rPr>
                      <w:color w:val="000000"/>
                      <w:sz w:val="16"/>
                      <w:szCs w:val="16"/>
                    </w:rPr>
                  </w:pPr>
                  <w:r w:rsidRPr="0016130C">
                    <w:rPr>
                      <w:sz w:val="16"/>
                      <w:szCs w:val="16"/>
                    </w:rPr>
                    <w:t xml:space="preserve">- </w:t>
                  </w:r>
                  <w:r w:rsidRPr="0016130C">
                    <w:rPr>
                      <w:color w:val="000000"/>
                      <w:sz w:val="16"/>
                      <w:szCs w:val="16"/>
                    </w:rPr>
                    <w:t>ул. Югорская</w:t>
                  </w:r>
                </w:p>
                <w:p w:rsidR="005A6AB9" w:rsidRPr="0016130C" w:rsidRDefault="005A6AB9" w:rsidP="005A6AB9">
                  <w:pPr>
                    <w:rPr>
                      <w:color w:val="000000"/>
                      <w:sz w:val="16"/>
                      <w:szCs w:val="16"/>
                    </w:rPr>
                  </w:pPr>
                  <w:r w:rsidRPr="0016130C">
                    <w:rPr>
                      <w:color w:val="000000"/>
                      <w:sz w:val="16"/>
                      <w:szCs w:val="16"/>
                    </w:rPr>
                    <w:t>- ул. Щепёткина</w:t>
                  </w:r>
                </w:p>
                <w:p w:rsidR="005A6AB9" w:rsidRPr="0016130C" w:rsidRDefault="005A6AB9" w:rsidP="005A6AB9">
                  <w:pPr>
                    <w:rPr>
                      <w:color w:val="000000"/>
                      <w:sz w:val="16"/>
                      <w:szCs w:val="16"/>
                    </w:rPr>
                  </w:pPr>
                  <w:r w:rsidRPr="0016130C">
                    <w:rPr>
                      <w:color w:val="000000"/>
                      <w:sz w:val="16"/>
                      <w:szCs w:val="16"/>
                    </w:rPr>
                    <w:t>- ул. Рационализаторов</w:t>
                  </w:r>
                </w:p>
                <w:p w:rsidR="005A6AB9" w:rsidRPr="0016130C" w:rsidRDefault="005A6AB9" w:rsidP="005A6AB9">
                  <w:pPr>
                    <w:rPr>
                      <w:color w:val="000000"/>
                      <w:sz w:val="16"/>
                      <w:szCs w:val="16"/>
                    </w:rPr>
                  </w:pPr>
                  <w:r w:rsidRPr="0016130C">
                    <w:rPr>
                      <w:sz w:val="16"/>
                      <w:szCs w:val="16"/>
                    </w:rPr>
                    <w:t xml:space="preserve">- </w:t>
                  </w:r>
                  <w:proofErr w:type="spellStart"/>
                  <w:r w:rsidRPr="0016130C">
                    <w:rPr>
                      <w:color w:val="000000"/>
                      <w:sz w:val="16"/>
                      <w:szCs w:val="16"/>
                    </w:rPr>
                    <w:t>Нефтеюганское</w:t>
                  </w:r>
                  <w:proofErr w:type="spellEnd"/>
                  <w:r w:rsidRPr="0016130C">
                    <w:rPr>
                      <w:color w:val="000000"/>
                      <w:sz w:val="16"/>
                      <w:szCs w:val="16"/>
                    </w:rPr>
                    <w:t xml:space="preserve"> шоссе</w:t>
                  </w:r>
                </w:p>
                <w:p w:rsidR="005A6AB9" w:rsidRPr="0016130C" w:rsidRDefault="005A6AB9" w:rsidP="005A6AB9">
                  <w:pPr>
                    <w:rPr>
                      <w:color w:val="000000"/>
                      <w:sz w:val="16"/>
                      <w:szCs w:val="16"/>
                    </w:rPr>
                  </w:pPr>
                  <w:r w:rsidRPr="0016130C">
                    <w:rPr>
                      <w:sz w:val="16"/>
                      <w:szCs w:val="16"/>
                    </w:rPr>
                    <w:t xml:space="preserve">- ул. </w:t>
                  </w:r>
                  <w:proofErr w:type="spellStart"/>
                  <w:r w:rsidRPr="0016130C">
                    <w:rPr>
                      <w:color w:val="000000"/>
                      <w:sz w:val="16"/>
                      <w:szCs w:val="16"/>
                    </w:rPr>
                    <w:t>Аэрофлотская</w:t>
                  </w:r>
                  <w:proofErr w:type="spellEnd"/>
                </w:p>
                <w:p w:rsidR="005A6AB9" w:rsidRPr="0016130C" w:rsidRDefault="005A6AB9" w:rsidP="005A6AB9">
                  <w:pPr>
                    <w:rPr>
                      <w:color w:val="000000"/>
                      <w:sz w:val="16"/>
                      <w:szCs w:val="16"/>
                    </w:rPr>
                  </w:pPr>
                  <w:r w:rsidRPr="0016130C">
                    <w:rPr>
                      <w:color w:val="000000"/>
                      <w:sz w:val="16"/>
                      <w:szCs w:val="16"/>
                    </w:rPr>
                    <w:t>- Тюменский тракт</w:t>
                  </w:r>
                </w:p>
                <w:p w:rsidR="005A6AB9" w:rsidRPr="0016130C" w:rsidRDefault="005A6AB9" w:rsidP="005A6AB9">
                  <w:pPr>
                    <w:rPr>
                      <w:color w:val="000000"/>
                      <w:sz w:val="16"/>
                      <w:szCs w:val="16"/>
                    </w:rPr>
                  </w:pPr>
                  <w:r w:rsidRPr="0016130C">
                    <w:rPr>
                      <w:color w:val="000000"/>
                      <w:sz w:val="16"/>
                      <w:szCs w:val="16"/>
                    </w:rPr>
                    <w:t>- ул. Лермонтова</w:t>
                  </w:r>
                </w:p>
                <w:p w:rsidR="005A6AB9" w:rsidRPr="0016130C" w:rsidRDefault="005A6AB9" w:rsidP="005A6AB9">
                  <w:pPr>
                    <w:rPr>
                      <w:color w:val="000000"/>
                      <w:sz w:val="16"/>
                      <w:szCs w:val="16"/>
                    </w:rPr>
                  </w:pPr>
                  <w:r w:rsidRPr="0016130C">
                    <w:rPr>
                      <w:color w:val="000000"/>
                      <w:sz w:val="16"/>
                      <w:szCs w:val="16"/>
                    </w:rPr>
                    <w:t xml:space="preserve">- ул. </w:t>
                  </w:r>
                  <w:proofErr w:type="spellStart"/>
                  <w:r w:rsidRPr="0016130C">
                    <w:rPr>
                      <w:color w:val="000000"/>
                      <w:sz w:val="16"/>
                      <w:szCs w:val="16"/>
                    </w:rPr>
                    <w:t>Кукуевицкого</w:t>
                  </w:r>
                  <w:proofErr w:type="spellEnd"/>
                </w:p>
                <w:p w:rsidR="005A6AB9" w:rsidRPr="0016130C" w:rsidRDefault="005A6AB9" w:rsidP="005A6AB9">
                  <w:pPr>
                    <w:rPr>
                      <w:color w:val="000000"/>
                      <w:sz w:val="16"/>
                      <w:szCs w:val="16"/>
                    </w:rPr>
                  </w:pPr>
                  <w:r w:rsidRPr="0016130C">
                    <w:rPr>
                      <w:color w:val="000000"/>
                      <w:sz w:val="16"/>
                      <w:szCs w:val="16"/>
                    </w:rPr>
                    <w:t xml:space="preserve">- ул. Дзержинского </w:t>
                  </w:r>
                </w:p>
                <w:p w:rsidR="005A6AB9" w:rsidRPr="0016130C" w:rsidRDefault="005A6AB9" w:rsidP="005A6AB9">
                  <w:pPr>
                    <w:rPr>
                      <w:color w:val="000000"/>
                      <w:sz w:val="16"/>
                      <w:szCs w:val="16"/>
                    </w:rPr>
                  </w:pPr>
                  <w:r w:rsidRPr="0016130C">
                    <w:rPr>
                      <w:color w:val="000000"/>
                      <w:sz w:val="16"/>
                      <w:szCs w:val="16"/>
                    </w:rPr>
                    <w:t>- ул. Декабристов</w:t>
                  </w:r>
                </w:p>
                <w:p w:rsidR="005A6AB9" w:rsidRPr="0016130C" w:rsidRDefault="005A6AB9" w:rsidP="005A6AB9">
                  <w:pPr>
                    <w:rPr>
                      <w:color w:val="000000"/>
                      <w:sz w:val="16"/>
                      <w:szCs w:val="16"/>
                    </w:rPr>
                  </w:pPr>
                  <w:r w:rsidRPr="0016130C">
                    <w:rPr>
                      <w:color w:val="000000"/>
                      <w:sz w:val="16"/>
                      <w:szCs w:val="16"/>
                    </w:rPr>
                    <w:t xml:space="preserve">- ул. С. </w:t>
                  </w:r>
                  <w:proofErr w:type="spellStart"/>
                  <w:r w:rsidRPr="0016130C">
                    <w:rPr>
                      <w:color w:val="000000"/>
                      <w:sz w:val="16"/>
                      <w:szCs w:val="16"/>
                    </w:rPr>
                    <w:t>Билецкого</w:t>
                  </w:r>
                  <w:proofErr w:type="spellEnd"/>
                </w:p>
                <w:p w:rsidR="005A6AB9" w:rsidRPr="0016130C" w:rsidRDefault="005A6AB9" w:rsidP="005A6AB9">
                  <w:pPr>
                    <w:rPr>
                      <w:color w:val="000000"/>
                      <w:sz w:val="16"/>
                      <w:szCs w:val="16"/>
                    </w:rPr>
                  </w:pPr>
                  <w:r w:rsidRPr="0016130C">
                    <w:rPr>
                      <w:color w:val="000000"/>
                      <w:sz w:val="16"/>
                      <w:szCs w:val="16"/>
                    </w:rPr>
                    <w:t xml:space="preserve">- ул. Маяковского (от </w:t>
                  </w:r>
                  <w:proofErr w:type="spellStart"/>
                  <w:r w:rsidRPr="0016130C">
                    <w:rPr>
                      <w:color w:val="000000"/>
                      <w:sz w:val="16"/>
                      <w:szCs w:val="16"/>
                    </w:rPr>
                    <w:t>Нефтеюганского</w:t>
                  </w:r>
                  <w:proofErr w:type="spellEnd"/>
                  <w:r w:rsidRPr="0016130C">
                    <w:rPr>
                      <w:color w:val="000000"/>
                      <w:sz w:val="16"/>
                      <w:szCs w:val="16"/>
                    </w:rPr>
                    <w:t xml:space="preserve"> шоссе до проспекта Мира)</w:t>
                  </w:r>
                </w:p>
                <w:p w:rsidR="005A6AB9" w:rsidRPr="0016130C" w:rsidRDefault="005A6AB9" w:rsidP="005A6AB9">
                  <w:pPr>
                    <w:rPr>
                      <w:color w:val="000000"/>
                      <w:sz w:val="16"/>
                      <w:szCs w:val="16"/>
                    </w:rPr>
                  </w:pPr>
                  <w:r w:rsidRPr="0016130C">
                    <w:rPr>
                      <w:color w:val="000000"/>
                      <w:sz w:val="16"/>
                      <w:szCs w:val="16"/>
                    </w:rPr>
                    <w:t>- ул. Сосновая</w:t>
                  </w:r>
                </w:p>
                <w:p w:rsidR="005A6AB9" w:rsidRPr="0016130C" w:rsidRDefault="005A6AB9" w:rsidP="005A6AB9">
                  <w:pPr>
                    <w:rPr>
                      <w:color w:val="000000"/>
                      <w:sz w:val="16"/>
                      <w:szCs w:val="16"/>
                    </w:rPr>
                  </w:pPr>
                  <w:r w:rsidRPr="0016130C">
                    <w:rPr>
                      <w:color w:val="000000"/>
                      <w:sz w:val="16"/>
                      <w:szCs w:val="16"/>
                    </w:rPr>
                    <w:t>- ул. 50 лет ВЛКСМ</w:t>
                  </w:r>
                </w:p>
                <w:p w:rsidR="005A6AB9" w:rsidRPr="0016130C" w:rsidRDefault="005A6AB9" w:rsidP="005A6AB9">
                  <w:pPr>
                    <w:rPr>
                      <w:color w:val="000000"/>
                      <w:sz w:val="16"/>
                      <w:szCs w:val="16"/>
                    </w:rPr>
                  </w:pPr>
                  <w:r w:rsidRPr="0016130C">
                    <w:rPr>
                      <w:color w:val="000000"/>
                      <w:sz w:val="16"/>
                      <w:szCs w:val="16"/>
                    </w:rPr>
                    <w:t>- ул. Профсоюзов</w:t>
                  </w:r>
                </w:p>
                <w:p w:rsidR="005A6AB9" w:rsidRPr="0016130C" w:rsidRDefault="005A6AB9" w:rsidP="005A6AB9">
                  <w:pPr>
                    <w:rPr>
                      <w:color w:val="000000"/>
                      <w:sz w:val="16"/>
                      <w:szCs w:val="16"/>
                    </w:rPr>
                  </w:pPr>
                  <w:r w:rsidRPr="0016130C">
                    <w:rPr>
                      <w:color w:val="000000"/>
                      <w:sz w:val="16"/>
                      <w:szCs w:val="16"/>
                    </w:rPr>
                    <w:t xml:space="preserve">- ул. </w:t>
                  </w:r>
                  <w:proofErr w:type="spellStart"/>
                  <w:r w:rsidRPr="0016130C">
                    <w:rPr>
                      <w:color w:val="000000"/>
                      <w:sz w:val="16"/>
                      <w:szCs w:val="16"/>
                    </w:rPr>
                    <w:t>Мелик-Карамова</w:t>
                  </w:r>
                  <w:proofErr w:type="spellEnd"/>
                </w:p>
                <w:p w:rsidR="005A6AB9" w:rsidRPr="0016130C" w:rsidRDefault="005A6AB9" w:rsidP="005A6AB9">
                  <w:pPr>
                    <w:rPr>
                      <w:color w:val="000000"/>
                      <w:sz w:val="16"/>
                      <w:szCs w:val="16"/>
                    </w:rPr>
                  </w:pPr>
                  <w:r w:rsidRPr="0016130C">
                    <w:rPr>
                      <w:color w:val="000000"/>
                      <w:sz w:val="16"/>
                      <w:szCs w:val="16"/>
                    </w:rPr>
                    <w:t>- ул. Энергетиков</w:t>
                  </w:r>
                </w:p>
                <w:p w:rsidR="005A6AB9" w:rsidRPr="0016130C" w:rsidRDefault="005A6AB9" w:rsidP="005A6AB9">
                  <w:pPr>
                    <w:rPr>
                      <w:color w:val="000000"/>
                      <w:sz w:val="16"/>
                      <w:szCs w:val="16"/>
                    </w:rPr>
                  </w:pPr>
                  <w:r w:rsidRPr="0016130C">
                    <w:rPr>
                      <w:color w:val="000000"/>
                      <w:sz w:val="16"/>
                      <w:szCs w:val="16"/>
                    </w:rPr>
                    <w:t>- ул. Энгельса</w:t>
                  </w:r>
                </w:p>
                <w:p w:rsidR="005A6AB9" w:rsidRPr="0016130C" w:rsidRDefault="005A6AB9" w:rsidP="005A6AB9">
                  <w:pPr>
                    <w:rPr>
                      <w:color w:val="000000"/>
                      <w:sz w:val="16"/>
                      <w:szCs w:val="16"/>
                    </w:rPr>
                  </w:pPr>
                  <w:r w:rsidRPr="0016130C">
                    <w:rPr>
                      <w:color w:val="000000"/>
                      <w:sz w:val="16"/>
                      <w:szCs w:val="16"/>
                    </w:rPr>
                    <w:t>- пр. Набережный</w:t>
                  </w:r>
                </w:p>
                <w:p w:rsidR="005A6AB9" w:rsidRPr="0016130C" w:rsidRDefault="005A6AB9" w:rsidP="005A6AB9">
                  <w:pPr>
                    <w:pStyle w:val="ac"/>
                    <w:rPr>
                      <w:rFonts w:ascii="Times New Roman" w:hAnsi="Times New Roman" w:cs="Times New Roman"/>
                      <w:color w:val="000000"/>
                      <w:sz w:val="16"/>
                      <w:szCs w:val="16"/>
                    </w:rPr>
                  </w:pPr>
                </w:p>
              </w:tc>
            </w:tr>
            <w:tr w:rsidR="005A6AB9" w:rsidRPr="0016130C" w:rsidTr="005A6AB9">
              <w:tc>
                <w:tcPr>
                  <w:tcW w:w="986"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III</w:t>
                  </w:r>
                </w:p>
              </w:tc>
              <w:tc>
                <w:tcPr>
                  <w:tcW w:w="851"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0,75</w:t>
                  </w:r>
                </w:p>
              </w:tc>
              <w:tc>
                <w:tcPr>
                  <w:tcW w:w="2728"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Прочие территории</w:t>
                  </w:r>
                </w:p>
              </w:tc>
            </w:tr>
          </w:tbl>
          <w:p w:rsidR="009502DC" w:rsidRPr="0016130C" w:rsidRDefault="009502DC" w:rsidP="005A6AB9">
            <w:pPr>
              <w:contextualSpacing/>
              <w:jc w:val="both"/>
              <w:rPr>
                <w:rFonts w:cs="Times New Roman"/>
                <w:i/>
                <w:sz w:val="26"/>
                <w:szCs w:val="26"/>
              </w:rPr>
            </w:pPr>
          </w:p>
          <w:p w:rsidR="005A6AB9" w:rsidRPr="0016130C" w:rsidRDefault="005A6AB9" w:rsidP="005A6AB9">
            <w:pPr>
              <w:contextualSpacing/>
              <w:jc w:val="both"/>
              <w:rPr>
                <w:rFonts w:cs="Times New Roman"/>
                <w:i/>
                <w:sz w:val="26"/>
                <w:szCs w:val="26"/>
              </w:rPr>
            </w:pPr>
            <w:r w:rsidRPr="0016130C">
              <w:rPr>
                <w:rFonts w:cs="Times New Roman"/>
                <w:i/>
                <w:sz w:val="26"/>
                <w:szCs w:val="26"/>
              </w:rPr>
              <w:t xml:space="preserve">При распространении наружной рекламы на пересечении улиц разных категорий в расчёт принимается высшая категория. Данное правило распространяется также на часть улицы до 100 м более низкой </w:t>
            </w:r>
            <w:proofErr w:type="gramStart"/>
            <w:r w:rsidRPr="0016130C">
              <w:rPr>
                <w:rFonts w:cs="Times New Roman"/>
                <w:i/>
                <w:sz w:val="26"/>
                <w:szCs w:val="26"/>
              </w:rPr>
              <w:t xml:space="preserve">категории,   </w:t>
            </w:r>
            <w:proofErr w:type="gramEnd"/>
            <w:r w:rsidRPr="0016130C">
              <w:rPr>
                <w:rFonts w:cs="Times New Roman"/>
                <w:i/>
                <w:sz w:val="26"/>
                <w:szCs w:val="26"/>
              </w:rPr>
              <w:t xml:space="preserve">            с которой визуально воспринимается реклама с улицы более высокой категории.</w:t>
            </w: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Таблица 2</w:t>
            </w:r>
          </w:p>
          <w:tbl>
            <w:tblPr>
              <w:tblW w:w="45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2989"/>
              <w:gridCol w:w="876"/>
            </w:tblGrid>
            <w:tr w:rsidR="005A6AB9" w:rsidRPr="0016130C" w:rsidTr="005A6AB9">
              <w:tc>
                <w:tcPr>
                  <w:tcW w:w="700"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N</w:t>
                  </w:r>
                </w:p>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lastRenderedPageBreak/>
                    <w:t>п/п</w:t>
                  </w:r>
                </w:p>
              </w:tc>
              <w:tc>
                <w:tcPr>
                  <w:tcW w:w="2989"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lastRenderedPageBreak/>
                    <w:t>Вид рекламной конструкции</w:t>
                  </w:r>
                </w:p>
              </w:tc>
              <w:tc>
                <w:tcPr>
                  <w:tcW w:w="876"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Значение </w:t>
                  </w:r>
                  <w:proofErr w:type="spellStart"/>
                  <w:r w:rsidRPr="0016130C">
                    <w:rPr>
                      <w:rFonts w:ascii="Times New Roman" w:hAnsi="Times New Roman" w:cs="Times New Roman"/>
                      <w:color w:val="000000"/>
                      <w:sz w:val="16"/>
                      <w:szCs w:val="16"/>
                    </w:rPr>
                    <w:lastRenderedPageBreak/>
                    <w:t>Крк</w:t>
                  </w:r>
                  <w:proofErr w:type="spellEnd"/>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lastRenderedPageBreak/>
                    <w:t>1.</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Отдельно стоящие конструкции </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1.1.</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сити-формат (размер информационного поля 1,2 м х 1,8 м);</w:t>
                  </w:r>
                </w:p>
                <w:p w:rsidR="005A6AB9" w:rsidRPr="0016130C" w:rsidRDefault="005A6AB9" w:rsidP="005A6AB9">
                  <w:pPr>
                    <w:pStyle w:val="ac"/>
                    <w:rPr>
                      <w:sz w:val="16"/>
                      <w:szCs w:val="16"/>
                    </w:rPr>
                  </w:pPr>
                  <w:r w:rsidRPr="0016130C">
                    <w:rPr>
                      <w:color w:val="000000"/>
                      <w:sz w:val="16"/>
                      <w:szCs w:val="16"/>
                    </w:rPr>
                    <w:t xml:space="preserve">- </w:t>
                  </w:r>
                  <w:r w:rsidRPr="0016130C">
                    <w:rPr>
                      <w:rFonts w:ascii="Times New Roman" w:hAnsi="Times New Roman" w:cs="Times New Roman"/>
                      <w:color w:val="000000"/>
                      <w:sz w:val="16"/>
                      <w:szCs w:val="16"/>
                    </w:rPr>
                    <w:t>афишный стенд (размер информационного поля 1,8 м х 1,75 м).</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jc w:val="center"/>
                    <w:rPr>
                      <w:sz w:val="16"/>
                      <w:szCs w:val="16"/>
                    </w:rPr>
                  </w:pPr>
                </w:p>
                <w:p w:rsidR="005A6AB9" w:rsidRPr="0016130C" w:rsidRDefault="005A6AB9" w:rsidP="005A6AB9">
                  <w:pPr>
                    <w:jc w:val="center"/>
                    <w:rPr>
                      <w:sz w:val="16"/>
                      <w:szCs w:val="16"/>
                    </w:rPr>
                  </w:pPr>
                  <w:r w:rsidRPr="0016130C">
                    <w:rPr>
                      <w:sz w:val="16"/>
                      <w:szCs w:val="16"/>
                    </w:rPr>
                    <w:t>2</w:t>
                  </w: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1.2.</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 </w:t>
                  </w:r>
                  <w:proofErr w:type="spellStart"/>
                  <w:r w:rsidRPr="0016130C">
                    <w:rPr>
                      <w:rFonts w:ascii="Times New Roman" w:hAnsi="Times New Roman" w:cs="Times New Roman"/>
                      <w:color w:val="000000"/>
                      <w:sz w:val="16"/>
                      <w:szCs w:val="16"/>
                    </w:rPr>
                    <w:t>ситиборд</w:t>
                  </w:r>
                  <w:proofErr w:type="spellEnd"/>
                  <w:r w:rsidRPr="0016130C">
                    <w:rPr>
                      <w:rFonts w:ascii="Times New Roman" w:hAnsi="Times New Roman" w:cs="Times New Roman"/>
                      <w:color w:val="000000"/>
                      <w:sz w:val="16"/>
                      <w:szCs w:val="16"/>
                    </w:rPr>
                    <w:t xml:space="preserve"> (размер информационного поля 2,7 м х 3,7 м);</w:t>
                  </w:r>
                </w:p>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 </w:t>
                  </w:r>
                  <w:proofErr w:type="spellStart"/>
                  <w:r w:rsidRPr="0016130C">
                    <w:rPr>
                      <w:rFonts w:ascii="Times New Roman" w:hAnsi="Times New Roman" w:cs="Times New Roman"/>
                      <w:color w:val="000000"/>
                      <w:sz w:val="16"/>
                      <w:szCs w:val="16"/>
                    </w:rPr>
                    <w:t>билборд</w:t>
                  </w:r>
                  <w:proofErr w:type="spellEnd"/>
                  <w:r w:rsidRPr="0016130C">
                    <w:rPr>
                      <w:rFonts w:ascii="Times New Roman" w:hAnsi="Times New Roman" w:cs="Times New Roman"/>
                      <w:color w:val="000000"/>
                      <w:sz w:val="16"/>
                      <w:szCs w:val="16"/>
                    </w:rPr>
                    <w:t xml:space="preserve"> (размер информационного поля 3 м х 6 м).</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jc w:val="center"/>
                    <w:rPr>
                      <w:sz w:val="16"/>
                      <w:szCs w:val="16"/>
                    </w:rPr>
                  </w:pPr>
                </w:p>
                <w:p w:rsidR="005A6AB9" w:rsidRPr="0016130C" w:rsidRDefault="005A6AB9" w:rsidP="005A6AB9">
                  <w:pPr>
                    <w:jc w:val="center"/>
                    <w:rPr>
                      <w:sz w:val="16"/>
                      <w:szCs w:val="16"/>
                    </w:rPr>
                  </w:pPr>
                  <w:r w:rsidRPr="0016130C">
                    <w:rPr>
                      <w:sz w:val="16"/>
                      <w:szCs w:val="16"/>
                    </w:rPr>
                    <w:t>1,25</w:t>
                  </w: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1.3.</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 xml:space="preserve">- </w:t>
                  </w:r>
                  <w:proofErr w:type="spellStart"/>
                  <w:r w:rsidRPr="0016130C">
                    <w:rPr>
                      <w:rFonts w:ascii="Times New Roman" w:hAnsi="Times New Roman" w:cs="Times New Roman"/>
                      <w:color w:val="000000"/>
                      <w:sz w:val="16"/>
                      <w:szCs w:val="16"/>
                    </w:rPr>
                    <w:t>суперсайт</w:t>
                  </w:r>
                  <w:proofErr w:type="spellEnd"/>
                  <w:r w:rsidRPr="0016130C">
                    <w:rPr>
                      <w:rFonts w:ascii="Times New Roman" w:hAnsi="Times New Roman" w:cs="Times New Roman"/>
                      <w:color w:val="000000"/>
                      <w:sz w:val="16"/>
                      <w:szCs w:val="16"/>
                    </w:rPr>
                    <w:t xml:space="preserve"> (размер информационного поля 5 м х 15 м);</w:t>
                  </w:r>
                </w:p>
                <w:p w:rsidR="005A6AB9" w:rsidRPr="0016130C" w:rsidRDefault="005A6AB9" w:rsidP="005A6AB9">
                  <w:pPr>
                    <w:pStyle w:val="ac"/>
                    <w:rPr>
                      <w:color w:val="000000"/>
                      <w:sz w:val="16"/>
                      <w:szCs w:val="16"/>
                    </w:rPr>
                  </w:pPr>
                  <w:r w:rsidRPr="0016130C">
                    <w:rPr>
                      <w:rFonts w:ascii="Times New Roman" w:hAnsi="Times New Roman" w:cs="Times New Roman"/>
                      <w:color w:val="000000"/>
                      <w:sz w:val="16"/>
                      <w:szCs w:val="16"/>
                    </w:rPr>
                    <w:t xml:space="preserve">- </w:t>
                  </w:r>
                  <w:proofErr w:type="spellStart"/>
                  <w:r w:rsidRPr="0016130C">
                    <w:rPr>
                      <w:rFonts w:ascii="Times New Roman" w:hAnsi="Times New Roman" w:cs="Times New Roman"/>
                      <w:color w:val="000000"/>
                      <w:sz w:val="16"/>
                      <w:szCs w:val="16"/>
                    </w:rPr>
                    <w:t>суперборд</w:t>
                  </w:r>
                  <w:proofErr w:type="spellEnd"/>
                  <w:r w:rsidRPr="0016130C">
                    <w:rPr>
                      <w:rFonts w:ascii="Times New Roman" w:hAnsi="Times New Roman" w:cs="Times New Roman"/>
                      <w:color w:val="000000"/>
                      <w:sz w:val="16"/>
                      <w:szCs w:val="16"/>
                    </w:rPr>
                    <w:t xml:space="preserve"> (размер информационного поля 4 м х 12 м).</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p>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1</w:t>
                  </w: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2.</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rFonts w:ascii="Times New Roman" w:hAnsi="Times New Roman" w:cs="Times New Roman"/>
                      <w:color w:val="000000"/>
                      <w:sz w:val="16"/>
                      <w:szCs w:val="16"/>
                    </w:rPr>
                  </w:pPr>
                  <w:r w:rsidRPr="0016130C">
                    <w:rPr>
                      <w:rFonts w:ascii="Times New Roman" w:hAnsi="Times New Roman" w:cs="Times New Roman"/>
                      <w:sz w:val="16"/>
                      <w:szCs w:val="16"/>
                    </w:rPr>
                    <w:t>Рекламные конструкции, размещаемые на зданиях, сооружениях, элементах благоустройства города:</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2.1.</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rPr>
                      <w:sz w:val="16"/>
                      <w:szCs w:val="16"/>
                    </w:rPr>
                  </w:pPr>
                  <w:r w:rsidRPr="0016130C">
                    <w:rPr>
                      <w:sz w:val="16"/>
                      <w:szCs w:val="16"/>
                    </w:rPr>
                    <w:t>рекламная конструкция в составе остановочного пункта движения общественного транспорта</w:t>
                  </w:r>
                </w:p>
                <w:p w:rsidR="005A6AB9" w:rsidRPr="0016130C" w:rsidRDefault="005A6AB9" w:rsidP="005A6AB9">
                  <w:pPr>
                    <w:rPr>
                      <w:sz w:val="16"/>
                      <w:szCs w:val="16"/>
                    </w:rPr>
                  </w:pPr>
                  <w:r w:rsidRPr="0016130C">
                    <w:rPr>
                      <w:sz w:val="16"/>
                      <w:szCs w:val="16"/>
                    </w:rPr>
                    <w:t>(размер информационного поля 1,2м х 1,8м)</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jc w:val="center"/>
                    <w:rPr>
                      <w:sz w:val="16"/>
                      <w:szCs w:val="16"/>
                    </w:rPr>
                  </w:pPr>
                </w:p>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2</w:t>
                  </w: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2.2.</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rPr>
                      <w:sz w:val="16"/>
                      <w:szCs w:val="16"/>
                    </w:rPr>
                  </w:pPr>
                  <w:r w:rsidRPr="0016130C">
                    <w:rPr>
                      <w:sz w:val="16"/>
                      <w:szCs w:val="16"/>
                    </w:rPr>
                    <w:t xml:space="preserve">стела </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jc w:val="center"/>
                    <w:rPr>
                      <w:sz w:val="16"/>
                      <w:szCs w:val="16"/>
                    </w:rPr>
                  </w:pPr>
                  <w:r w:rsidRPr="0016130C">
                    <w:rPr>
                      <w:sz w:val="16"/>
                      <w:szCs w:val="16"/>
                    </w:rPr>
                    <w:t>1</w:t>
                  </w: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2.3.</w:t>
                  </w:r>
                </w:p>
              </w:tc>
              <w:tc>
                <w:tcPr>
                  <w:tcW w:w="2989"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pStyle w:val="ac"/>
                    <w:rPr>
                      <w:rFonts w:ascii="Times New Roman" w:hAnsi="Times New Roman" w:cs="Times New Roman"/>
                      <w:color w:val="000000"/>
                      <w:sz w:val="16"/>
                      <w:szCs w:val="16"/>
                    </w:rPr>
                  </w:pPr>
                  <w:proofErr w:type="spellStart"/>
                  <w:r w:rsidRPr="0016130C">
                    <w:rPr>
                      <w:rFonts w:ascii="Times New Roman" w:hAnsi="Times New Roman" w:cs="Times New Roman"/>
                      <w:color w:val="000000"/>
                      <w:sz w:val="16"/>
                      <w:szCs w:val="16"/>
                    </w:rPr>
                    <w:t>медиафасад</w:t>
                  </w:r>
                  <w:proofErr w:type="spellEnd"/>
                  <w:r w:rsidRPr="0016130C">
                    <w:rPr>
                      <w:rFonts w:ascii="Times New Roman" w:hAnsi="Times New Roman" w:cs="Times New Roman"/>
                      <w:color w:val="000000"/>
                      <w:sz w:val="16"/>
                      <w:szCs w:val="16"/>
                    </w:rPr>
                    <w:t xml:space="preserve"> </w:t>
                  </w:r>
                </w:p>
              </w:tc>
              <w:tc>
                <w:tcPr>
                  <w:tcW w:w="876" w:type="dxa"/>
                  <w:tcBorders>
                    <w:top w:val="single" w:sz="4" w:space="0" w:color="auto"/>
                    <w:left w:val="single" w:sz="4" w:space="0" w:color="auto"/>
                    <w:bottom w:val="single" w:sz="4" w:space="0" w:color="auto"/>
                    <w:right w:val="single" w:sz="4" w:space="0" w:color="auto"/>
                  </w:tcBorders>
                  <w:hideMark/>
                </w:tcPr>
                <w:p w:rsidR="005A6AB9" w:rsidRPr="0016130C" w:rsidRDefault="005A6AB9" w:rsidP="005A6AB9">
                  <w:pPr>
                    <w:jc w:val="center"/>
                    <w:rPr>
                      <w:sz w:val="16"/>
                      <w:szCs w:val="16"/>
                    </w:rPr>
                  </w:pPr>
                  <w:r w:rsidRPr="0016130C">
                    <w:rPr>
                      <w:sz w:val="16"/>
                      <w:szCs w:val="16"/>
                    </w:rPr>
                    <w:t>3</w:t>
                  </w:r>
                </w:p>
              </w:tc>
            </w:tr>
            <w:tr w:rsidR="005A6AB9" w:rsidRPr="0016130C" w:rsidTr="005A6AB9">
              <w:tc>
                <w:tcPr>
                  <w:tcW w:w="700"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2.4.</w:t>
                  </w:r>
                </w:p>
              </w:tc>
              <w:tc>
                <w:tcPr>
                  <w:tcW w:w="2989"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pStyle w:val="ac"/>
                    <w:rPr>
                      <w:sz w:val="16"/>
                      <w:szCs w:val="16"/>
                    </w:rPr>
                  </w:pPr>
                  <w:r w:rsidRPr="0016130C">
                    <w:rPr>
                      <w:rFonts w:ascii="Times New Roman" w:hAnsi="Times New Roman" w:cs="Times New Roman"/>
                      <w:color w:val="000000"/>
                      <w:sz w:val="16"/>
                      <w:szCs w:val="16"/>
                    </w:rPr>
                    <w:t>крышная рекламная конструкция</w:t>
                  </w:r>
                </w:p>
              </w:tc>
              <w:tc>
                <w:tcPr>
                  <w:tcW w:w="876" w:type="dxa"/>
                  <w:tcBorders>
                    <w:top w:val="single" w:sz="4" w:space="0" w:color="auto"/>
                    <w:left w:val="single" w:sz="4" w:space="0" w:color="auto"/>
                    <w:bottom w:val="single" w:sz="4" w:space="0" w:color="auto"/>
                    <w:right w:val="single" w:sz="4" w:space="0" w:color="auto"/>
                  </w:tcBorders>
                </w:tcPr>
                <w:p w:rsidR="005A6AB9" w:rsidRPr="0016130C" w:rsidRDefault="005A6AB9" w:rsidP="005A6AB9">
                  <w:pPr>
                    <w:jc w:val="center"/>
                    <w:rPr>
                      <w:sz w:val="16"/>
                      <w:szCs w:val="16"/>
                    </w:rPr>
                  </w:pPr>
                  <w:r w:rsidRPr="0016130C">
                    <w:rPr>
                      <w:sz w:val="16"/>
                      <w:szCs w:val="16"/>
                    </w:rPr>
                    <w:t>2</w:t>
                  </w:r>
                </w:p>
              </w:tc>
            </w:tr>
            <w:tr w:rsidR="00C85D2C" w:rsidRPr="0016130C" w:rsidTr="005A6AB9">
              <w:tc>
                <w:tcPr>
                  <w:tcW w:w="700" w:type="dxa"/>
                  <w:tcBorders>
                    <w:top w:val="single" w:sz="4" w:space="0" w:color="auto"/>
                    <w:left w:val="single" w:sz="4" w:space="0" w:color="auto"/>
                    <w:bottom w:val="single" w:sz="4" w:space="0" w:color="auto"/>
                    <w:right w:val="single" w:sz="4" w:space="0" w:color="auto"/>
                  </w:tcBorders>
                </w:tcPr>
                <w:p w:rsidR="00C85D2C" w:rsidRPr="0016130C" w:rsidRDefault="00C85D2C" w:rsidP="005A6AB9">
                  <w:pPr>
                    <w:pStyle w:val="ab"/>
                    <w:jc w:val="center"/>
                    <w:rPr>
                      <w:rFonts w:ascii="Times New Roman" w:hAnsi="Times New Roman" w:cs="Times New Roman"/>
                      <w:color w:val="000000"/>
                      <w:sz w:val="16"/>
                      <w:szCs w:val="16"/>
                    </w:rPr>
                  </w:pPr>
                  <w:r w:rsidRPr="0016130C">
                    <w:rPr>
                      <w:rFonts w:ascii="Times New Roman" w:hAnsi="Times New Roman" w:cs="Times New Roman"/>
                      <w:color w:val="000000"/>
                      <w:sz w:val="16"/>
                      <w:szCs w:val="16"/>
                    </w:rPr>
                    <w:t>3.</w:t>
                  </w:r>
                </w:p>
              </w:tc>
              <w:tc>
                <w:tcPr>
                  <w:tcW w:w="2989" w:type="dxa"/>
                  <w:tcBorders>
                    <w:top w:val="single" w:sz="4" w:space="0" w:color="auto"/>
                    <w:left w:val="single" w:sz="4" w:space="0" w:color="auto"/>
                    <w:bottom w:val="single" w:sz="4" w:space="0" w:color="auto"/>
                    <w:right w:val="single" w:sz="4" w:space="0" w:color="auto"/>
                  </w:tcBorders>
                </w:tcPr>
                <w:p w:rsidR="00C85D2C" w:rsidRPr="0016130C" w:rsidRDefault="00C85D2C" w:rsidP="005A6AB9">
                  <w:pPr>
                    <w:pStyle w:val="ac"/>
                    <w:rPr>
                      <w:rFonts w:ascii="Times New Roman" w:hAnsi="Times New Roman" w:cs="Times New Roman"/>
                      <w:color w:val="000000"/>
                      <w:sz w:val="16"/>
                      <w:szCs w:val="16"/>
                    </w:rPr>
                  </w:pPr>
                  <w:r w:rsidRPr="0016130C">
                    <w:rPr>
                      <w:rFonts w:ascii="Times New Roman" w:hAnsi="Times New Roman" w:cs="Times New Roman"/>
                      <w:color w:val="000000"/>
                      <w:sz w:val="16"/>
                      <w:szCs w:val="16"/>
                    </w:rPr>
                    <w:t>Временная рекламная конструкция</w:t>
                  </w:r>
                </w:p>
              </w:tc>
              <w:tc>
                <w:tcPr>
                  <w:tcW w:w="876" w:type="dxa"/>
                  <w:tcBorders>
                    <w:top w:val="single" w:sz="4" w:space="0" w:color="auto"/>
                    <w:left w:val="single" w:sz="4" w:space="0" w:color="auto"/>
                    <w:bottom w:val="single" w:sz="4" w:space="0" w:color="auto"/>
                    <w:right w:val="single" w:sz="4" w:space="0" w:color="auto"/>
                  </w:tcBorders>
                </w:tcPr>
                <w:p w:rsidR="00C85D2C" w:rsidRPr="0016130C" w:rsidRDefault="00C85D2C" w:rsidP="005A6AB9">
                  <w:pPr>
                    <w:jc w:val="center"/>
                    <w:rPr>
                      <w:sz w:val="16"/>
                      <w:szCs w:val="16"/>
                    </w:rPr>
                  </w:pPr>
                  <w:r w:rsidRPr="0016130C">
                    <w:rPr>
                      <w:sz w:val="16"/>
                      <w:szCs w:val="16"/>
                    </w:rPr>
                    <w:t>1</w:t>
                  </w:r>
                </w:p>
              </w:tc>
            </w:tr>
          </w:tbl>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p>
          <w:p w:rsidR="005A6AB9" w:rsidRPr="0016130C" w:rsidRDefault="005A6AB9" w:rsidP="005A6AB9">
            <w:pPr>
              <w:contextualSpacing/>
              <w:jc w:val="both"/>
              <w:rPr>
                <w:rFonts w:cs="Times New Roman"/>
                <w:sz w:val="26"/>
                <w:szCs w:val="26"/>
              </w:rPr>
            </w:pPr>
            <w:r w:rsidRPr="0016130C">
              <w:rPr>
                <w:rFonts w:cs="Times New Roman"/>
                <w:sz w:val="26"/>
                <w:szCs w:val="26"/>
              </w:rPr>
              <w:t>Исключено из решения Думы</w:t>
            </w:r>
          </w:p>
          <w:p w:rsidR="005A6AB9" w:rsidRPr="0016130C" w:rsidRDefault="005A6AB9" w:rsidP="005A6AB9">
            <w:pPr>
              <w:contextualSpacing/>
              <w:jc w:val="both"/>
              <w:rPr>
                <w:rFonts w:cs="Times New Roman"/>
                <w:i/>
                <w:sz w:val="26"/>
                <w:szCs w:val="26"/>
              </w:rPr>
            </w:pPr>
            <w:r w:rsidRPr="0016130C">
              <w:rPr>
                <w:rFonts w:cs="Times New Roman"/>
                <w:i/>
                <w:sz w:val="26"/>
                <w:szCs w:val="26"/>
              </w:rPr>
              <w:t>Будет утверждено нормативным документом Администрации города</w:t>
            </w:r>
          </w:p>
        </w:tc>
        <w:tc>
          <w:tcPr>
            <w:tcW w:w="1653" w:type="dxa"/>
          </w:tcPr>
          <w:p w:rsidR="005A6AB9" w:rsidRPr="0016130C" w:rsidRDefault="005A6AB9" w:rsidP="005A6AB9">
            <w:pPr>
              <w:contextualSpacing/>
              <w:jc w:val="both"/>
              <w:rPr>
                <w:rFonts w:cs="Times New Roman"/>
                <w:sz w:val="26"/>
                <w:szCs w:val="26"/>
              </w:rPr>
            </w:pPr>
          </w:p>
        </w:tc>
      </w:tr>
      <w:tr w:rsidR="00F76F5A" w:rsidRPr="0016130C" w:rsidTr="009502DC">
        <w:tc>
          <w:tcPr>
            <w:tcW w:w="2073" w:type="dxa"/>
          </w:tcPr>
          <w:p w:rsidR="00F76F5A" w:rsidRPr="0016130C" w:rsidRDefault="00F76F5A" w:rsidP="00C66E8B">
            <w:pPr>
              <w:contextualSpacing/>
              <w:rPr>
                <w:rFonts w:cs="Times New Roman"/>
                <w:iCs/>
                <w:sz w:val="26"/>
                <w:szCs w:val="26"/>
              </w:rPr>
            </w:pPr>
            <w:r w:rsidRPr="0016130C">
              <w:rPr>
                <w:rFonts w:cs="Times New Roman"/>
                <w:iCs/>
                <w:sz w:val="26"/>
                <w:szCs w:val="26"/>
              </w:rPr>
              <w:lastRenderedPageBreak/>
              <w:t xml:space="preserve">8.2. Качественная характеристика и оценка динамики численности потенциальных адресатов </w:t>
            </w:r>
            <w:r w:rsidRPr="0016130C">
              <w:rPr>
                <w:rFonts w:cs="Times New Roman"/>
                <w:iCs/>
                <w:sz w:val="26"/>
                <w:szCs w:val="26"/>
              </w:rPr>
              <w:lastRenderedPageBreak/>
              <w:t>предлагаемого правового регулирования в среднесрочном периоде (1 – 3 года)</w:t>
            </w:r>
          </w:p>
        </w:tc>
        <w:tc>
          <w:tcPr>
            <w:tcW w:w="5670" w:type="dxa"/>
          </w:tcPr>
          <w:p w:rsidR="007B0281" w:rsidRPr="0016130C" w:rsidRDefault="00430FC1" w:rsidP="003A4976">
            <w:pPr>
              <w:contextualSpacing/>
              <w:jc w:val="center"/>
              <w:rPr>
                <w:rFonts w:cs="Times New Roman"/>
                <w:sz w:val="26"/>
                <w:szCs w:val="26"/>
              </w:rPr>
            </w:pPr>
            <w:r w:rsidRPr="0016130C">
              <w:rPr>
                <w:rFonts w:cs="Times New Roman"/>
                <w:sz w:val="26"/>
                <w:szCs w:val="26"/>
              </w:rPr>
              <w:lastRenderedPageBreak/>
              <w:t xml:space="preserve">Юридические и физические лица </w:t>
            </w:r>
          </w:p>
          <w:p w:rsidR="007B0281" w:rsidRPr="0016130C" w:rsidRDefault="00430FC1" w:rsidP="003A4976">
            <w:pPr>
              <w:contextualSpacing/>
              <w:jc w:val="center"/>
              <w:rPr>
                <w:rFonts w:cs="Times New Roman"/>
                <w:sz w:val="26"/>
                <w:szCs w:val="26"/>
              </w:rPr>
            </w:pPr>
            <w:r w:rsidRPr="0016130C">
              <w:rPr>
                <w:rFonts w:cs="Times New Roman"/>
                <w:sz w:val="26"/>
                <w:szCs w:val="26"/>
              </w:rPr>
              <w:t xml:space="preserve">независимо от форм собственности </w:t>
            </w:r>
          </w:p>
          <w:p w:rsidR="007B0281" w:rsidRPr="0016130C" w:rsidRDefault="00430FC1" w:rsidP="003A4976">
            <w:pPr>
              <w:contextualSpacing/>
              <w:jc w:val="center"/>
              <w:rPr>
                <w:rFonts w:cs="Times New Roman"/>
                <w:sz w:val="26"/>
                <w:szCs w:val="26"/>
              </w:rPr>
            </w:pPr>
            <w:r w:rsidRPr="0016130C">
              <w:rPr>
                <w:rFonts w:cs="Times New Roman"/>
                <w:sz w:val="26"/>
                <w:szCs w:val="26"/>
              </w:rPr>
              <w:t xml:space="preserve">и ведомственной принадлежности </w:t>
            </w:r>
          </w:p>
          <w:p w:rsidR="00F76F5A" w:rsidRPr="0016130C" w:rsidRDefault="005461DD" w:rsidP="003A4976">
            <w:pPr>
              <w:contextualSpacing/>
              <w:jc w:val="center"/>
              <w:rPr>
                <w:rFonts w:cs="Times New Roman"/>
                <w:sz w:val="26"/>
                <w:szCs w:val="26"/>
              </w:rPr>
            </w:pPr>
            <w:r w:rsidRPr="0016130C">
              <w:rPr>
                <w:rFonts w:cs="Times New Roman"/>
                <w:sz w:val="26"/>
                <w:szCs w:val="26"/>
              </w:rPr>
              <w:t>(30 адресатов) ежегодно</w:t>
            </w:r>
          </w:p>
        </w:tc>
        <w:tc>
          <w:tcPr>
            <w:tcW w:w="6095" w:type="dxa"/>
          </w:tcPr>
          <w:p w:rsidR="007B0281" w:rsidRPr="0016130C" w:rsidRDefault="00430FC1" w:rsidP="007B0281">
            <w:pPr>
              <w:contextualSpacing/>
              <w:jc w:val="center"/>
              <w:rPr>
                <w:rFonts w:cs="Times New Roman"/>
                <w:sz w:val="26"/>
                <w:szCs w:val="26"/>
              </w:rPr>
            </w:pPr>
            <w:r w:rsidRPr="0016130C">
              <w:rPr>
                <w:rFonts w:cs="Times New Roman"/>
                <w:sz w:val="26"/>
                <w:szCs w:val="26"/>
              </w:rPr>
              <w:t xml:space="preserve">Юридические и физические лица </w:t>
            </w:r>
          </w:p>
          <w:p w:rsidR="007B0281" w:rsidRPr="0016130C" w:rsidRDefault="00430FC1" w:rsidP="007B0281">
            <w:pPr>
              <w:contextualSpacing/>
              <w:jc w:val="center"/>
              <w:rPr>
                <w:rFonts w:cs="Times New Roman"/>
                <w:sz w:val="26"/>
                <w:szCs w:val="26"/>
              </w:rPr>
            </w:pPr>
            <w:r w:rsidRPr="0016130C">
              <w:rPr>
                <w:rFonts w:cs="Times New Roman"/>
                <w:sz w:val="26"/>
                <w:szCs w:val="26"/>
              </w:rPr>
              <w:t xml:space="preserve">независимо от форм собственности </w:t>
            </w:r>
          </w:p>
          <w:p w:rsidR="007B0281" w:rsidRPr="0016130C" w:rsidRDefault="00430FC1" w:rsidP="007B0281">
            <w:pPr>
              <w:contextualSpacing/>
              <w:jc w:val="center"/>
              <w:rPr>
                <w:rFonts w:cs="Times New Roman"/>
                <w:sz w:val="26"/>
                <w:szCs w:val="26"/>
              </w:rPr>
            </w:pPr>
            <w:r w:rsidRPr="0016130C">
              <w:rPr>
                <w:rFonts w:cs="Times New Roman"/>
                <w:sz w:val="26"/>
                <w:szCs w:val="26"/>
              </w:rPr>
              <w:t xml:space="preserve">и ведомственной принадлежности </w:t>
            </w:r>
          </w:p>
          <w:p w:rsidR="00F76F5A" w:rsidRPr="0016130C" w:rsidRDefault="005461DD" w:rsidP="007B0281">
            <w:pPr>
              <w:contextualSpacing/>
              <w:jc w:val="center"/>
              <w:rPr>
                <w:rFonts w:cs="Times New Roman"/>
                <w:sz w:val="26"/>
                <w:szCs w:val="26"/>
              </w:rPr>
            </w:pPr>
            <w:r w:rsidRPr="0016130C">
              <w:rPr>
                <w:rFonts w:cs="Times New Roman"/>
                <w:sz w:val="26"/>
                <w:szCs w:val="26"/>
              </w:rPr>
              <w:t>(30 адресатов) ежегодно</w:t>
            </w:r>
          </w:p>
        </w:tc>
        <w:tc>
          <w:tcPr>
            <w:tcW w:w="1653" w:type="dxa"/>
          </w:tcPr>
          <w:p w:rsidR="00F76F5A" w:rsidRPr="0016130C" w:rsidRDefault="005461DD" w:rsidP="005461DD">
            <w:pPr>
              <w:contextualSpacing/>
              <w:jc w:val="center"/>
              <w:rPr>
                <w:rFonts w:cs="Times New Roman"/>
                <w:sz w:val="26"/>
                <w:szCs w:val="26"/>
              </w:rPr>
            </w:pPr>
            <w:r w:rsidRPr="0016130C">
              <w:rPr>
                <w:rFonts w:cs="Times New Roman"/>
                <w:sz w:val="26"/>
                <w:szCs w:val="26"/>
              </w:rPr>
              <w:t>-</w:t>
            </w:r>
          </w:p>
        </w:tc>
      </w:tr>
      <w:tr w:rsidR="00C670AC" w:rsidRPr="0016130C" w:rsidTr="009502DC">
        <w:tc>
          <w:tcPr>
            <w:tcW w:w="2073" w:type="dxa"/>
          </w:tcPr>
          <w:p w:rsidR="00C670AC" w:rsidRPr="0016130C" w:rsidRDefault="00C670AC" w:rsidP="00C670AC">
            <w:pPr>
              <w:contextualSpacing/>
              <w:rPr>
                <w:rFonts w:cs="Times New Roman"/>
                <w:iCs/>
                <w:sz w:val="26"/>
                <w:szCs w:val="26"/>
              </w:rPr>
            </w:pPr>
            <w:r w:rsidRPr="0016130C">
              <w:rPr>
                <w:rFonts w:cs="Times New Roman"/>
                <w:iCs/>
                <w:sz w:val="26"/>
                <w:szCs w:val="26"/>
              </w:rPr>
              <w:lastRenderedPageBreak/>
              <w:t>8.3. Оценка расходов (доходов) потенциальных адресатов регулирования, связанных с введением предлагаемого правового регулирования</w:t>
            </w:r>
          </w:p>
        </w:tc>
        <w:tc>
          <w:tcPr>
            <w:tcW w:w="5670" w:type="dxa"/>
          </w:tcPr>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с учетом установленной базовой ставки </w:t>
            </w:r>
          </w:p>
          <w:p w:rsidR="00C670AC" w:rsidRPr="0016130C" w:rsidRDefault="00C670AC" w:rsidP="00C670AC">
            <w:pPr>
              <w:widowControl w:val="0"/>
              <w:autoSpaceDE w:val="0"/>
              <w:autoSpaceDN w:val="0"/>
              <w:adjustRightInd w:val="0"/>
              <w:jc w:val="center"/>
              <w:rPr>
                <w:sz w:val="26"/>
                <w:szCs w:val="26"/>
              </w:rPr>
            </w:pPr>
            <w:r w:rsidRPr="0016130C">
              <w:rPr>
                <w:sz w:val="26"/>
                <w:szCs w:val="26"/>
              </w:rPr>
              <w:t>на 2019 год в размере 819,83 руб./</w:t>
            </w:r>
            <w:proofErr w:type="spellStart"/>
            <w:r w:rsidRPr="0016130C">
              <w:rPr>
                <w:sz w:val="26"/>
                <w:szCs w:val="26"/>
              </w:rPr>
              <w:t>кв.м</w:t>
            </w:r>
            <w:proofErr w:type="spellEnd"/>
            <w:r w:rsidRPr="0016130C">
              <w:rPr>
                <w:sz w:val="26"/>
                <w:szCs w:val="26"/>
              </w:rPr>
              <w:t xml:space="preserve">., </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расходы 1 </w:t>
            </w:r>
            <w:proofErr w:type="spellStart"/>
            <w:r w:rsidRPr="0016130C">
              <w:rPr>
                <w:sz w:val="26"/>
                <w:szCs w:val="26"/>
              </w:rPr>
              <w:t>рекламораспространителя</w:t>
            </w:r>
            <w:proofErr w:type="spellEnd"/>
            <w:r w:rsidRPr="0016130C">
              <w:rPr>
                <w:sz w:val="26"/>
                <w:szCs w:val="26"/>
              </w:rPr>
              <w:t xml:space="preserve"> </w:t>
            </w:r>
          </w:p>
          <w:p w:rsidR="00C670AC" w:rsidRPr="0016130C" w:rsidRDefault="00C670AC" w:rsidP="00C670AC">
            <w:pPr>
              <w:widowControl w:val="0"/>
              <w:autoSpaceDE w:val="0"/>
              <w:autoSpaceDN w:val="0"/>
              <w:adjustRightInd w:val="0"/>
              <w:jc w:val="center"/>
              <w:rPr>
                <w:sz w:val="26"/>
                <w:szCs w:val="26"/>
              </w:rPr>
            </w:pPr>
            <w:r w:rsidRPr="0016130C">
              <w:rPr>
                <w:sz w:val="26"/>
                <w:szCs w:val="26"/>
              </w:rPr>
              <w:t>составляют – 46 115,44 руб.;</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расходы 30 </w:t>
            </w:r>
            <w:proofErr w:type="spellStart"/>
            <w:r w:rsidRPr="0016130C">
              <w:rPr>
                <w:sz w:val="26"/>
                <w:szCs w:val="26"/>
              </w:rPr>
              <w:t>рекламораспростра</w:t>
            </w:r>
            <w:proofErr w:type="spellEnd"/>
            <w:r w:rsidRPr="0016130C">
              <w:rPr>
                <w:sz w:val="26"/>
                <w:szCs w:val="26"/>
              </w:rPr>
              <w:t>-</w:t>
            </w:r>
          </w:p>
          <w:p w:rsidR="00C670AC" w:rsidRPr="0016130C" w:rsidRDefault="00C670AC" w:rsidP="00C670AC">
            <w:pPr>
              <w:widowControl w:val="0"/>
              <w:autoSpaceDE w:val="0"/>
              <w:autoSpaceDN w:val="0"/>
              <w:adjustRightInd w:val="0"/>
              <w:jc w:val="center"/>
              <w:rPr>
                <w:sz w:val="26"/>
                <w:szCs w:val="26"/>
              </w:rPr>
            </w:pPr>
            <w:proofErr w:type="spellStart"/>
            <w:r w:rsidRPr="0016130C">
              <w:rPr>
                <w:sz w:val="26"/>
                <w:szCs w:val="26"/>
              </w:rPr>
              <w:t>нителей</w:t>
            </w:r>
            <w:proofErr w:type="spellEnd"/>
            <w:r w:rsidRPr="0016130C">
              <w:rPr>
                <w:sz w:val="26"/>
                <w:szCs w:val="26"/>
              </w:rPr>
              <w:t xml:space="preserve"> - 1 383 463,2 руб.</w:t>
            </w:r>
          </w:p>
        </w:tc>
        <w:tc>
          <w:tcPr>
            <w:tcW w:w="6095" w:type="dxa"/>
          </w:tcPr>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с учетом пересчитанной базовой ставки </w:t>
            </w:r>
          </w:p>
          <w:p w:rsidR="00C670AC" w:rsidRPr="0016130C" w:rsidRDefault="00C670AC" w:rsidP="00C670AC">
            <w:pPr>
              <w:widowControl w:val="0"/>
              <w:autoSpaceDE w:val="0"/>
              <w:autoSpaceDN w:val="0"/>
              <w:adjustRightInd w:val="0"/>
              <w:jc w:val="center"/>
              <w:rPr>
                <w:sz w:val="26"/>
                <w:szCs w:val="26"/>
              </w:rPr>
            </w:pPr>
            <w:r w:rsidRPr="0016130C">
              <w:rPr>
                <w:sz w:val="26"/>
                <w:szCs w:val="26"/>
              </w:rPr>
              <w:t>на 2020 год в размере 855,08 руб./</w:t>
            </w:r>
            <w:proofErr w:type="spellStart"/>
            <w:r w:rsidRPr="0016130C">
              <w:rPr>
                <w:sz w:val="26"/>
                <w:szCs w:val="26"/>
              </w:rPr>
              <w:t>кв.м</w:t>
            </w:r>
            <w:proofErr w:type="spellEnd"/>
            <w:r w:rsidRPr="0016130C">
              <w:rPr>
                <w:sz w:val="26"/>
                <w:szCs w:val="26"/>
              </w:rPr>
              <w:t xml:space="preserve">., </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расходы 1 </w:t>
            </w:r>
            <w:proofErr w:type="spellStart"/>
            <w:r w:rsidRPr="0016130C">
              <w:rPr>
                <w:sz w:val="26"/>
                <w:szCs w:val="26"/>
              </w:rPr>
              <w:t>рекламораспространителя</w:t>
            </w:r>
            <w:proofErr w:type="spellEnd"/>
            <w:r w:rsidRPr="0016130C">
              <w:rPr>
                <w:sz w:val="26"/>
                <w:szCs w:val="26"/>
              </w:rPr>
              <w:t xml:space="preserve"> </w:t>
            </w:r>
          </w:p>
          <w:p w:rsidR="00C670AC" w:rsidRPr="0016130C" w:rsidRDefault="00C670AC" w:rsidP="00C670AC">
            <w:pPr>
              <w:widowControl w:val="0"/>
              <w:autoSpaceDE w:val="0"/>
              <w:autoSpaceDN w:val="0"/>
              <w:adjustRightInd w:val="0"/>
              <w:jc w:val="center"/>
              <w:rPr>
                <w:sz w:val="26"/>
                <w:szCs w:val="26"/>
              </w:rPr>
            </w:pPr>
            <w:r w:rsidRPr="0016130C">
              <w:rPr>
                <w:sz w:val="26"/>
                <w:szCs w:val="26"/>
              </w:rPr>
              <w:t>составят – 48 098,25 руб.;</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расходы 30 </w:t>
            </w:r>
            <w:proofErr w:type="spellStart"/>
            <w:r w:rsidRPr="0016130C">
              <w:rPr>
                <w:sz w:val="26"/>
                <w:szCs w:val="26"/>
              </w:rPr>
              <w:t>рекламораспростра</w:t>
            </w:r>
            <w:proofErr w:type="spellEnd"/>
            <w:r w:rsidRPr="0016130C">
              <w:rPr>
                <w:sz w:val="26"/>
                <w:szCs w:val="26"/>
              </w:rPr>
              <w:t>-</w:t>
            </w:r>
          </w:p>
          <w:p w:rsidR="00C670AC" w:rsidRPr="0016130C" w:rsidRDefault="00C670AC" w:rsidP="00C670AC">
            <w:pPr>
              <w:widowControl w:val="0"/>
              <w:autoSpaceDE w:val="0"/>
              <w:autoSpaceDN w:val="0"/>
              <w:adjustRightInd w:val="0"/>
              <w:jc w:val="center"/>
              <w:rPr>
                <w:sz w:val="26"/>
                <w:szCs w:val="26"/>
              </w:rPr>
            </w:pPr>
            <w:proofErr w:type="spellStart"/>
            <w:r w:rsidRPr="0016130C">
              <w:rPr>
                <w:sz w:val="26"/>
                <w:szCs w:val="26"/>
              </w:rPr>
              <w:t>нителей</w:t>
            </w:r>
            <w:proofErr w:type="spellEnd"/>
            <w:r w:rsidRPr="0016130C">
              <w:rPr>
                <w:sz w:val="26"/>
                <w:szCs w:val="26"/>
              </w:rPr>
              <w:t xml:space="preserve"> – 1 442 947,5 руб.</w:t>
            </w:r>
          </w:p>
          <w:p w:rsidR="00C670AC" w:rsidRPr="0016130C" w:rsidRDefault="00C670AC" w:rsidP="00C670AC">
            <w:pPr>
              <w:widowControl w:val="0"/>
              <w:autoSpaceDE w:val="0"/>
              <w:autoSpaceDN w:val="0"/>
              <w:adjustRightInd w:val="0"/>
              <w:jc w:val="center"/>
              <w:rPr>
                <w:color w:val="FF0000"/>
                <w:sz w:val="26"/>
                <w:szCs w:val="26"/>
              </w:rPr>
            </w:pPr>
          </w:p>
          <w:p w:rsidR="00C670AC" w:rsidRPr="0016130C" w:rsidRDefault="00C670AC" w:rsidP="00C670AC">
            <w:pPr>
              <w:widowControl w:val="0"/>
              <w:autoSpaceDE w:val="0"/>
              <w:autoSpaceDN w:val="0"/>
              <w:adjustRightInd w:val="0"/>
              <w:jc w:val="center"/>
              <w:rPr>
                <w:sz w:val="26"/>
                <w:szCs w:val="26"/>
              </w:rPr>
            </w:pPr>
            <w:r w:rsidRPr="0016130C">
              <w:rPr>
                <w:sz w:val="26"/>
                <w:szCs w:val="26"/>
              </w:rPr>
              <w:t>увеличение расходов:</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- 1 </w:t>
            </w:r>
            <w:proofErr w:type="spellStart"/>
            <w:r w:rsidRPr="0016130C">
              <w:rPr>
                <w:sz w:val="26"/>
                <w:szCs w:val="26"/>
              </w:rPr>
              <w:t>рекламораспространителя</w:t>
            </w:r>
            <w:proofErr w:type="spellEnd"/>
            <w:r w:rsidRPr="0016130C">
              <w:rPr>
                <w:sz w:val="26"/>
                <w:szCs w:val="26"/>
              </w:rPr>
              <w:t xml:space="preserve"> на 1 982,81 руб.;</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- 30 </w:t>
            </w:r>
            <w:proofErr w:type="spellStart"/>
            <w:r w:rsidRPr="0016130C">
              <w:rPr>
                <w:sz w:val="26"/>
                <w:szCs w:val="26"/>
              </w:rPr>
              <w:t>рекламораспространителей</w:t>
            </w:r>
            <w:proofErr w:type="spellEnd"/>
            <w:r w:rsidRPr="0016130C">
              <w:rPr>
                <w:sz w:val="26"/>
                <w:szCs w:val="26"/>
              </w:rPr>
              <w:t xml:space="preserve"> на 59 484,3 руб.</w:t>
            </w:r>
          </w:p>
        </w:tc>
        <w:tc>
          <w:tcPr>
            <w:tcW w:w="1653" w:type="dxa"/>
          </w:tcPr>
          <w:p w:rsidR="00C670AC" w:rsidRPr="0016130C" w:rsidRDefault="00C670AC" w:rsidP="00C670AC">
            <w:pPr>
              <w:contextualSpacing/>
              <w:jc w:val="center"/>
              <w:rPr>
                <w:rFonts w:cs="Times New Roman"/>
                <w:sz w:val="26"/>
                <w:szCs w:val="26"/>
              </w:rPr>
            </w:pPr>
            <w:r w:rsidRPr="0016130C">
              <w:rPr>
                <w:rFonts w:cs="Times New Roman"/>
                <w:sz w:val="26"/>
                <w:szCs w:val="26"/>
              </w:rPr>
              <w:t>-</w:t>
            </w:r>
          </w:p>
        </w:tc>
      </w:tr>
      <w:tr w:rsidR="00C670AC" w:rsidRPr="0016130C" w:rsidTr="009502DC">
        <w:tc>
          <w:tcPr>
            <w:tcW w:w="2073" w:type="dxa"/>
          </w:tcPr>
          <w:p w:rsidR="00C670AC" w:rsidRPr="0016130C" w:rsidRDefault="00C670AC" w:rsidP="00C670AC">
            <w:pPr>
              <w:contextualSpacing/>
              <w:rPr>
                <w:rFonts w:cs="Times New Roman"/>
                <w:iCs/>
                <w:sz w:val="26"/>
                <w:szCs w:val="26"/>
              </w:rPr>
            </w:pPr>
            <w:r w:rsidRPr="0016130C">
              <w:rPr>
                <w:rFonts w:cs="Times New Roman"/>
                <w:iCs/>
                <w:sz w:val="26"/>
                <w:szCs w:val="26"/>
              </w:rPr>
              <w:t>8.4. Оценка расходов (доходов) бюджета города, связанных с введением предлагаемого правового регулирования</w:t>
            </w:r>
          </w:p>
        </w:tc>
        <w:tc>
          <w:tcPr>
            <w:tcW w:w="5670" w:type="dxa"/>
          </w:tcPr>
          <w:p w:rsidR="00C670AC" w:rsidRPr="0016130C" w:rsidRDefault="00C670AC" w:rsidP="00C670AC">
            <w:pPr>
              <w:widowControl w:val="0"/>
              <w:autoSpaceDE w:val="0"/>
              <w:autoSpaceDN w:val="0"/>
              <w:adjustRightInd w:val="0"/>
              <w:jc w:val="center"/>
              <w:rPr>
                <w:sz w:val="26"/>
                <w:szCs w:val="26"/>
              </w:rPr>
            </w:pPr>
            <w:r w:rsidRPr="0016130C">
              <w:rPr>
                <w:sz w:val="26"/>
                <w:szCs w:val="26"/>
              </w:rPr>
              <w:t>доходы местного бюджета на 2019 год:</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 в случае заключения договоров на все рекламные конструкции, предусмотренные в схеме размещения, предполагаемые доходы составят – 16 140 404 руб. (46 115,44 руб. * 350); </w:t>
            </w:r>
          </w:p>
          <w:p w:rsidR="00C670AC" w:rsidRPr="0016130C" w:rsidRDefault="00C670AC" w:rsidP="00C670AC">
            <w:pPr>
              <w:widowControl w:val="0"/>
              <w:autoSpaceDE w:val="0"/>
              <w:autoSpaceDN w:val="0"/>
              <w:adjustRightInd w:val="0"/>
              <w:jc w:val="center"/>
              <w:rPr>
                <w:sz w:val="26"/>
                <w:szCs w:val="26"/>
              </w:rPr>
            </w:pPr>
            <w:r w:rsidRPr="0016130C">
              <w:rPr>
                <w:sz w:val="26"/>
                <w:szCs w:val="26"/>
              </w:rPr>
              <w:t>- с учетом фактически заключенных договоров решением Думы города о бюджете города предусмотрены доходы в сумме 4 348 113,17 руб.</w:t>
            </w:r>
          </w:p>
        </w:tc>
        <w:tc>
          <w:tcPr>
            <w:tcW w:w="6095" w:type="dxa"/>
          </w:tcPr>
          <w:p w:rsidR="00C670AC" w:rsidRPr="0016130C" w:rsidRDefault="00C670AC" w:rsidP="00C670AC">
            <w:pPr>
              <w:widowControl w:val="0"/>
              <w:autoSpaceDE w:val="0"/>
              <w:autoSpaceDN w:val="0"/>
              <w:adjustRightInd w:val="0"/>
              <w:jc w:val="center"/>
              <w:rPr>
                <w:color w:val="FF0000"/>
                <w:sz w:val="26"/>
                <w:szCs w:val="26"/>
              </w:rPr>
            </w:pPr>
            <w:r w:rsidRPr="0016130C">
              <w:rPr>
                <w:sz w:val="26"/>
                <w:szCs w:val="26"/>
              </w:rPr>
              <w:t>доходы местного бюджета на 2020 год:</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 в случае заключения договоров на все рекламные конструкции, предусмотренные в схеме размещения, предполагаемые доходы составят – </w:t>
            </w:r>
          </w:p>
          <w:p w:rsidR="00C670AC" w:rsidRPr="0016130C" w:rsidRDefault="00C670AC" w:rsidP="00C670AC">
            <w:pPr>
              <w:widowControl w:val="0"/>
              <w:autoSpaceDE w:val="0"/>
              <w:autoSpaceDN w:val="0"/>
              <w:adjustRightInd w:val="0"/>
              <w:jc w:val="center"/>
              <w:rPr>
                <w:sz w:val="26"/>
                <w:szCs w:val="26"/>
              </w:rPr>
            </w:pPr>
            <w:r w:rsidRPr="0016130C">
              <w:rPr>
                <w:sz w:val="26"/>
                <w:szCs w:val="26"/>
              </w:rPr>
              <w:t xml:space="preserve">16 834 387,5 руб. (48 098,25 руб. * 350); </w:t>
            </w:r>
          </w:p>
          <w:p w:rsidR="00C670AC" w:rsidRPr="0016130C" w:rsidRDefault="00C670AC" w:rsidP="00C670AC">
            <w:pPr>
              <w:widowControl w:val="0"/>
              <w:autoSpaceDE w:val="0"/>
              <w:autoSpaceDN w:val="0"/>
              <w:adjustRightInd w:val="0"/>
              <w:jc w:val="center"/>
              <w:rPr>
                <w:sz w:val="26"/>
                <w:szCs w:val="26"/>
              </w:rPr>
            </w:pPr>
            <w:r w:rsidRPr="0016130C">
              <w:rPr>
                <w:sz w:val="26"/>
                <w:szCs w:val="26"/>
              </w:rPr>
              <w:t>- с учетом фактически заключенных договоров решением Думы города о бюджете города предусмотрены доходы в сумме 4 648 630,32 руб.</w:t>
            </w:r>
          </w:p>
        </w:tc>
        <w:tc>
          <w:tcPr>
            <w:tcW w:w="1653" w:type="dxa"/>
          </w:tcPr>
          <w:p w:rsidR="00C670AC" w:rsidRPr="0016130C" w:rsidRDefault="00C670AC" w:rsidP="00C670AC">
            <w:pPr>
              <w:contextualSpacing/>
              <w:jc w:val="center"/>
              <w:rPr>
                <w:rFonts w:cs="Times New Roman"/>
                <w:sz w:val="26"/>
                <w:szCs w:val="26"/>
              </w:rPr>
            </w:pPr>
            <w:r w:rsidRPr="0016130C">
              <w:rPr>
                <w:rFonts w:cs="Times New Roman"/>
                <w:sz w:val="26"/>
                <w:szCs w:val="26"/>
              </w:rPr>
              <w:t>-</w:t>
            </w:r>
          </w:p>
        </w:tc>
      </w:tr>
      <w:tr w:rsidR="0033372B" w:rsidRPr="0016130C" w:rsidTr="009502DC">
        <w:trPr>
          <w:trHeight w:val="461"/>
        </w:trPr>
        <w:tc>
          <w:tcPr>
            <w:tcW w:w="2073" w:type="dxa"/>
          </w:tcPr>
          <w:p w:rsidR="0033372B" w:rsidRPr="0016130C" w:rsidRDefault="0033372B" w:rsidP="00C66E8B">
            <w:pPr>
              <w:contextualSpacing/>
              <w:rPr>
                <w:rFonts w:cs="Times New Roman"/>
                <w:iCs/>
                <w:sz w:val="26"/>
                <w:szCs w:val="26"/>
              </w:rPr>
            </w:pPr>
            <w:r w:rsidRPr="0016130C">
              <w:rPr>
                <w:rFonts w:cs="Times New Roman"/>
                <w:iCs/>
                <w:sz w:val="26"/>
                <w:szCs w:val="26"/>
              </w:rPr>
              <w:t>8.5. Оценка рисков неблагоприятных последствий</w:t>
            </w:r>
          </w:p>
        </w:tc>
        <w:tc>
          <w:tcPr>
            <w:tcW w:w="5670" w:type="dxa"/>
          </w:tcPr>
          <w:p w:rsidR="0033372B" w:rsidRPr="0016130C" w:rsidRDefault="0033372B" w:rsidP="0033372B">
            <w:pPr>
              <w:widowControl w:val="0"/>
              <w:autoSpaceDE w:val="0"/>
              <w:autoSpaceDN w:val="0"/>
              <w:adjustRightInd w:val="0"/>
              <w:jc w:val="center"/>
              <w:rPr>
                <w:sz w:val="26"/>
                <w:szCs w:val="26"/>
              </w:rPr>
            </w:pPr>
            <w:r w:rsidRPr="0016130C">
              <w:rPr>
                <w:sz w:val="26"/>
                <w:szCs w:val="26"/>
              </w:rPr>
              <w:t xml:space="preserve">нарушение </w:t>
            </w:r>
            <w:r w:rsidRPr="0016130C">
              <w:rPr>
                <w:sz w:val="26"/>
                <w:szCs w:val="26"/>
              </w:rPr>
              <w:br/>
              <w:t xml:space="preserve">действующего </w:t>
            </w:r>
            <w:r w:rsidRPr="0016130C">
              <w:rPr>
                <w:sz w:val="26"/>
                <w:szCs w:val="26"/>
              </w:rPr>
              <w:br/>
              <w:t>законодательства</w:t>
            </w:r>
          </w:p>
        </w:tc>
        <w:tc>
          <w:tcPr>
            <w:tcW w:w="6095" w:type="dxa"/>
          </w:tcPr>
          <w:p w:rsidR="0033372B" w:rsidRPr="0016130C" w:rsidRDefault="0033372B" w:rsidP="0033372B">
            <w:pPr>
              <w:widowControl w:val="0"/>
              <w:autoSpaceDE w:val="0"/>
              <w:autoSpaceDN w:val="0"/>
              <w:adjustRightInd w:val="0"/>
              <w:jc w:val="center"/>
              <w:rPr>
                <w:sz w:val="26"/>
                <w:szCs w:val="26"/>
              </w:rPr>
            </w:pPr>
            <w:r w:rsidRPr="0016130C">
              <w:rPr>
                <w:sz w:val="26"/>
                <w:szCs w:val="26"/>
              </w:rPr>
              <w:t>отсутствует</w:t>
            </w:r>
          </w:p>
        </w:tc>
        <w:tc>
          <w:tcPr>
            <w:tcW w:w="1653" w:type="dxa"/>
          </w:tcPr>
          <w:p w:rsidR="0033372B" w:rsidRPr="0016130C" w:rsidRDefault="0033372B" w:rsidP="0033372B">
            <w:pPr>
              <w:contextualSpacing/>
              <w:jc w:val="center"/>
              <w:rPr>
                <w:rFonts w:cs="Times New Roman"/>
                <w:sz w:val="26"/>
                <w:szCs w:val="26"/>
              </w:rPr>
            </w:pPr>
            <w:r w:rsidRPr="0016130C">
              <w:rPr>
                <w:rFonts w:cs="Times New Roman"/>
                <w:sz w:val="26"/>
                <w:szCs w:val="26"/>
              </w:rPr>
              <w:t>-</w:t>
            </w:r>
          </w:p>
        </w:tc>
      </w:tr>
    </w:tbl>
    <w:p w:rsidR="00F76F5A" w:rsidRPr="0016130C" w:rsidRDefault="00F76F5A" w:rsidP="00F76F5A">
      <w:pPr>
        <w:contextualSpacing/>
        <w:jc w:val="both"/>
        <w:rPr>
          <w:rFonts w:cs="Times New Roman"/>
          <w:sz w:val="26"/>
          <w:szCs w:val="26"/>
        </w:rPr>
      </w:pPr>
    </w:p>
    <w:p w:rsidR="00C670AC" w:rsidRPr="0016130C" w:rsidRDefault="00C670AC" w:rsidP="00F76F5A">
      <w:pPr>
        <w:ind w:firstLine="720"/>
        <w:contextualSpacing/>
        <w:jc w:val="both"/>
        <w:rPr>
          <w:rFonts w:cs="Times New Roman"/>
          <w:sz w:val="26"/>
          <w:szCs w:val="26"/>
        </w:rPr>
      </w:pPr>
    </w:p>
    <w:p w:rsidR="00F76F5A" w:rsidRPr="0016130C" w:rsidRDefault="00F76F5A" w:rsidP="00F76F5A">
      <w:pPr>
        <w:ind w:firstLine="720"/>
        <w:contextualSpacing/>
        <w:jc w:val="both"/>
        <w:rPr>
          <w:rFonts w:cs="Times New Roman"/>
          <w:sz w:val="26"/>
          <w:szCs w:val="26"/>
        </w:rPr>
      </w:pPr>
      <w:r w:rsidRPr="0016130C">
        <w:rPr>
          <w:rFonts w:cs="Times New Roman"/>
          <w:sz w:val="26"/>
          <w:szCs w:val="26"/>
        </w:rPr>
        <w:lastRenderedPageBreak/>
        <w:t>8.6. Обоснование выбора предпочтительного варианта решения выявленной проблемы:</w:t>
      </w:r>
    </w:p>
    <w:p w:rsidR="00685576" w:rsidRPr="0016130C" w:rsidRDefault="0033372B" w:rsidP="00BE3638">
      <w:pPr>
        <w:autoSpaceDE w:val="0"/>
        <w:autoSpaceDN w:val="0"/>
        <w:ind w:firstLine="426"/>
        <w:jc w:val="both"/>
        <w:rPr>
          <w:rFonts w:eastAsia="Times New Roman" w:cs="Times New Roman"/>
          <w:sz w:val="26"/>
          <w:szCs w:val="26"/>
          <w:lang w:eastAsia="ru-RU"/>
        </w:rPr>
      </w:pPr>
      <w:r w:rsidRPr="0016130C">
        <w:rPr>
          <w:rFonts w:eastAsia="Times New Roman" w:cs="Times New Roman"/>
          <w:sz w:val="26"/>
          <w:szCs w:val="26"/>
          <w:lang w:eastAsia="ru-RU"/>
        </w:rPr>
        <w:t xml:space="preserve">Предлагаемый вариант решения </w:t>
      </w:r>
      <w:r w:rsidR="00685576" w:rsidRPr="0016130C">
        <w:rPr>
          <w:rFonts w:eastAsia="Times New Roman" w:cs="Times New Roman"/>
          <w:sz w:val="26"/>
          <w:szCs w:val="26"/>
          <w:lang w:eastAsia="ru-RU"/>
        </w:rPr>
        <w:t>необходим в связи с определением типов и видов рекламных конструкций</w:t>
      </w:r>
      <w:r w:rsidR="00685576" w:rsidRPr="0016130C">
        <w:t xml:space="preserve"> </w:t>
      </w:r>
      <w:r w:rsidR="00685576" w:rsidRPr="0016130C">
        <w:rPr>
          <w:rFonts w:eastAsia="Times New Roman" w:cs="Times New Roman"/>
          <w:sz w:val="26"/>
          <w:szCs w:val="26"/>
          <w:lang w:eastAsia="ru-RU"/>
        </w:rPr>
        <w:t>допустимых и недопустимых к установке на территории города, в том числе требованием к таким рекламным конструкциям, с учетом необходимости сохранения внешнего архитектурного облика сложившейся застройки города для устранения визуального мусора на территории города.</w:t>
      </w:r>
    </w:p>
    <w:p w:rsidR="000D6114" w:rsidRPr="0016130C" w:rsidRDefault="00685576" w:rsidP="00BE3638">
      <w:pPr>
        <w:ind w:firstLine="709"/>
        <w:jc w:val="both"/>
        <w:rPr>
          <w:color w:val="000000"/>
          <w:szCs w:val="28"/>
        </w:rPr>
      </w:pPr>
      <w:r w:rsidRPr="0016130C">
        <w:rPr>
          <w:rFonts w:eastAsia="Times New Roman" w:cs="Times New Roman"/>
          <w:sz w:val="26"/>
          <w:szCs w:val="26"/>
          <w:lang w:eastAsia="ru-RU"/>
        </w:rPr>
        <w:t>Также в предложенной методике расчета платы за установку и эксплуатацию рекламной конструкции предлагается рассмотреть целесообразность установления размера базовой ставки на очередной финансовый год исходя из размера базовой ставки текущего года с учетом индекса потребительских цен на товары и услуги по Российской Федерации, опубликованного Федеральной службы государственной статистики</w:t>
      </w:r>
      <w:r w:rsidRPr="0016130C">
        <w:rPr>
          <w:rFonts w:eastAsia="Times New Roman" w:cs="Times New Roman"/>
          <w:color w:val="FF0000"/>
          <w:sz w:val="26"/>
          <w:szCs w:val="26"/>
          <w:lang w:eastAsia="ru-RU"/>
        </w:rPr>
        <w:t xml:space="preserve"> </w:t>
      </w:r>
      <w:r w:rsidR="000D6114" w:rsidRPr="0016130C">
        <w:rPr>
          <w:rFonts w:eastAsia="Times New Roman" w:cs="Times New Roman"/>
          <w:sz w:val="26"/>
          <w:szCs w:val="26"/>
          <w:lang w:eastAsia="ru-RU"/>
        </w:rPr>
        <w:t>за предыдущий календарный год.</w:t>
      </w:r>
    </w:p>
    <w:p w:rsidR="00685576" w:rsidRPr="0016130C" w:rsidRDefault="00685576" w:rsidP="0033372B">
      <w:pPr>
        <w:autoSpaceDE w:val="0"/>
        <w:autoSpaceDN w:val="0"/>
        <w:ind w:firstLine="426"/>
        <w:rPr>
          <w:rFonts w:eastAsia="Times New Roman" w:cs="Times New Roman"/>
          <w:sz w:val="26"/>
          <w:szCs w:val="26"/>
          <w:lang w:eastAsia="ru-RU"/>
        </w:rPr>
      </w:pPr>
    </w:p>
    <w:p w:rsidR="00685576" w:rsidRPr="0016130C" w:rsidRDefault="00685576" w:rsidP="0033372B">
      <w:pPr>
        <w:autoSpaceDE w:val="0"/>
        <w:autoSpaceDN w:val="0"/>
        <w:ind w:firstLine="426"/>
        <w:rPr>
          <w:rFonts w:eastAsia="Times New Roman" w:cs="Times New Roman"/>
          <w:sz w:val="26"/>
          <w:szCs w:val="26"/>
          <w:lang w:eastAsia="ru-RU"/>
        </w:rPr>
      </w:pPr>
    </w:p>
    <w:p w:rsidR="00F76F5A" w:rsidRPr="0016130C" w:rsidRDefault="00F76F5A" w:rsidP="00F76F5A">
      <w:pPr>
        <w:ind w:firstLine="720"/>
        <w:contextualSpacing/>
        <w:jc w:val="both"/>
        <w:rPr>
          <w:rFonts w:cs="Times New Roman"/>
          <w:sz w:val="26"/>
          <w:szCs w:val="26"/>
        </w:rPr>
      </w:pPr>
      <w:r w:rsidRPr="0016130C">
        <w:rPr>
          <w:rFonts w:cs="Times New Roman"/>
          <w:sz w:val="26"/>
          <w:szCs w:val="26"/>
        </w:rPr>
        <w:t>Приложения: </w:t>
      </w:r>
    </w:p>
    <w:p w:rsidR="00F76F5A" w:rsidRPr="0016130C" w:rsidRDefault="00F76F5A" w:rsidP="00F76F5A">
      <w:pPr>
        <w:ind w:firstLine="720"/>
        <w:contextualSpacing/>
        <w:jc w:val="both"/>
        <w:rPr>
          <w:rFonts w:cs="Times New Roman"/>
          <w:sz w:val="26"/>
          <w:szCs w:val="26"/>
        </w:rPr>
      </w:pPr>
      <w:r w:rsidRPr="0016130C">
        <w:rPr>
          <w:rFonts w:cs="Times New Roman"/>
          <w:sz w:val="26"/>
          <w:szCs w:val="26"/>
        </w:rPr>
        <w:t>1. Свод предложений о результатах публичных консультаций.</w:t>
      </w:r>
    </w:p>
    <w:p w:rsidR="00F76F5A" w:rsidRPr="0016130C" w:rsidRDefault="00F76F5A" w:rsidP="00F76F5A">
      <w:pPr>
        <w:ind w:firstLine="720"/>
        <w:contextualSpacing/>
        <w:jc w:val="both"/>
        <w:rPr>
          <w:rFonts w:cs="Times New Roman"/>
          <w:sz w:val="26"/>
          <w:szCs w:val="26"/>
        </w:rPr>
      </w:pPr>
      <w:r w:rsidRPr="0016130C">
        <w:rPr>
          <w:rFonts w:cs="Times New Roman"/>
          <w:sz w:val="26"/>
          <w:szCs w:val="26"/>
        </w:rPr>
        <w:t>2. Расчет расходов субъектов предпринимательской и инвестиционной деятельности.</w:t>
      </w:r>
    </w:p>
    <w:p w:rsidR="00F76F5A" w:rsidRPr="0016130C" w:rsidRDefault="00F76F5A" w:rsidP="00F76F5A">
      <w:pPr>
        <w:ind w:firstLine="720"/>
        <w:contextualSpacing/>
        <w:jc w:val="both"/>
        <w:rPr>
          <w:rFonts w:cs="Times New Roman"/>
          <w:szCs w:val="28"/>
        </w:rPr>
      </w:pPr>
    </w:p>
    <w:p w:rsidR="00BE3F74" w:rsidRPr="0016130C" w:rsidRDefault="00BE3F74" w:rsidP="00F76F5A">
      <w:pPr>
        <w:ind w:firstLine="720"/>
        <w:contextualSpacing/>
        <w:jc w:val="both"/>
        <w:rPr>
          <w:rFonts w:cs="Times New Roman"/>
          <w:szCs w:val="28"/>
        </w:rPr>
      </w:pPr>
    </w:p>
    <w:p w:rsidR="00BE3F74" w:rsidRPr="0016130C" w:rsidRDefault="00BE3F74" w:rsidP="00BE3F74">
      <w:pPr>
        <w:ind w:firstLine="720"/>
        <w:contextualSpacing/>
        <w:jc w:val="right"/>
        <w:rPr>
          <w:rFonts w:cs="Times New Roman"/>
          <w:szCs w:val="28"/>
        </w:rPr>
        <w:sectPr w:rsidR="00BE3F74" w:rsidRPr="0016130C" w:rsidSect="000512FA">
          <w:pgSz w:w="16838" w:h="11905" w:orient="landscape"/>
          <w:pgMar w:top="567" w:right="992" w:bottom="1134" w:left="1134" w:header="425" w:footer="0" w:gutter="0"/>
          <w:cols w:space="720"/>
          <w:titlePg/>
          <w:docGrid w:linePitch="299"/>
        </w:sectPr>
      </w:pPr>
    </w:p>
    <w:p w:rsidR="00C670AC" w:rsidRPr="0016130C" w:rsidRDefault="00C670AC" w:rsidP="00C670AC">
      <w:pPr>
        <w:ind w:firstLine="720"/>
        <w:contextualSpacing/>
        <w:jc w:val="right"/>
        <w:rPr>
          <w:rFonts w:cs="Times New Roman"/>
          <w:szCs w:val="28"/>
        </w:rPr>
      </w:pPr>
      <w:r w:rsidRPr="0016130C">
        <w:rPr>
          <w:rFonts w:cs="Times New Roman"/>
          <w:szCs w:val="28"/>
        </w:rPr>
        <w:lastRenderedPageBreak/>
        <w:t>Приложение</w:t>
      </w:r>
    </w:p>
    <w:p w:rsidR="00C670AC" w:rsidRPr="0016130C" w:rsidRDefault="00C670AC" w:rsidP="00C670AC">
      <w:pPr>
        <w:ind w:firstLine="720"/>
        <w:contextualSpacing/>
        <w:jc w:val="right"/>
        <w:rPr>
          <w:rFonts w:cs="Times New Roman"/>
          <w:szCs w:val="28"/>
        </w:rPr>
      </w:pPr>
      <w:r w:rsidRPr="0016130C">
        <w:rPr>
          <w:rFonts w:cs="Times New Roman"/>
          <w:szCs w:val="28"/>
        </w:rPr>
        <w:t>к сводному отчету</w:t>
      </w:r>
    </w:p>
    <w:p w:rsidR="00C670AC" w:rsidRPr="0016130C" w:rsidRDefault="00C670AC" w:rsidP="00C670AC">
      <w:pPr>
        <w:ind w:firstLine="720"/>
        <w:contextualSpacing/>
        <w:jc w:val="right"/>
        <w:rPr>
          <w:rFonts w:cs="Times New Roman"/>
          <w:szCs w:val="28"/>
        </w:rPr>
      </w:pPr>
    </w:p>
    <w:p w:rsidR="00C670AC" w:rsidRPr="0016130C" w:rsidRDefault="00C670AC" w:rsidP="00C670AC">
      <w:pPr>
        <w:ind w:firstLine="720"/>
        <w:contextualSpacing/>
        <w:jc w:val="center"/>
        <w:rPr>
          <w:rFonts w:cs="Times New Roman"/>
          <w:szCs w:val="28"/>
        </w:rPr>
      </w:pPr>
      <w:r w:rsidRPr="0016130C">
        <w:rPr>
          <w:rFonts w:cs="Times New Roman"/>
          <w:szCs w:val="28"/>
        </w:rPr>
        <w:t>Расчет расходов субъектов предпринимательской и инвестиционной деятельности, связанных с необходимостью соблюдения устанавливаемых нормативным правовым актом обязанностей</w:t>
      </w:r>
    </w:p>
    <w:p w:rsidR="00C670AC" w:rsidRPr="0016130C" w:rsidRDefault="00C670AC" w:rsidP="00C670AC">
      <w:pPr>
        <w:ind w:firstLine="720"/>
        <w:contextualSpacing/>
        <w:rPr>
          <w:rFonts w:cs="Times New Roman"/>
          <w:szCs w:val="28"/>
        </w:rPr>
      </w:pPr>
    </w:p>
    <w:p w:rsidR="00C670AC" w:rsidRPr="0016130C" w:rsidRDefault="00C670AC" w:rsidP="00C670AC">
      <w:pPr>
        <w:ind w:firstLine="720"/>
        <w:contextualSpacing/>
        <w:jc w:val="center"/>
        <w:rPr>
          <w:rFonts w:cs="Times New Roman"/>
          <w:b/>
          <w:i/>
          <w:szCs w:val="28"/>
        </w:rPr>
      </w:pPr>
      <w:r w:rsidRPr="0016130C">
        <w:rPr>
          <w:rFonts w:cs="Times New Roman"/>
          <w:b/>
          <w:i/>
          <w:szCs w:val="28"/>
        </w:rPr>
        <w:t>I. Информационные издержки (на одного субъекта)</w:t>
      </w:r>
    </w:p>
    <w:p w:rsidR="00C670AC" w:rsidRPr="0016130C" w:rsidRDefault="00C670AC" w:rsidP="00C670AC">
      <w:pPr>
        <w:ind w:firstLine="720"/>
        <w:contextualSpacing/>
        <w:rPr>
          <w:rFonts w:cs="Times New Roman"/>
          <w:szCs w:val="28"/>
        </w:rPr>
      </w:pPr>
      <w:r w:rsidRPr="0016130C">
        <w:rPr>
          <w:rFonts w:cs="Times New Roman"/>
          <w:szCs w:val="28"/>
        </w:rPr>
        <w:t>отсутствуют</w:t>
      </w:r>
    </w:p>
    <w:p w:rsidR="00C670AC" w:rsidRPr="0016130C" w:rsidRDefault="00C670AC" w:rsidP="00C670AC">
      <w:pPr>
        <w:jc w:val="center"/>
        <w:rPr>
          <w:rFonts w:eastAsia="Times New Roman" w:cs="Times New Roman"/>
          <w:b/>
          <w:szCs w:val="28"/>
          <w:lang w:eastAsia="ru-RU"/>
        </w:rPr>
      </w:pPr>
    </w:p>
    <w:p w:rsidR="00C670AC" w:rsidRPr="0016130C" w:rsidRDefault="00C670AC" w:rsidP="00C670AC">
      <w:pPr>
        <w:jc w:val="center"/>
        <w:rPr>
          <w:rFonts w:eastAsia="Times New Roman" w:cs="Times New Roman"/>
          <w:b/>
          <w:i/>
          <w:szCs w:val="28"/>
          <w:lang w:eastAsia="ru-RU"/>
        </w:rPr>
      </w:pPr>
      <w:r w:rsidRPr="0016130C">
        <w:rPr>
          <w:rFonts w:eastAsia="Times New Roman" w:cs="Times New Roman"/>
          <w:b/>
          <w:i/>
          <w:szCs w:val="28"/>
          <w:lang w:val="en-US" w:eastAsia="ru-RU"/>
        </w:rPr>
        <w:t>II</w:t>
      </w:r>
      <w:r w:rsidRPr="0016130C">
        <w:rPr>
          <w:rFonts w:eastAsia="Times New Roman" w:cs="Times New Roman"/>
          <w:b/>
          <w:i/>
          <w:szCs w:val="28"/>
          <w:lang w:eastAsia="ru-RU"/>
        </w:rPr>
        <w:t>. Содержательные издержки (на одного субъекта)</w:t>
      </w:r>
    </w:p>
    <w:p w:rsidR="00C670AC" w:rsidRPr="0016130C" w:rsidRDefault="00C670AC" w:rsidP="00C670AC">
      <w:pPr>
        <w:ind w:firstLine="720"/>
        <w:contextualSpacing/>
        <w:rPr>
          <w:rFonts w:cs="Times New Roman"/>
          <w:szCs w:val="28"/>
        </w:rPr>
      </w:pPr>
    </w:p>
    <w:p w:rsidR="00C670AC" w:rsidRPr="0016130C" w:rsidRDefault="00C670AC" w:rsidP="00C670AC">
      <w:pPr>
        <w:contextualSpacing/>
        <w:rPr>
          <w:rFonts w:cs="Times New Roman"/>
          <w:szCs w:val="28"/>
        </w:rPr>
      </w:pPr>
      <w:r w:rsidRPr="0016130C">
        <w:rPr>
          <w:rFonts w:cs="Times New Roman"/>
          <w:b/>
          <w:szCs w:val="28"/>
        </w:rPr>
        <w:tab/>
      </w:r>
      <w:r w:rsidRPr="0016130C">
        <w:rPr>
          <w:rFonts w:cs="Times New Roman"/>
          <w:szCs w:val="28"/>
        </w:rPr>
        <w:t>Внесение платы за установку и эксплуатацию рекламных конструкций.</w:t>
      </w:r>
    </w:p>
    <w:p w:rsidR="00C670AC" w:rsidRPr="0016130C" w:rsidRDefault="00C670AC" w:rsidP="00C670AC">
      <w:pPr>
        <w:ind w:firstLine="720"/>
        <w:contextualSpacing/>
        <w:jc w:val="both"/>
        <w:rPr>
          <w:rFonts w:cs="Times New Roman"/>
          <w:szCs w:val="28"/>
        </w:rPr>
      </w:pPr>
    </w:p>
    <w:p w:rsidR="00C670AC" w:rsidRPr="0016130C" w:rsidRDefault="00C670AC" w:rsidP="00C670AC">
      <w:pPr>
        <w:ind w:firstLine="720"/>
        <w:contextualSpacing/>
        <w:jc w:val="both"/>
        <w:rPr>
          <w:rFonts w:cs="Times New Roman"/>
          <w:szCs w:val="28"/>
        </w:rPr>
      </w:pPr>
      <w:r w:rsidRPr="0016130C">
        <w:rPr>
          <w:rFonts w:cs="Times New Roman"/>
          <w:szCs w:val="28"/>
        </w:rPr>
        <w:t>Расчет платы за установку и эксплуатацию 1 рекламной конструкции расположенной на территории города в соответствии с Методикой определения размера платы, производится по формуле:</w:t>
      </w:r>
    </w:p>
    <w:p w:rsidR="00C670AC" w:rsidRPr="0016130C" w:rsidRDefault="00C670AC" w:rsidP="00C670AC">
      <w:pPr>
        <w:autoSpaceDE w:val="0"/>
        <w:autoSpaceDN w:val="0"/>
        <w:adjustRightInd w:val="0"/>
        <w:rPr>
          <w:color w:val="000000"/>
          <w:szCs w:val="28"/>
        </w:rPr>
      </w:pPr>
      <w:r w:rsidRPr="0016130C">
        <w:rPr>
          <w:color w:val="000000"/>
          <w:szCs w:val="28"/>
        </w:rPr>
        <w:t xml:space="preserve">          </w:t>
      </w:r>
      <w:proofErr w:type="spellStart"/>
      <w:r w:rsidRPr="0016130C">
        <w:rPr>
          <w:color w:val="000000"/>
          <w:szCs w:val="28"/>
        </w:rPr>
        <w:t>Рп</w:t>
      </w:r>
      <w:proofErr w:type="spellEnd"/>
      <w:r w:rsidRPr="0016130C">
        <w:rPr>
          <w:color w:val="000000"/>
          <w:szCs w:val="28"/>
        </w:rPr>
        <w:t xml:space="preserve"> = </w:t>
      </w:r>
      <w:proofErr w:type="spellStart"/>
      <w:r w:rsidRPr="0016130C">
        <w:rPr>
          <w:color w:val="000000"/>
          <w:szCs w:val="28"/>
        </w:rPr>
        <w:t>БС</w:t>
      </w:r>
      <w:r w:rsidRPr="0016130C">
        <w:rPr>
          <w:color w:val="000000"/>
          <w:szCs w:val="28"/>
          <w:vertAlign w:val="subscript"/>
        </w:rPr>
        <w:t>тг</w:t>
      </w:r>
      <w:proofErr w:type="spellEnd"/>
      <w:r w:rsidRPr="0016130C">
        <w:rPr>
          <w:color w:val="000000"/>
          <w:szCs w:val="28"/>
        </w:rPr>
        <w:t xml:space="preserve"> х S х П х </w:t>
      </w:r>
      <w:proofErr w:type="spellStart"/>
      <w:r w:rsidRPr="0016130C">
        <w:rPr>
          <w:color w:val="000000"/>
          <w:szCs w:val="28"/>
        </w:rPr>
        <w:t>Ктр</w:t>
      </w:r>
      <w:proofErr w:type="spellEnd"/>
      <w:r w:rsidRPr="0016130C">
        <w:rPr>
          <w:color w:val="000000"/>
          <w:szCs w:val="28"/>
        </w:rPr>
        <w:t xml:space="preserve"> х </w:t>
      </w:r>
      <w:proofErr w:type="spellStart"/>
      <w:r w:rsidRPr="0016130C">
        <w:rPr>
          <w:color w:val="000000"/>
          <w:szCs w:val="28"/>
        </w:rPr>
        <w:t>Крк</w:t>
      </w:r>
      <w:proofErr w:type="spellEnd"/>
      <w:r w:rsidRPr="0016130C">
        <w:rPr>
          <w:color w:val="000000"/>
          <w:szCs w:val="28"/>
        </w:rPr>
        <w:t>, где:</w:t>
      </w:r>
    </w:p>
    <w:p w:rsidR="00C670AC" w:rsidRPr="0016130C" w:rsidRDefault="00C670AC" w:rsidP="00C670AC">
      <w:pPr>
        <w:ind w:firstLine="720"/>
        <w:contextualSpacing/>
        <w:jc w:val="both"/>
        <w:rPr>
          <w:rFonts w:cs="Times New Roman"/>
          <w:szCs w:val="28"/>
        </w:rPr>
      </w:pPr>
    </w:p>
    <w:p w:rsidR="00C670AC" w:rsidRPr="0016130C" w:rsidRDefault="00C670AC" w:rsidP="00C670AC">
      <w:pPr>
        <w:ind w:firstLine="720"/>
        <w:contextualSpacing/>
        <w:jc w:val="both"/>
        <w:rPr>
          <w:rFonts w:cs="Times New Roman"/>
          <w:szCs w:val="28"/>
        </w:rPr>
      </w:pPr>
      <w:proofErr w:type="spellStart"/>
      <w:r w:rsidRPr="0016130C">
        <w:rPr>
          <w:rFonts w:cs="Times New Roman"/>
          <w:szCs w:val="28"/>
        </w:rPr>
        <w:t>БСтг</w:t>
      </w:r>
      <w:proofErr w:type="spellEnd"/>
      <w:r w:rsidRPr="0016130C">
        <w:rPr>
          <w:rFonts w:cs="Times New Roman"/>
          <w:szCs w:val="28"/>
        </w:rPr>
        <w:t xml:space="preserve"> - базовая ставка платы за установку и эксплуатацию рекламной конструкции в год за один квадратный метр рекламной площади (рублей), устанавливаемая в текущем календарном году;</w:t>
      </w:r>
      <w:r w:rsidRPr="0016130C">
        <w:rPr>
          <w:rFonts w:cs="Times New Roman"/>
          <w:szCs w:val="28"/>
        </w:rPr>
        <w:tab/>
      </w:r>
      <w:r w:rsidRPr="0016130C">
        <w:rPr>
          <w:rFonts w:cs="Times New Roman"/>
          <w:szCs w:val="28"/>
        </w:rPr>
        <w:tab/>
      </w:r>
      <w:r w:rsidRPr="0016130C">
        <w:rPr>
          <w:rFonts w:cs="Times New Roman"/>
          <w:szCs w:val="28"/>
        </w:rPr>
        <w:tab/>
      </w:r>
      <w:r w:rsidRPr="0016130C">
        <w:rPr>
          <w:rFonts w:cs="Times New Roman"/>
          <w:szCs w:val="28"/>
        </w:rPr>
        <w:tab/>
      </w:r>
    </w:p>
    <w:p w:rsidR="00C670AC" w:rsidRPr="0016130C" w:rsidRDefault="00C670AC" w:rsidP="00C670AC">
      <w:pPr>
        <w:ind w:firstLine="720"/>
        <w:contextualSpacing/>
        <w:jc w:val="both"/>
        <w:rPr>
          <w:rFonts w:cs="Times New Roman"/>
          <w:szCs w:val="28"/>
        </w:rPr>
      </w:pPr>
      <w:r w:rsidRPr="0016130C">
        <w:rPr>
          <w:rFonts w:cs="Times New Roman"/>
          <w:szCs w:val="28"/>
        </w:rPr>
        <w:t>S -  площадь информационного поля рекламной конструкции (в квадратных метрах);</w:t>
      </w:r>
    </w:p>
    <w:p w:rsidR="00C670AC" w:rsidRPr="0016130C" w:rsidRDefault="00C670AC" w:rsidP="00C670AC">
      <w:pPr>
        <w:ind w:firstLine="720"/>
        <w:contextualSpacing/>
        <w:jc w:val="both"/>
        <w:rPr>
          <w:rFonts w:cs="Times New Roman"/>
          <w:szCs w:val="28"/>
        </w:rPr>
      </w:pPr>
      <w:r w:rsidRPr="0016130C">
        <w:rPr>
          <w:rFonts w:cs="Times New Roman"/>
          <w:szCs w:val="28"/>
        </w:rPr>
        <w:t xml:space="preserve">П -  </w:t>
      </w:r>
      <w:r w:rsidRPr="0016130C">
        <w:rPr>
          <w:rFonts w:cs="Times New Roman"/>
          <w:szCs w:val="28"/>
        </w:rPr>
        <w:tab/>
        <w:t>период размещения рекламной конструкции (базовая ставка = 1, при исчислении периода в месяцах, месяц = 1/12 базовой ставки, при исчислении в днях, один день = 1/365 базовой ставки);</w:t>
      </w:r>
    </w:p>
    <w:p w:rsidR="00C670AC" w:rsidRPr="0016130C" w:rsidRDefault="00C670AC" w:rsidP="00C670AC">
      <w:pPr>
        <w:ind w:firstLine="720"/>
        <w:contextualSpacing/>
        <w:jc w:val="both"/>
        <w:rPr>
          <w:rFonts w:cs="Times New Roman"/>
          <w:szCs w:val="28"/>
        </w:rPr>
      </w:pPr>
      <w:proofErr w:type="spellStart"/>
      <w:r w:rsidRPr="0016130C">
        <w:rPr>
          <w:rFonts w:cs="Times New Roman"/>
          <w:szCs w:val="28"/>
        </w:rPr>
        <w:t>Ктр</w:t>
      </w:r>
      <w:proofErr w:type="spellEnd"/>
      <w:r w:rsidRPr="0016130C">
        <w:rPr>
          <w:rFonts w:cs="Times New Roman"/>
          <w:szCs w:val="28"/>
        </w:rPr>
        <w:t xml:space="preserve"> -  коэффициент, учитывающий территориальную привязку места </w:t>
      </w:r>
      <w:proofErr w:type="gramStart"/>
      <w:r w:rsidRPr="0016130C">
        <w:rPr>
          <w:rFonts w:cs="Times New Roman"/>
          <w:szCs w:val="28"/>
        </w:rPr>
        <w:t>размещения  рекламной</w:t>
      </w:r>
      <w:proofErr w:type="gramEnd"/>
      <w:r w:rsidRPr="0016130C">
        <w:rPr>
          <w:rFonts w:cs="Times New Roman"/>
          <w:szCs w:val="28"/>
        </w:rPr>
        <w:t xml:space="preserve"> конструкции;</w:t>
      </w:r>
    </w:p>
    <w:p w:rsidR="00C670AC" w:rsidRPr="0016130C" w:rsidRDefault="00C670AC" w:rsidP="00C670AC">
      <w:pPr>
        <w:ind w:firstLine="720"/>
        <w:contextualSpacing/>
        <w:jc w:val="both"/>
        <w:rPr>
          <w:rFonts w:cs="Times New Roman"/>
          <w:szCs w:val="28"/>
        </w:rPr>
      </w:pPr>
      <w:proofErr w:type="spellStart"/>
      <w:r w:rsidRPr="0016130C">
        <w:rPr>
          <w:rFonts w:cs="Times New Roman"/>
          <w:szCs w:val="28"/>
        </w:rPr>
        <w:t>Крк</w:t>
      </w:r>
      <w:proofErr w:type="spellEnd"/>
      <w:r w:rsidRPr="0016130C">
        <w:rPr>
          <w:rFonts w:cs="Times New Roman"/>
          <w:szCs w:val="28"/>
        </w:rPr>
        <w:t xml:space="preserve"> -  коэффициент, учитывающий вид рекламной конструкции.</w:t>
      </w:r>
    </w:p>
    <w:p w:rsidR="00C670AC" w:rsidRPr="0016130C" w:rsidRDefault="00C670AC" w:rsidP="00C670AC">
      <w:pPr>
        <w:ind w:firstLine="720"/>
        <w:contextualSpacing/>
        <w:jc w:val="both"/>
        <w:rPr>
          <w:rFonts w:cs="Times New Roman"/>
          <w:szCs w:val="28"/>
        </w:rPr>
      </w:pPr>
    </w:p>
    <w:p w:rsidR="00C670AC" w:rsidRPr="0016130C" w:rsidRDefault="00C670AC" w:rsidP="00C670AC">
      <w:pPr>
        <w:ind w:firstLine="709"/>
        <w:jc w:val="both"/>
        <w:rPr>
          <w:color w:val="000000"/>
          <w:szCs w:val="28"/>
        </w:rPr>
      </w:pPr>
      <w:r w:rsidRPr="0016130C">
        <w:rPr>
          <w:color w:val="000000"/>
          <w:szCs w:val="28"/>
        </w:rPr>
        <w:t xml:space="preserve">С 01.01.2020 базовая ставка платы </w:t>
      </w:r>
      <w:r w:rsidRPr="0016130C">
        <w:rPr>
          <w:color w:val="000000"/>
        </w:rPr>
        <w:t xml:space="preserve">за установку </w:t>
      </w:r>
      <w:r w:rsidRPr="0016130C">
        <w:rPr>
          <w:color w:val="000000"/>
          <w:szCs w:val="28"/>
        </w:rPr>
        <w:t>и эксплуатацию рекламной конструкции в год за один квадратный метр рекламной площади, рассчитываемая по формуле:</w:t>
      </w:r>
    </w:p>
    <w:p w:rsidR="00C670AC" w:rsidRPr="0016130C" w:rsidRDefault="00C670AC" w:rsidP="00C670AC">
      <w:pPr>
        <w:ind w:firstLine="709"/>
        <w:jc w:val="both"/>
        <w:rPr>
          <w:color w:val="000000"/>
          <w:szCs w:val="28"/>
        </w:rPr>
      </w:pPr>
      <w:proofErr w:type="spellStart"/>
      <w:r w:rsidRPr="0016130C">
        <w:rPr>
          <w:color w:val="000000"/>
          <w:szCs w:val="28"/>
        </w:rPr>
        <w:t>БС</w:t>
      </w:r>
      <w:r w:rsidRPr="0016130C">
        <w:rPr>
          <w:color w:val="000000"/>
          <w:szCs w:val="28"/>
          <w:vertAlign w:val="subscript"/>
        </w:rPr>
        <w:t>тг</w:t>
      </w:r>
      <w:proofErr w:type="spellEnd"/>
      <w:r w:rsidRPr="0016130C">
        <w:rPr>
          <w:color w:val="000000"/>
          <w:szCs w:val="28"/>
          <w:vertAlign w:val="subscript"/>
        </w:rPr>
        <w:t xml:space="preserve"> </w:t>
      </w:r>
      <w:r w:rsidRPr="0016130C">
        <w:rPr>
          <w:color w:val="000000"/>
          <w:szCs w:val="28"/>
        </w:rPr>
        <w:t>=</w:t>
      </w:r>
      <w:r w:rsidRPr="0016130C">
        <w:rPr>
          <w:color w:val="000000"/>
          <w:szCs w:val="28"/>
          <w:vertAlign w:val="subscript"/>
        </w:rPr>
        <w:t xml:space="preserve"> </w:t>
      </w:r>
      <w:proofErr w:type="spellStart"/>
      <w:r w:rsidRPr="0016130C">
        <w:rPr>
          <w:color w:val="000000"/>
          <w:szCs w:val="28"/>
        </w:rPr>
        <w:t>БС</w:t>
      </w:r>
      <w:r w:rsidRPr="0016130C">
        <w:rPr>
          <w:color w:val="000000"/>
          <w:szCs w:val="28"/>
          <w:vertAlign w:val="subscript"/>
        </w:rPr>
        <w:t>пг</w:t>
      </w:r>
      <w:proofErr w:type="spellEnd"/>
      <w:r w:rsidRPr="0016130C">
        <w:rPr>
          <w:color w:val="000000"/>
          <w:szCs w:val="28"/>
          <w:vertAlign w:val="subscript"/>
        </w:rPr>
        <w:t xml:space="preserve"> </w:t>
      </w:r>
      <w:r w:rsidRPr="0016130C">
        <w:rPr>
          <w:color w:val="000000"/>
          <w:szCs w:val="28"/>
        </w:rPr>
        <w:t xml:space="preserve">х </w:t>
      </w:r>
      <w:proofErr w:type="spellStart"/>
      <w:r w:rsidRPr="0016130C">
        <w:rPr>
          <w:color w:val="000000"/>
          <w:szCs w:val="28"/>
        </w:rPr>
        <w:t>И</w:t>
      </w:r>
      <w:r w:rsidRPr="0016130C">
        <w:rPr>
          <w:color w:val="000000"/>
          <w:szCs w:val="28"/>
          <w:vertAlign w:val="subscript"/>
        </w:rPr>
        <w:t>пг</w:t>
      </w:r>
      <w:proofErr w:type="spellEnd"/>
      <w:r w:rsidRPr="0016130C">
        <w:rPr>
          <w:color w:val="000000"/>
          <w:szCs w:val="28"/>
        </w:rPr>
        <w:t>, где:</w:t>
      </w:r>
    </w:p>
    <w:p w:rsidR="00C670AC" w:rsidRPr="0016130C" w:rsidRDefault="00C670AC" w:rsidP="00C670AC">
      <w:pPr>
        <w:ind w:firstLine="709"/>
        <w:jc w:val="both"/>
        <w:rPr>
          <w:color w:val="000000"/>
          <w:szCs w:val="28"/>
        </w:rPr>
      </w:pPr>
      <w:proofErr w:type="spellStart"/>
      <w:r w:rsidRPr="0016130C">
        <w:rPr>
          <w:color w:val="000000"/>
          <w:szCs w:val="28"/>
        </w:rPr>
        <w:t>БС</w:t>
      </w:r>
      <w:r w:rsidRPr="0016130C">
        <w:rPr>
          <w:color w:val="000000"/>
          <w:szCs w:val="28"/>
          <w:vertAlign w:val="subscript"/>
        </w:rPr>
        <w:t>пг</w:t>
      </w:r>
      <w:proofErr w:type="spellEnd"/>
      <w:r w:rsidRPr="0016130C">
        <w:rPr>
          <w:color w:val="000000"/>
          <w:szCs w:val="28"/>
        </w:rPr>
        <w:t xml:space="preserve"> - базовая ставка платы </w:t>
      </w:r>
      <w:r w:rsidRPr="0016130C">
        <w:rPr>
          <w:color w:val="000000"/>
        </w:rPr>
        <w:t xml:space="preserve">за установку </w:t>
      </w:r>
      <w:r w:rsidRPr="0016130C">
        <w:rPr>
          <w:color w:val="000000"/>
          <w:szCs w:val="28"/>
        </w:rPr>
        <w:t>и эксплуатацию рекламной конструкции в год за один квадратный метр рекламной площади (рублей), действовавшая в предыдущем календарном году,</w:t>
      </w:r>
    </w:p>
    <w:p w:rsidR="00C670AC" w:rsidRPr="0016130C" w:rsidRDefault="00C670AC" w:rsidP="00C670AC">
      <w:pPr>
        <w:ind w:firstLine="709"/>
        <w:jc w:val="both"/>
        <w:rPr>
          <w:color w:val="000000"/>
          <w:szCs w:val="28"/>
        </w:rPr>
      </w:pPr>
      <w:proofErr w:type="spellStart"/>
      <w:r w:rsidRPr="0016130C">
        <w:rPr>
          <w:color w:val="000000"/>
          <w:szCs w:val="28"/>
        </w:rPr>
        <w:t>И</w:t>
      </w:r>
      <w:r w:rsidRPr="0016130C">
        <w:rPr>
          <w:color w:val="000000"/>
          <w:szCs w:val="28"/>
          <w:vertAlign w:val="subscript"/>
        </w:rPr>
        <w:t>пг</w:t>
      </w:r>
      <w:proofErr w:type="spellEnd"/>
      <w:r w:rsidRPr="0016130C">
        <w:rPr>
          <w:color w:val="000000"/>
          <w:szCs w:val="28"/>
          <w:vertAlign w:val="subscript"/>
        </w:rPr>
        <w:t xml:space="preserve"> </w:t>
      </w:r>
      <w:r w:rsidRPr="0016130C">
        <w:rPr>
          <w:color w:val="000000"/>
          <w:szCs w:val="28"/>
        </w:rPr>
        <w:t>– индекс потребительских цен, опубликованный Федеральной службой государственной статистики за предыдущий календарный год.</w:t>
      </w:r>
    </w:p>
    <w:p w:rsidR="00C670AC" w:rsidRPr="0016130C" w:rsidRDefault="00C670AC" w:rsidP="00C670AC">
      <w:pPr>
        <w:ind w:firstLine="709"/>
        <w:jc w:val="both"/>
        <w:rPr>
          <w:szCs w:val="28"/>
        </w:rPr>
      </w:pPr>
      <w:r w:rsidRPr="0016130C">
        <w:rPr>
          <w:szCs w:val="28"/>
        </w:rPr>
        <w:t>Индекс потребительских цен, опубликованный Федеральной службой государственной статистики за 2018 год, составил 1,043.</w:t>
      </w:r>
    </w:p>
    <w:p w:rsidR="00C670AC" w:rsidRPr="0016130C" w:rsidRDefault="00C670AC" w:rsidP="00C670AC">
      <w:pPr>
        <w:ind w:firstLine="720"/>
        <w:contextualSpacing/>
        <w:rPr>
          <w:rFonts w:cs="Times New Roman"/>
          <w:szCs w:val="28"/>
        </w:rPr>
      </w:pPr>
    </w:p>
    <w:p w:rsidR="00C670AC" w:rsidRPr="0016130C" w:rsidRDefault="00C670AC" w:rsidP="00C670AC">
      <w:pPr>
        <w:ind w:firstLine="720"/>
        <w:contextualSpacing/>
        <w:rPr>
          <w:rFonts w:cs="Times New Roman"/>
          <w:szCs w:val="28"/>
        </w:rPr>
      </w:pPr>
      <w:r w:rsidRPr="0016130C">
        <w:rPr>
          <w:rFonts w:cs="Times New Roman"/>
          <w:szCs w:val="28"/>
        </w:rPr>
        <w:t xml:space="preserve">Для расчета издержек взята максимальная площадь рекламной конструкции 36 </w:t>
      </w:r>
      <w:proofErr w:type="spellStart"/>
      <w:r w:rsidRPr="0016130C">
        <w:rPr>
          <w:rFonts w:cs="Times New Roman"/>
          <w:szCs w:val="28"/>
        </w:rPr>
        <w:t>кв.м</w:t>
      </w:r>
      <w:proofErr w:type="spellEnd"/>
      <w:r w:rsidRPr="0016130C">
        <w:rPr>
          <w:rFonts w:cs="Times New Roman"/>
          <w:szCs w:val="28"/>
        </w:rPr>
        <w:t>.</w:t>
      </w:r>
    </w:p>
    <w:p w:rsidR="00C670AC" w:rsidRPr="0016130C" w:rsidRDefault="00C670AC" w:rsidP="00C670AC">
      <w:pPr>
        <w:ind w:firstLine="720"/>
        <w:contextualSpacing/>
        <w:rPr>
          <w:rFonts w:cs="Times New Roman"/>
          <w:szCs w:val="28"/>
        </w:rPr>
      </w:pPr>
      <w:proofErr w:type="spellStart"/>
      <w:r w:rsidRPr="0016130C">
        <w:rPr>
          <w:rFonts w:cs="Times New Roman"/>
          <w:szCs w:val="28"/>
        </w:rPr>
        <w:lastRenderedPageBreak/>
        <w:t>Рп</w:t>
      </w:r>
      <w:proofErr w:type="spellEnd"/>
      <w:r w:rsidRPr="0016130C">
        <w:rPr>
          <w:rFonts w:cs="Times New Roman"/>
          <w:szCs w:val="28"/>
        </w:rPr>
        <w:t xml:space="preserve"> = 819,83*36*1*1,25*1,25 = 46 115,44 руб. в 2019 году</w:t>
      </w:r>
    </w:p>
    <w:p w:rsidR="00C670AC" w:rsidRPr="0016130C" w:rsidRDefault="00C670AC" w:rsidP="00C670AC">
      <w:pPr>
        <w:ind w:firstLine="720"/>
        <w:contextualSpacing/>
        <w:rPr>
          <w:rFonts w:cs="Times New Roman"/>
          <w:szCs w:val="28"/>
        </w:rPr>
      </w:pPr>
      <w:proofErr w:type="spellStart"/>
      <w:r w:rsidRPr="0016130C">
        <w:rPr>
          <w:rFonts w:cs="Times New Roman"/>
          <w:szCs w:val="28"/>
        </w:rPr>
        <w:t>Рп</w:t>
      </w:r>
      <w:proofErr w:type="spellEnd"/>
      <w:r w:rsidRPr="0016130C">
        <w:rPr>
          <w:rFonts w:cs="Times New Roman"/>
          <w:szCs w:val="28"/>
        </w:rPr>
        <w:t xml:space="preserve"> = 855,08*36*1*1,25*1,25 = 48 098,25 руб. в 2020 году</w:t>
      </w:r>
    </w:p>
    <w:p w:rsidR="00C670AC" w:rsidRPr="0016130C" w:rsidRDefault="00C670AC" w:rsidP="00C670AC">
      <w:pPr>
        <w:ind w:firstLine="720"/>
        <w:contextualSpacing/>
        <w:rPr>
          <w:rFonts w:cs="Times New Roman"/>
          <w:szCs w:val="28"/>
        </w:rPr>
      </w:pPr>
    </w:p>
    <w:p w:rsidR="00C670AC" w:rsidRPr="0016130C" w:rsidRDefault="00C670AC" w:rsidP="00C670AC">
      <w:pPr>
        <w:ind w:firstLine="720"/>
        <w:contextualSpacing/>
        <w:jc w:val="both"/>
        <w:rPr>
          <w:rFonts w:cs="Times New Roman"/>
          <w:szCs w:val="28"/>
        </w:rPr>
      </w:pPr>
      <w:r w:rsidRPr="0016130C">
        <w:rPr>
          <w:rFonts w:cs="Times New Roman"/>
          <w:szCs w:val="28"/>
        </w:rPr>
        <w:t xml:space="preserve">Таким образом, содержательные издержки 1 </w:t>
      </w:r>
      <w:proofErr w:type="spellStart"/>
      <w:r w:rsidRPr="0016130C">
        <w:rPr>
          <w:rFonts w:cs="Times New Roman"/>
          <w:szCs w:val="28"/>
        </w:rPr>
        <w:t>рекламораспространителя</w:t>
      </w:r>
      <w:proofErr w:type="spellEnd"/>
      <w:r w:rsidRPr="0016130C">
        <w:rPr>
          <w:rFonts w:cs="Times New Roman"/>
          <w:szCs w:val="28"/>
        </w:rPr>
        <w:t xml:space="preserve"> при заключении договора на установку и эксплуатацию рекламной конструкции                               в 2020 возрастут на 1 982,81 руб. (48 098,25 руб. – 46 115,44 руб.).</w:t>
      </w:r>
    </w:p>
    <w:p w:rsidR="00C670AC" w:rsidRPr="0016130C" w:rsidRDefault="00C670AC" w:rsidP="00C670AC">
      <w:pPr>
        <w:ind w:firstLine="720"/>
        <w:contextualSpacing/>
        <w:jc w:val="both"/>
        <w:rPr>
          <w:rFonts w:cs="Times New Roman"/>
          <w:szCs w:val="28"/>
        </w:rPr>
      </w:pPr>
      <w:r w:rsidRPr="0016130C">
        <w:rPr>
          <w:rFonts w:cs="Times New Roman"/>
          <w:szCs w:val="28"/>
        </w:rPr>
        <w:t xml:space="preserve"> </w:t>
      </w:r>
    </w:p>
    <w:p w:rsidR="00C670AC" w:rsidRPr="0016130C" w:rsidRDefault="00C670AC" w:rsidP="00C670AC">
      <w:pPr>
        <w:ind w:firstLine="720"/>
        <w:contextualSpacing/>
        <w:jc w:val="both"/>
        <w:rPr>
          <w:rFonts w:cs="Times New Roman"/>
          <w:szCs w:val="28"/>
        </w:rPr>
      </w:pPr>
      <w:r w:rsidRPr="0016130C">
        <w:rPr>
          <w:rFonts w:cs="Times New Roman"/>
          <w:szCs w:val="28"/>
        </w:rPr>
        <w:t xml:space="preserve">Для 30 </w:t>
      </w:r>
      <w:proofErr w:type="spellStart"/>
      <w:r w:rsidRPr="0016130C">
        <w:rPr>
          <w:rFonts w:cs="Times New Roman"/>
          <w:szCs w:val="28"/>
        </w:rPr>
        <w:t>рекламораспространителей</w:t>
      </w:r>
      <w:proofErr w:type="spellEnd"/>
      <w:r w:rsidRPr="0016130C">
        <w:rPr>
          <w:rFonts w:cs="Times New Roman"/>
          <w:szCs w:val="28"/>
        </w:rPr>
        <w:t xml:space="preserve"> расходы возрастут на 59 484,3 руб.                         (1 982,81 руб. * 30). </w:t>
      </w:r>
    </w:p>
    <w:p w:rsidR="00C670AC" w:rsidRPr="0016130C" w:rsidRDefault="00C670AC" w:rsidP="00C670AC">
      <w:pPr>
        <w:ind w:firstLine="720"/>
        <w:contextualSpacing/>
        <w:jc w:val="both"/>
        <w:rPr>
          <w:rFonts w:cs="Times New Roman"/>
          <w:szCs w:val="28"/>
        </w:rPr>
      </w:pPr>
    </w:p>
    <w:p w:rsidR="00C670AC" w:rsidRPr="0016130C" w:rsidRDefault="00C670AC" w:rsidP="00C670AC">
      <w:pPr>
        <w:ind w:firstLine="720"/>
        <w:contextualSpacing/>
        <w:jc w:val="both"/>
        <w:rPr>
          <w:rFonts w:cs="Times New Roman"/>
          <w:szCs w:val="28"/>
        </w:rPr>
      </w:pPr>
      <w:r w:rsidRPr="0016130C">
        <w:rPr>
          <w:rFonts w:cs="Times New Roman"/>
          <w:szCs w:val="28"/>
        </w:rPr>
        <w:t xml:space="preserve">Расходы одного </w:t>
      </w:r>
      <w:proofErr w:type="spellStart"/>
      <w:r w:rsidRPr="0016130C">
        <w:rPr>
          <w:rFonts w:cs="Times New Roman"/>
          <w:szCs w:val="28"/>
        </w:rPr>
        <w:t>рекламораспространителя</w:t>
      </w:r>
      <w:proofErr w:type="spellEnd"/>
      <w:r w:rsidRPr="0016130C">
        <w:rPr>
          <w:rFonts w:cs="Times New Roman"/>
          <w:szCs w:val="28"/>
        </w:rPr>
        <w:t xml:space="preserve"> в 2019 году составят - 46 115,44 руб.</w:t>
      </w:r>
    </w:p>
    <w:p w:rsidR="00C670AC" w:rsidRPr="0016130C" w:rsidRDefault="00C670AC" w:rsidP="00C670AC">
      <w:pPr>
        <w:ind w:firstLine="720"/>
        <w:contextualSpacing/>
        <w:jc w:val="both"/>
        <w:rPr>
          <w:rFonts w:cs="Times New Roman"/>
          <w:szCs w:val="28"/>
        </w:rPr>
      </w:pPr>
    </w:p>
    <w:p w:rsidR="00C670AC" w:rsidRPr="00004403" w:rsidRDefault="00C670AC" w:rsidP="00C670AC">
      <w:pPr>
        <w:ind w:firstLine="720"/>
        <w:contextualSpacing/>
        <w:jc w:val="both"/>
        <w:rPr>
          <w:rFonts w:cs="Times New Roman"/>
          <w:szCs w:val="28"/>
        </w:rPr>
      </w:pPr>
      <w:r w:rsidRPr="0016130C">
        <w:rPr>
          <w:rFonts w:cs="Times New Roman"/>
          <w:szCs w:val="28"/>
        </w:rPr>
        <w:t xml:space="preserve">Расходы одного </w:t>
      </w:r>
      <w:proofErr w:type="spellStart"/>
      <w:r w:rsidRPr="0016130C">
        <w:rPr>
          <w:rFonts w:cs="Times New Roman"/>
          <w:szCs w:val="28"/>
        </w:rPr>
        <w:t>рекламораспространителя</w:t>
      </w:r>
      <w:proofErr w:type="spellEnd"/>
      <w:r w:rsidRPr="0016130C">
        <w:rPr>
          <w:rFonts w:cs="Times New Roman"/>
          <w:szCs w:val="28"/>
        </w:rPr>
        <w:t xml:space="preserve"> в 2020 году составят - 48 098,25 руб.</w:t>
      </w:r>
      <w:bookmarkStart w:id="0" w:name="_GoBack"/>
      <w:bookmarkEnd w:id="0"/>
    </w:p>
    <w:p w:rsidR="00BE3F74" w:rsidRPr="00BE3F74" w:rsidRDefault="00BE3F74" w:rsidP="002212A0">
      <w:pPr>
        <w:ind w:firstLine="720"/>
        <w:contextualSpacing/>
        <w:jc w:val="both"/>
        <w:rPr>
          <w:rFonts w:cs="Times New Roman"/>
          <w:szCs w:val="28"/>
        </w:rPr>
      </w:pPr>
    </w:p>
    <w:p w:rsidR="00BE3F74" w:rsidRPr="00BE3F74" w:rsidRDefault="00BE3F74" w:rsidP="00BE3F74">
      <w:pPr>
        <w:ind w:firstLine="720"/>
        <w:contextualSpacing/>
        <w:rPr>
          <w:rFonts w:cs="Times New Roman"/>
          <w:szCs w:val="28"/>
        </w:rPr>
      </w:pPr>
    </w:p>
    <w:p w:rsidR="00BE3F74" w:rsidRPr="00BE3F74" w:rsidRDefault="00BE3F74" w:rsidP="00BE3F74">
      <w:pPr>
        <w:ind w:firstLine="720"/>
        <w:contextualSpacing/>
        <w:rPr>
          <w:rFonts w:cs="Times New Roman"/>
          <w:szCs w:val="28"/>
        </w:rPr>
      </w:pPr>
    </w:p>
    <w:p w:rsidR="00BE3F74" w:rsidRPr="00BE3F74" w:rsidRDefault="00BE3F74" w:rsidP="00BE3F74">
      <w:pPr>
        <w:ind w:firstLine="720"/>
        <w:contextualSpacing/>
        <w:rPr>
          <w:rFonts w:cs="Times New Roman"/>
          <w:szCs w:val="28"/>
        </w:rPr>
      </w:pPr>
    </w:p>
    <w:p w:rsidR="00BE3F74" w:rsidRDefault="00BE3F74" w:rsidP="00BE3F74">
      <w:pPr>
        <w:ind w:firstLine="720"/>
        <w:contextualSpacing/>
        <w:rPr>
          <w:rFonts w:cs="Times New Roman"/>
          <w:szCs w:val="28"/>
        </w:rPr>
        <w:sectPr w:rsidR="00BE3F74" w:rsidSect="00BE3F74">
          <w:pgSz w:w="11905" w:h="16838"/>
          <w:pgMar w:top="1134" w:right="567" w:bottom="992" w:left="1134" w:header="425" w:footer="0" w:gutter="0"/>
          <w:cols w:space="720"/>
          <w:titlePg/>
          <w:docGrid w:linePitch="299"/>
        </w:sectPr>
      </w:pPr>
    </w:p>
    <w:p w:rsidR="00BE3F74" w:rsidRPr="00C51215" w:rsidRDefault="00BE3F74" w:rsidP="005A7B8C">
      <w:pPr>
        <w:ind w:firstLine="720"/>
        <w:contextualSpacing/>
        <w:jc w:val="both"/>
        <w:rPr>
          <w:rFonts w:cs="Times New Roman"/>
          <w:szCs w:val="28"/>
        </w:rPr>
      </w:pPr>
    </w:p>
    <w:sectPr w:rsidR="00BE3F74" w:rsidRPr="00C51215" w:rsidSect="000512FA">
      <w:pgSz w:w="16838" w:h="11905" w:orient="landscape"/>
      <w:pgMar w:top="567" w:right="992" w:bottom="1134" w:left="1134" w:header="42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87A" w:rsidRDefault="000A087A" w:rsidP="00EF66C4">
      <w:r>
        <w:separator/>
      </w:r>
    </w:p>
  </w:endnote>
  <w:endnote w:type="continuationSeparator" w:id="0">
    <w:p w:rsidR="000A087A" w:rsidRDefault="000A087A" w:rsidP="00EF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87A" w:rsidRDefault="000A087A" w:rsidP="00EF66C4">
      <w:r>
        <w:separator/>
      </w:r>
    </w:p>
  </w:footnote>
  <w:footnote w:type="continuationSeparator" w:id="0">
    <w:p w:rsidR="000A087A" w:rsidRDefault="000A087A" w:rsidP="00EF66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54007988"/>
      <w:docPartObj>
        <w:docPartGallery w:val="Page Numbers (Top of Page)"/>
        <w:docPartUnique/>
      </w:docPartObj>
    </w:sdtPr>
    <w:sdtEndPr/>
    <w:sdtContent>
      <w:p w:rsidR="008D588E" w:rsidRPr="00EF66C4" w:rsidRDefault="008D588E">
        <w:pPr>
          <w:pStyle w:val="a5"/>
          <w:jc w:val="center"/>
          <w:rPr>
            <w:rFonts w:ascii="Times New Roman" w:hAnsi="Times New Roman" w:cs="Times New Roman"/>
            <w:sz w:val="24"/>
            <w:szCs w:val="24"/>
          </w:rPr>
        </w:pPr>
        <w:r w:rsidRPr="00EF66C4">
          <w:rPr>
            <w:rFonts w:ascii="Times New Roman" w:hAnsi="Times New Roman" w:cs="Times New Roman"/>
            <w:sz w:val="24"/>
            <w:szCs w:val="24"/>
          </w:rPr>
          <w:fldChar w:fldCharType="begin"/>
        </w:r>
        <w:r w:rsidRPr="00EF66C4">
          <w:rPr>
            <w:rFonts w:ascii="Times New Roman" w:hAnsi="Times New Roman" w:cs="Times New Roman"/>
            <w:sz w:val="24"/>
            <w:szCs w:val="24"/>
          </w:rPr>
          <w:instrText>PAGE   \* MERGEFORMAT</w:instrText>
        </w:r>
        <w:r w:rsidRPr="00EF66C4">
          <w:rPr>
            <w:rFonts w:ascii="Times New Roman" w:hAnsi="Times New Roman" w:cs="Times New Roman"/>
            <w:sz w:val="24"/>
            <w:szCs w:val="24"/>
          </w:rPr>
          <w:fldChar w:fldCharType="separate"/>
        </w:r>
        <w:r w:rsidR="0016130C">
          <w:rPr>
            <w:rFonts w:ascii="Times New Roman" w:hAnsi="Times New Roman" w:cs="Times New Roman"/>
            <w:noProof/>
            <w:sz w:val="24"/>
            <w:szCs w:val="24"/>
          </w:rPr>
          <w:t>32</w:t>
        </w:r>
        <w:r w:rsidRPr="00EF66C4">
          <w:rPr>
            <w:rFonts w:ascii="Times New Roman" w:hAnsi="Times New Roman" w:cs="Times New Roman"/>
            <w:sz w:val="24"/>
            <w:szCs w:val="24"/>
          </w:rPr>
          <w:fldChar w:fldCharType="end"/>
        </w:r>
      </w:p>
    </w:sdtContent>
  </w:sdt>
  <w:p w:rsidR="008D588E" w:rsidRDefault="008D58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92"/>
    <w:rsid w:val="000005A3"/>
    <w:rsid w:val="00013322"/>
    <w:rsid w:val="00014EB7"/>
    <w:rsid w:val="0001792C"/>
    <w:rsid w:val="000255E1"/>
    <w:rsid w:val="0003262C"/>
    <w:rsid w:val="000512FA"/>
    <w:rsid w:val="00060450"/>
    <w:rsid w:val="000957F4"/>
    <w:rsid w:val="00096927"/>
    <w:rsid w:val="000A087A"/>
    <w:rsid w:val="000D1ACF"/>
    <w:rsid w:val="000D6114"/>
    <w:rsid w:val="000E163B"/>
    <w:rsid w:val="000E7A94"/>
    <w:rsid w:val="000F62FC"/>
    <w:rsid w:val="000F798C"/>
    <w:rsid w:val="001019FA"/>
    <w:rsid w:val="00110720"/>
    <w:rsid w:val="00113944"/>
    <w:rsid w:val="00134EFF"/>
    <w:rsid w:val="00144E7E"/>
    <w:rsid w:val="00147AD4"/>
    <w:rsid w:val="001558C6"/>
    <w:rsid w:val="0016130C"/>
    <w:rsid w:val="00167066"/>
    <w:rsid w:val="00175E6A"/>
    <w:rsid w:val="00191DBF"/>
    <w:rsid w:val="00192B6F"/>
    <w:rsid w:val="001945E8"/>
    <w:rsid w:val="001A0946"/>
    <w:rsid w:val="001A3EBE"/>
    <w:rsid w:val="001C1F69"/>
    <w:rsid w:val="001C317F"/>
    <w:rsid w:val="001C4010"/>
    <w:rsid w:val="001D470F"/>
    <w:rsid w:val="001D4748"/>
    <w:rsid w:val="001E4CB3"/>
    <w:rsid w:val="002212A0"/>
    <w:rsid w:val="002300DF"/>
    <w:rsid w:val="00240980"/>
    <w:rsid w:val="00243CD8"/>
    <w:rsid w:val="00252102"/>
    <w:rsid w:val="0025221A"/>
    <w:rsid w:val="002551BD"/>
    <w:rsid w:val="00261303"/>
    <w:rsid w:val="00264A34"/>
    <w:rsid w:val="00272DB5"/>
    <w:rsid w:val="00276003"/>
    <w:rsid w:val="002814F1"/>
    <w:rsid w:val="002917F8"/>
    <w:rsid w:val="002A2750"/>
    <w:rsid w:val="002A5957"/>
    <w:rsid w:val="002A6E4C"/>
    <w:rsid w:val="002B58A4"/>
    <w:rsid w:val="002D338D"/>
    <w:rsid w:val="002E4697"/>
    <w:rsid w:val="002F0ABC"/>
    <w:rsid w:val="002F4A5C"/>
    <w:rsid w:val="003048EB"/>
    <w:rsid w:val="00315437"/>
    <w:rsid w:val="003234C7"/>
    <w:rsid w:val="0033134D"/>
    <w:rsid w:val="0033372B"/>
    <w:rsid w:val="00350E8E"/>
    <w:rsid w:val="00375092"/>
    <w:rsid w:val="00376A08"/>
    <w:rsid w:val="0039268C"/>
    <w:rsid w:val="003A1039"/>
    <w:rsid w:val="003A3399"/>
    <w:rsid w:val="003A4976"/>
    <w:rsid w:val="003B510F"/>
    <w:rsid w:val="003D68E8"/>
    <w:rsid w:val="003E3719"/>
    <w:rsid w:val="003F6B07"/>
    <w:rsid w:val="003F74EF"/>
    <w:rsid w:val="0040508E"/>
    <w:rsid w:val="00430FC1"/>
    <w:rsid w:val="00436D71"/>
    <w:rsid w:val="004543B2"/>
    <w:rsid w:val="00457C30"/>
    <w:rsid w:val="00460328"/>
    <w:rsid w:val="00462CA0"/>
    <w:rsid w:val="004708BF"/>
    <w:rsid w:val="00472B04"/>
    <w:rsid w:val="004832BD"/>
    <w:rsid w:val="00483B73"/>
    <w:rsid w:val="004B5E78"/>
    <w:rsid w:val="004B74C6"/>
    <w:rsid w:val="004C4AF3"/>
    <w:rsid w:val="004D7F42"/>
    <w:rsid w:val="004E04C6"/>
    <w:rsid w:val="004F01A3"/>
    <w:rsid w:val="004F1D77"/>
    <w:rsid w:val="004F5DDB"/>
    <w:rsid w:val="005004F1"/>
    <w:rsid w:val="00510696"/>
    <w:rsid w:val="005318B7"/>
    <w:rsid w:val="00537798"/>
    <w:rsid w:val="005461DD"/>
    <w:rsid w:val="00582438"/>
    <w:rsid w:val="005842A1"/>
    <w:rsid w:val="00595ABD"/>
    <w:rsid w:val="005A1085"/>
    <w:rsid w:val="005A6AB9"/>
    <w:rsid w:val="005A7B8C"/>
    <w:rsid w:val="005B49E3"/>
    <w:rsid w:val="005C4C58"/>
    <w:rsid w:val="005F39D6"/>
    <w:rsid w:val="00626986"/>
    <w:rsid w:val="006356C5"/>
    <w:rsid w:val="00646BF5"/>
    <w:rsid w:val="006615E0"/>
    <w:rsid w:val="006717D0"/>
    <w:rsid w:val="00677375"/>
    <w:rsid w:val="00684BEF"/>
    <w:rsid w:val="00685576"/>
    <w:rsid w:val="0069064C"/>
    <w:rsid w:val="00690CA4"/>
    <w:rsid w:val="006912B4"/>
    <w:rsid w:val="00691390"/>
    <w:rsid w:val="006B4EA3"/>
    <w:rsid w:val="006B7A8C"/>
    <w:rsid w:val="006C30EB"/>
    <w:rsid w:val="006E4CCC"/>
    <w:rsid w:val="006E70FB"/>
    <w:rsid w:val="00702A08"/>
    <w:rsid w:val="0070428C"/>
    <w:rsid w:val="0071077A"/>
    <w:rsid w:val="0071513A"/>
    <w:rsid w:val="0072763B"/>
    <w:rsid w:val="0073710A"/>
    <w:rsid w:val="00740C8C"/>
    <w:rsid w:val="00744F31"/>
    <w:rsid w:val="00747B8F"/>
    <w:rsid w:val="00770596"/>
    <w:rsid w:val="007746B4"/>
    <w:rsid w:val="00774B25"/>
    <w:rsid w:val="00795B2F"/>
    <w:rsid w:val="007A5C0E"/>
    <w:rsid w:val="007B0281"/>
    <w:rsid w:val="007B3B2F"/>
    <w:rsid w:val="007D164E"/>
    <w:rsid w:val="007D6DF6"/>
    <w:rsid w:val="007F0E33"/>
    <w:rsid w:val="007F4890"/>
    <w:rsid w:val="008029FB"/>
    <w:rsid w:val="00813CE4"/>
    <w:rsid w:val="0081444F"/>
    <w:rsid w:val="00820AD5"/>
    <w:rsid w:val="00834D02"/>
    <w:rsid w:val="008713CD"/>
    <w:rsid w:val="00882B9B"/>
    <w:rsid w:val="00891537"/>
    <w:rsid w:val="008932B6"/>
    <w:rsid w:val="008A04BC"/>
    <w:rsid w:val="008B68F2"/>
    <w:rsid w:val="008C7092"/>
    <w:rsid w:val="008D588E"/>
    <w:rsid w:val="008D7D0D"/>
    <w:rsid w:val="008E65B7"/>
    <w:rsid w:val="008F1D10"/>
    <w:rsid w:val="009218E1"/>
    <w:rsid w:val="009246D2"/>
    <w:rsid w:val="00935A96"/>
    <w:rsid w:val="009502DC"/>
    <w:rsid w:val="00973798"/>
    <w:rsid w:val="009824B2"/>
    <w:rsid w:val="009866F1"/>
    <w:rsid w:val="0098727C"/>
    <w:rsid w:val="009926B5"/>
    <w:rsid w:val="009A0171"/>
    <w:rsid w:val="009D100A"/>
    <w:rsid w:val="009D2FE9"/>
    <w:rsid w:val="009D39C7"/>
    <w:rsid w:val="009D3EEC"/>
    <w:rsid w:val="00A54D88"/>
    <w:rsid w:val="00A61485"/>
    <w:rsid w:val="00A91136"/>
    <w:rsid w:val="00A91700"/>
    <w:rsid w:val="00AA100B"/>
    <w:rsid w:val="00AA5DF8"/>
    <w:rsid w:val="00AB2DEF"/>
    <w:rsid w:val="00AC2D73"/>
    <w:rsid w:val="00AD159E"/>
    <w:rsid w:val="00AD7D7B"/>
    <w:rsid w:val="00AE6DD8"/>
    <w:rsid w:val="00AF23ED"/>
    <w:rsid w:val="00B114BB"/>
    <w:rsid w:val="00B372B1"/>
    <w:rsid w:val="00B41D84"/>
    <w:rsid w:val="00B46DDD"/>
    <w:rsid w:val="00B61083"/>
    <w:rsid w:val="00B67F13"/>
    <w:rsid w:val="00B706BD"/>
    <w:rsid w:val="00B7153D"/>
    <w:rsid w:val="00B7274F"/>
    <w:rsid w:val="00B7756B"/>
    <w:rsid w:val="00BA39CB"/>
    <w:rsid w:val="00BA6AF1"/>
    <w:rsid w:val="00BC5FEF"/>
    <w:rsid w:val="00BE0F91"/>
    <w:rsid w:val="00BE3638"/>
    <w:rsid w:val="00BE3F74"/>
    <w:rsid w:val="00BF030F"/>
    <w:rsid w:val="00C035F0"/>
    <w:rsid w:val="00C1514E"/>
    <w:rsid w:val="00C3313E"/>
    <w:rsid w:val="00C53C0A"/>
    <w:rsid w:val="00C5489A"/>
    <w:rsid w:val="00C54DED"/>
    <w:rsid w:val="00C66E8B"/>
    <w:rsid w:val="00C670AC"/>
    <w:rsid w:val="00C736AE"/>
    <w:rsid w:val="00C85D2C"/>
    <w:rsid w:val="00C94FEA"/>
    <w:rsid w:val="00CA5D79"/>
    <w:rsid w:val="00CA71DD"/>
    <w:rsid w:val="00CD422C"/>
    <w:rsid w:val="00CD589A"/>
    <w:rsid w:val="00CD59B0"/>
    <w:rsid w:val="00CE70F0"/>
    <w:rsid w:val="00CF6054"/>
    <w:rsid w:val="00D0418F"/>
    <w:rsid w:val="00D118CE"/>
    <w:rsid w:val="00D1665B"/>
    <w:rsid w:val="00D40054"/>
    <w:rsid w:val="00D6514D"/>
    <w:rsid w:val="00D968A9"/>
    <w:rsid w:val="00DA0ADF"/>
    <w:rsid w:val="00DA29B4"/>
    <w:rsid w:val="00DA44DC"/>
    <w:rsid w:val="00DA5EC9"/>
    <w:rsid w:val="00DC5317"/>
    <w:rsid w:val="00DF4DF8"/>
    <w:rsid w:val="00DF6461"/>
    <w:rsid w:val="00E020A7"/>
    <w:rsid w:val="00E028E8"/>
    <w:rsid w:val="00E04F02"/>
    <w:rsid w:val="00E34593"/>
    <w:rsid w:val="00E41DB3"/>
    <w:rsid w:val="00E459A1"/>
    <w:rsid w:val="00E50691"/>
    <w:rsid w:val="00E5462A"/>
    <w:rsid w:val="00E55D52"/>
    <w:rsid w:val="00E84470"/>
    <w:rsid w:val="00EA385E"/>
    <w:rsid w:val="00EA5EAF"/>
    <w:rsid w:val="00EB7BC4"/>
    <w:rsid w:val="00ED4BC7"/>
    <w:rsid w:val="00ED4D8D"/>
    <w:rsid w:val="00EF39E3"/>
    <w:rsid w:val="00EF66C4"/>
    <w:rsid w:val="00EF6AD4"/>
    <w:rsid w:val="00F043CF"/>
    <w:rsid w:val="00F05882"/>
    <w:rsid w:val="00F16546"/>
    <w:rsid w:val="00F43F51"/>
    <w:rsid w:val="00F46208"/>
    <w:rsid w:val="00F5201E"/>
    <w:rsid w:val="00F55BAB"/>
    <w:rsid w:val="00F60B6C"/>
    <w:rsid w:val="00F61314"/>
    <w:rsid w:val="00F67564"/>
    <w:rsid w:val="00F71E75"/>
    <w:rsid w:val="00F75A17"/>
    <w:rsid w:val="00F76F5A"/>
    <w:rsid w:val="00F97469"/>
    <w:rsid w:val="00FA0C1F"/>
    <w:rsid w:val="00FA3DD9"/>
    <w:rsid w:val="00FB0A42"/>
    <w:rsid w:val="00FB4736"/>
    <w:rsid w:val="00FC5A17"/>
    <w:rsid w:val="00FC7B11"/>
    <w:rsid w:val="00FD6394"/>
    <w:rsid w:val="00FE72DB"/>
    <w:rsid w:val="00FF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E58A73-9682-439B-ABF8-C36D198E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50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509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013322"/>
    <w:rPr>
      <w:color w:val="0563C1" w:themeColor="hyperlink"/>
      <w:u w:val="single"/>
    </w:rPr>
  </w:style>
  <w:style w:type="character" w:customStyle="1" w:styleId="a4">
    <w:name w:val="Цветовое выделение"/>
    <w:uiPriority w:val="99"/>
    <w:rsid w:val="005C4C58"/>
    <w:rPr>
      <w:b/>
      <w:color w:val="26282F"/>
    </w:rPr>
  </w:style>
  <w:style w:type="paragraph" w:styleId="a5">
    <w:name w:val="header"/>
    <w:basedOn w:val="a"/>
    <w:link w:val="a6"/>
    <w:uiPriority w:val="99"/>
    <w:unhideWhenUsed/>
    <w:rsid w:val="00EF66C4"/>
    <w:pPr>
      <w:tabs>
        <w:tab w:val="center" w:pos="4677"/>
        <w:tab w:val="right" w:pos="9355"/>
      </w:tabs>
    </w:pPr>
    <w:rPr>
      <w:rFonts w:asciiTheme="minorHAnsi" w:hAnsiTheme="minorHAnsi"/>
      <w:sz w:val="22"/>
    </w:rPr>
  </w:style>
  <w:style w:type="character" w:customStyle="1" w:styleId="a6">
    <w:name w:val="Верхний колонтитул Знак"/>
    <w:basedOn w:val="a0"/>
    <w:link w:val="a5"/>
    <w:uiPriority w:val="99"/>
    <w:rsid w:val="00EF66C4"/>
  </w:style>
  <w:style w:type="paragraph" w:styleId="a7">
    <w:name w:val="footer"/>
    <w:basedOn w:val="a"/>
    <w:link w:val="a8"/>
    <w:uiPriority w:val="99"/>
    <w:unhideWhenUsed/>
    <w:rsid w:val="00EF66C4"/>
    <w:pPr>
      <w:tabs>
        <w:tab w:val="center" w:pos="4677"/>
        <w:tab w:val="right" w:pos="9355"/>
      </w:tabs>
    </w:pPr>
    <w:rPr>
      <w:rFonts w:asciiTheme="minorHAnsi" w:hAnsiTheme="minorHAnsi"/>
      <w:sz w:val="22"/>
    </w:rPr>
  </w:style>
  <w:style w:type="character" w:customStyle="1" w:styleId="a8">
    <w:name w:val="Нижний колонтитул Знак"/>
    <w:basedOn w:val="a0"/>
    <w:link w:val="a7"/>
    <w:uiPriority w:val="99"/>
    <w:rsid w:val="00EF66C4"/>
  </w:style>
  <w:style w:type="paragraph" w:styleId="a9">
    <w:name w:val="Balloon Text"/>
    <w:basedOn w:val="a"/>
    <w:link w:val="aa"/>
    <w:uiPriority w:val="99"/>
    <w:semiHidden/>
    <w:unhideWhenUsed/>
    <w:rsid w:val="0070428C"/>
    <w:rPr>
      <w:rFonts w:ascii="Segoe UI" w:hAnsi="Segoe UI" w:cs="Segoe UI"/>
      <w:sz w:val="18"/>
      <w:szCs w:val="18"/>
    </w:rPr>
  </w:style>
  <w:style w:type="character" w:customStyle="1" w:styleId="aa">
    <w:name w:val="Текст выноски Знак"/>
    <w:basedOn w:val="a0"/>
    <w:link w:val="a9"/>
    <w:uiPriority w:val="99"/>
    <w:semiHidden/>
    <w:rsid w:val="0070428C"/>
    <w:rPr>
      <w:rFonts w:ascii="Segoe UI" w:hAnsi="Segoe UI" w:cs="Segoe UI"/>
      <w:sz w:val="18"/>
      <w:szCs w:val="18"/>
    </w:rPr>
  </w:style>
  <w:style w:type="paragraph" w:customStyle="1" w:styleId="ab">
    <w:name w:val="Нормальный (таблица)"/>
    <w:basedOn w:val="a"/>
    <w:next w:val="a"/>
    <w:uiPriority w:val="99"/>
    <w:rsid w:val="004832BD"/>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4832BD"/>
    <w:pPr>
      <w:widowControl w:val="0"/>
      <w:autoSpaceDE w:val="0"/>
      <w:autoSpaceDN w:val="0"/>
      <w:adjustRightInd w:val="0"/>
    </w:pPr>
    <w:rPr>
      <w:rFonts w:ascii="Arial" w:eastAsia="Times New Roman" w:hAnsi="Arial" w:cs="Arial"/>
      <w:sz w:val="24"/>
      <w:szCs w:val="24"/>
      <w:lang w:eastAsia="ru-RU"/>
    </w:rPr>
  </w:style>
  <w:style w:type="paragraph" w:styleId="ad">
    <w:name w:val="List Paragraph"/>
    <w:basedOn w:val="a"/>
    <w:uiPriority w:val="34"/>
    <w:qFormat/>
    <w:rsid w:val="002E4697"/>
    <w:pPr>
      <w:ind w:left="720"/>
      <w:contextualSpacing/>
    </w:pPr>
  </w:style>
  <w:style w:type="character" w:customStyle="1" w:styleId="ConsPlusNormal0">
    <w:name w:val="ConsPlusNormal Знак"/>
    <w:link w:val="ConsPlusNormal"/>
    <w:locked/>
    <w:rsid w:val="00DA29B4"/>
    <w:rPr>
      <w:rFonts w:ascii="Calibri" w:eastAsia="Times New Roman" w:hAnsi="Calibri" w:cs="Calibri"/>
      <w:szCs w:val="20"/>
      <w:lang w:eastAsia="ru-RU"/>
    </w:rPr>
  </w:style>
  <w:style w:type="paragraph" w:styleId="ae">
    <w:name w:val="No Spacing"/>
    <w:uiPriority w:val="1"/>
    <w:qFormat/>
    <w:rsid w:val="00C94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7922</Words>
  <Characters>45156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Казанцев Антон Александрович</dc:creator>
  <cp:keywords/>
  <dc:description/>
  <cp:lastModifiedBy>Беленец Оксана Викторовна</cp:lastModifiedBy>
  <cp:revision>4</cp:revision>
  <cp:lastPrinted>2019-04-18T04:21:00Z</cp:lastPrinted>
  <dcterms:created xsi:type="dcterms:W3CDTF">2019-04-24T05:29:00Z</dcterms:created>
  <dcterms:modified xsi:type="dcterms:W3CDTF">2019-04-24T09:26:00Z</dcterms:modified>
</cp:coreProperties>
</file>