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137DB0" w:rsidRDefault="00552B87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>
        <w:rPr>
          <w:rFonts w:eastAsia="Times New Roman" w:cs="Times New Roman"/>
          <w:szCs w:val="28"/>
          <w:lang w:eastAsia="ru-RU"/>
        </w:rPr>
        <w:t>Положительное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заключение</w:t>
      </w:r>
    </w:p>
    <w:p w:rsidR="00816DE4" w:rsidRPr="008E7021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:rsidR="00816DE4" w:rsidRPr="008E7021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:rsidR="00816DE4" w:rsidRPr="008E7021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816DE4" w:rsidRPr="008E7021" w:rsidRDefault="00816DE4" w:rsidP="004E3F4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 xml:space="preserve">Управление </w:t>
      </w:r>
      <w:r w:rsidR="0035087A" w:rsidRPr="008E7021">
        <w:rPr>
          <w:rFonts w:eastAsia="Times New Roman" w:cs="Times New Roman"/>
          <w:szCs w:val="28"/>
          <w:lang w:eastAsia="ru-RU"/>
        </w:rPr>
        <w:t>инвестиций и развития предпринимательства</w:t>
      </w:r>
      <w:r w:rsidRPr="008E7021">
        <w:rPr>
          <w:rFonts w:eastAsia="Times New Roman" w:cs="Times New Roman"/>
          <w:szCs w:val="28"/>
          <w:lang w:eastAsia="ru-RU"/>
        </w:rPr>
        <w:t xml:space="preserve"> Администрации города (далее – уполномоченный орган) в соответствии </w:t>
      </w:r>
      <w:hyperlink r:id="rId7" w:history="1"/>
      <w:r w:rsidRPr="008E7021">
        <w:rPr>
          <w:rFonts w:eastAsia="Times New Roman" w:cs="Arial"/>
          <w:szCs w:val="28"/>
          <w:lang w:eastAsia="ru-RU"/>
        </w:rPr>
        <w:t xml:space="preserve"> порядком </w:t>
      </w:r>
      <w:r w:rsidRPr="008E7021">
        <w:rPr>
          <w:rFonts w:eastAsia="Times New Roman" w:cs="Times New Roman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 в Администрации города</w:t>
      </w:r>
      <w:r w:rsidR="00CE0A17" w:rsidRPr="008E7021">
        <w:rPr>
          <w:rFonts w:eastAsia="Times New Roman" w:cs="Times New Roman"/>
          <w:szCs w:val="28"/>
          <w:lang w:eastAsia="ru-RU"/>
        </w:rPr>
        <w:t xml:space="preserve"> (далее – Порядок)</w:t>
      </w:r>
      <w:r w:rsidRPr="008E7021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от </w:t>
      </w:r>
      <w:r w:rsidR="004E3F41" w:rsidRPr="008E7021">
        <w:rPr>
          <w:rFonts w:eastAsia="Times New Roman" w:cs="Arial"/>
          <w:szCs w:val="28"/>
          <w:lang w:eastAsia="ru-RU"/>
        </w:rPr>
        <w:t>05.09.2017</w:t>
      </w:r>
      <w:r w:rsidRPr="008E7021">
        <w:rPr>
          <w:rFonts w:eastAsia="Times New Roman" w:cs="Arial"/>
          <w:szCs w:val="28"/>
          <w:lang w:eastAsia="ru-RU"/>
        </w:rPr>
        <w:t xml:space="preserve"> № </w:t>
      </w:r>
      <w:r w:rsidR="004E3F41" w:rsidRPr="008E7021">
        <w:rPr>
          <w:rFonts w:eastAsia="Times New Roman" w:cs="Arial"/>
          <w:szCs w:val="28"/>
          <w:lang w:eastAsia="ru-RU"/>
        </w:rPr>
        <w:t>137</w:t>
      </w:r>
      <w:r w:rsidRPr="008E7021">
        <w:rPr>
          <w:rFonts w:eastAsia="Times New Roman" w:cs="Times New Roman"/>
          <w:szCs w:val="28"/>
          <w:lang w:eastAsia="ru-RU"/>
        </w:rPr>
        <w:t xml:space="preserve">, рассмотрев </w:t>
      </w:r>
      <w:r w:rsidRPr="008E7021">
        <w:rPr>
          <w:rFonts w:eastAsia="Times New Roman" w:cs="Times New Roman"/>
          <w:i/>
          <w:szCs w:val="28"/>
          <w:u w:val="single"/>
          <w:lang w:eastAsia="ru-RU"/>
        </w:rPr>
        <w:t xml:space="preserve">проект </w:t>
      </w:r>
      <w:r w:rsidR="004E3F41" w:rsidRPr="008E7021">
        <w:rPr>
          <w:rFonts w:eastAsia="Times New Roman" w:cs="Times New Roman"/>
          <w:i/>
          <w:szCs w:val="28"/>
          <w:u w:val="single"/>
          <w:lang w:eastAsia="ru-RU"/>
        </w:rPr>
        <w:t xml:space="preserve">постановления Администрации города </w:t>
      </w:r>
      <w:r w:rsidR="0035087A" w:rsidRPr="008E7021">
        <w:rPr>
          <w:rFonts w:eastAsia="Times New Roman" w:cs="Times New Roman"/>
          <w:i/>
          <w:szCs w:val="28"/>
          <w:u w:val="single"/>
          <w:lang w:eastAsia="ru-RU"/>
        </w:rPr>
        <w:t xml:space="preserve">«О внесении изменений в постановление Администрации города от 18.12.2017 № 11205 </w:t>
      </w:r>
      <w:r w:rsidR="004E3F41" w:rsidRPr="008E7021">
        <w:rPr>
          <w:rFonts w:eastAsia="Times New Roman" w:cs="Times New Roman"/>
          <w:i/>
          <w:szCs w:val="28"/>
          <w:u w:val="single"/>
          <w:lang w:eastAsia="ru-RU"/>
        </w:rPr>
        <w:t>«</w:t>
      </w:r>
      <w:r w:rsidR="007E2CC5" w:rsidRPr="008E7021">
        <w:rPr>
          <w:rFonts w:eastAsia="Times New Roman" w:cs="Times New Roman"/>
          <w:i/>
          <w:szCs w:val="28"/>
          <w:u w:val="single"/>
          <w:lang w:eastAsia="ru-RU"/>
        </w:rPr>
        <w:t>О порядке предоставления субсидий коммерческим организациям на финансовое обеспечение (возмещение) затрат в связи с выполнением работ, оказанием услуг в сфере физической культуры и спорта, в соответствии с перечнем, установленным муниципальным правовым актом Администрации города</w:t>
      </w:r>
      <w:r w:rsidR="004E3F41" w:rsidRPr="008E7021">
        <w:rPr>
          <w:rFonts w:eastAsia="Times New Roman" w:cs="Times New Roman"/>
          <w:i/>
          <w:szCs w:val="28"/>
          <w:u w:val="single"/>
          <w:lang w:eastAsia="ru-RU"/>
        </w:rPr>
        <w:t>»</w:t>
      </w:r>
      <w:r w:rsidRPr="008E7021">
        <w:rPr>
          <w:rFonts w:eastAsia="Times New Roman" w:cs="Times New Roman"/>
          <w:sz w:val="20"/>
          <w:szCs w:val="20"/>
          <w:lang w:eastAsia="ru-RU"/>
        </w:rPr>
        <w:t>,</w:t>
      </w:r>
      <w:r w:rsidR="004E3F41" w:rsidRPr="008E702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E7021">
        <w:rPr>
          <w:rFonts w:eastAsia="Times New Roman" w:cs="Times New Roman"/>
          <w:szCs w:val="28"/>
          <w:lang w:eastAsia="ru-RU"/>
        </w:rPr>
        <w:t xml:space="preserve">пояснительную записку к нему, сводный отчет об ОРВ проекта </w:t>
      </w:r>
      <w:r w:rsidRPr="008E7021">
        <w:rPr>
          <w:rFonts w:eastAsia="Times New Roman" w:cs="Times New Roman"/>
          <w:spacing w:val="-6"/>
          <w:szCs w:val="28"/>
          <w:lang w:eastAsia="ru-RU"/>
        </w:rPr>
        <w:t>нормативного правового акта и свод предложений по результатам публичных консультаций,</w:t>
      </w:r>
      <w:r w:rsidR="004E3F41" w:rsidRPr="008E7021">
        <w:rPr>
          <w:rFonts w:eastAsia="Times New Roman" w:cs="Times New Roman"/>
          <w:szCs w:val="28"/>
          <w:lang w:eastAsia="ru-RU"/>
        </w:rPr>
        <w:t xml:space="preserve"> </w:t>
      </w:r>
      <w:r w:rsidRPr="008E7021">
        <w:rPr>
          <w:rFonts w:eastAsia="Times New Roman" w:cs="Times New Roman"/>
          <w:szCs w:val="28"/>
          <w:lang w:eastAsia="ru-RU"/>
        </w:rPr>
        <w:t xml:space="preserve">подготовленные </w:t>
      </w:r>
      <w:r w:rsidR="007E2CC5" w:rsidRPr="008E7021">
        <w:rPr>
          <w:rFonts w:eastAsia="Times New Roman" w:cs="Times New Roman"/>
          <w:i/>
          <w:szCs w:val="28"/>
          <w:u w:val="single"/>
          <w:lang w:eastAsia="ru-RU"/>
        </w:rPr>
        <w:t xml:space="preserve">управлением физической культуры и спорта </w:t>
      </w:r>
      <w:r w:rsidR="004E3F41" w:rsidRPr="008E7021">
        <w:rPr>
          <w:rFonts w:eastAsia="Times New Roman" w:cs="Times New Roman"/>
          <w:i/>
          <w:szCs w:val="28"/>
          <w:u w:val="single"/>
          <w:lang w:eastAsia="ru-RU"/>
        </w:rPr>
        <w:t>Администрации города</w:t>
      </w:r>
      <w:r w:rsidR="004E3F41" w:rsidRPr="008E7021">
        <w:rPr>
          <w:rFonts w:eastAsia="Times New Roman" w:cs="Times New Roman"/>
          <w:i/>
          <w:szCs w:val="28"/>
          <w:lang w:eastAsia="ru-RU"/>
        </w:rPr>
        <w:t xml:space="preserve"> </w:t>
      </w:r>
      <w:r w:rsidRPr="008E7021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816DE4" w:rsidRPr="008E7021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8E7021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2" w:name="Par647"/>
      <w:bookmarkEnd w:id="2"/>
      <w:r w:rsidRPr="008E7021">
        <w:rPr>
          <w:rFonts w:eastAsia="Times New Roman" w:cs="Times New Roman"/>
          <w:szCs w:val="28"/>
          <w:lang w:eastAsia="ru-RU"/>
        </w:rPr>
        <w:t>Проект муниципального нормативного правового акта направлен разработчиком для подготовки настоящего</w:t>
      </w:r>
      <w:r w:rsidR="00AB0DD8" w:rsidRPr="008E7021">
        <w:rPr>
          <w:rFonts w:eastAsia="Times New Roman" w:cs="Times New Roman"/>
          <w:szCs w:val="28"/>
          <w:lang w:eastAsia="ru-RU"/>
        </w:rPr>
        <w:t xml:space="preserve"> </w:t>
      </w:r>
      <w:r w:rsidRPr="008E7021">
        <w:rPr>
          <w:rFonts w:eastAsia="Times New Roman" w:cs="Times New Roman"/>
          <w:szCs w:val="28"/>
          <w:lang w:eastAsia="ru-RU"/>
        </w:rPr>
        <w:t>заключения</w:t>
      </w:r>
      <w:r w:rsidR="00AB0DD8" w:rsidRPr="008E7021">
        <w:rPr>
          <w:rFonts w:eastAsia="Times New Roman" w:cs="Times New Roman"/>
          <w:szCs w:val="28"/>
          <w:lang w:eastAsia="ru-RU"/>
        </w:rPr>
        <w:t xml:space="preserve"> </w:t>
      </w:r>
      <w:r w:rsidRPr="008E7021">
        <w:rPr>
          <w:rFonts w:eastAsia="Times New Roman" w:cs="Times New Roman"/>
          <w:szCs w:val="28"/>
          <w:lang w:eastAsia="ru-RU"/>
        </w:rPr>
        <w:t>_</w:t>
      </w:r>
      <w:r w:rsidR="00493F29" w:rsidRPr="008E7021">
        <w:rPr>
          <w:rFonts w:eastAsia="Times New Roman" w:cs="Times New Roman"/>
          <w:szCs w:val="28"/>
          <w:lang w:eastAsia="ru-RU"/>
        </w:rPr>
        <w:t>____</w:t>
      </w:r>
      <w:r w:rsidR="0035087A" w:rsidRPr="008E7021">
        <w:rPr>
          <w:rFonts w:eastAsia="Times New Roman" w:cs="Times New Roman"/>
          <w:szCs w:val="28"/>
          <w:u w:val="single"/>
          <w:lang w:eastAsia="ru-RU"/>
        </w:rPr>
        <w:t>впервые</w:t>
      </w:r>
      <w:r w:rsidR="00493F29" w:rsidRPr="008E7021">
        <w:rPr>
          <w:rFonts w:eastAsia="Times New Roman" w:cs="Times New Roman"/>
          <w:szCs w:val="28"/>
          <w:lang w:eastAsia="ru-RU"/>
        </w:rPr>
        <w:t>______</w:t>
      </w:r>
    </w:p>
    <w:p w:rsidR="00816DE4" w:rsidRPr="008E7021" w:rsidRDefault="00816DE4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8E7021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</w:t>
      </w:r>
      <w:r w:rsidR="00AB0DD8" w:rsidRPr="008E7021">
        <w:rPr>
          <w:rFonts w:eastAsia="Times New Roman" w:cs="Times New Roman"/>
          <w:sz w:val="20"/>
          <w:szCs w:val="20"/>
          <w:lang w:eastAsia="ru-RU"/>
        </w:rPr>
        <w:t xml:space="preserve">             </w:t>
      </w:r>
      <w:r w:rsidR="00493F29" w:rsidRPr="008E7021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552B87" w:rsidRPr="008E7021">
        <w:rPr>
          <w:rFonts w:eastAsia="Times New Roman" w:cs="Times New Roman"/>
          <w:sz w:val="20"/>
          <w:szCs w:val="20"/>
          <w:lang w:eastAsia="ru-RU"/>
        </w:rPr>
        <w:t xml:space="preserve">                   </w:t>
      </w:r>
      <w:r w:rsidRPr="008E7021">
        <w:rPr>
          <w:rFonts w:eastAsia="Times New Roman" w:cs="Times New Roman"/>
          <w:sz w:val="20"/>
          <w:szCs w:val="20"/>
          <w:lang w:eastAsia="ru-RU"/>
        </w:rPr>
        <w:t xml:space="preserve"> (впервые/повторно)</w:t>
      </w:r>
    </w:p>
    <w:p w:rsidR="00B82793" w:rsidRPr="008E7021" w:rsidRDefault="00B82793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35087A" w:rsidRPr="008E7021" w:rsidRDefault="002A2913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>Проект муниципального правового акта подготовлен в соответствии</w:t>
      </w:r>
      <w:r w:rsidR="0035087A" w:rsidRPr="008E7021">
        <w:rPr>
          <w:rFonts w:eastAsia="Times New Roman" w:cs="Times New Roman"/>
          <w:szCs w:val="28"/>
          <w:lang w:eastAsia="ru-RU"/>
        </w:rPr>
        <w:t xml:space="preserve"> с:</w:t>
      </w:r>
    </w:p>
    <w:p w:rsidR="0035087A" w:rsidRPr="008E7021" w:rsidRDefault="0035087A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>-</w:t>
      </w:r>
      <w:r w:rsidR="007006F9" w:rsidRPr="008E7021">
        <w:rPr>
          <w:rFonts w:eastAsia="Times New Roman" w:cs="Times New Roman"/>
          <w:szCs w:val="28"/>
          <w:lang w:eastAsia="ru-RU"/>
        </w:rPr>
        <w:t xml:space="preserve"> </w:t>
      </w:r>
      <w:r w:rsidR="002A2913" w:rsidRPr="008E7021">
        <w:rPr>
          <w:rFonts w:eastAsia="Times New Roman" w:cs="Times New Roman"/>
          <w:szCs w:val="28"/>
          <w:lang w:eastAsia="ru-RU"/>
        </w:rPr>
        <w:t>статьей 78 Бюджетного кодекса Российской Федерации</w:t>
      </w:r>
      <w:r w:rsidRPr="008E7021">
        <w:rPr>
          <w:rFonts w:eastAsia="Times New Roman" w:cs="Times New Roman"/>
          <w:szCs w:val="28"/>
          <w:lang w:eastAsia="ru-RU"/>
        </w:rPr>
        <w:t>;</w:t>
      </w:r>
    </w:p>
    <w:p w:rsidR="0035087A" w:rsidRPr="008E7021" w:rsidRDefault="0035087A" w:rsidP="00816DE4">
      <w:pPr>
        <w:ind w:firstLine="567"/>
        <w:jc w:val="both"/>
        <w:rPr>
          <w:rFonts w:eastAsia="Calibri" w:cs="Arial"/>
        </w:rPr>
      </w:pPr>
      <w:r w:rsidRPr="008E7021">
        <w:rPr>
          <w:rFonts w:eastAsia="Times New Roman" w:cs="Times New Roman"/>
          <w:szCs w:val="28"/>
          <w:lang w:eastAsia="ru-RU"/>
        </w:rPr>
        <w:t>-</w:t>
      </w:r>
      <w:r w:rsidR="002A2913" w:rsidRPr="008E7021">
        <w:rPr>
          <w:rFonts w:eastAsia="Times New Roman" w:cs="Times New Roman"/>
          <w:szCs w:val="28"/>
          <w:lang w:eastAsia="ru-RU"/>
        </w:rPr>
        <w:t xml:space="preserve"> </w:t>
      </w:r>
      <w:r w:rsidR="0018130C" w:rsidRPr="008E7021">
        <w:rPr>
          <w:rFonts w:eastAsia="Calibri" w:cs="Arial"/>
          <w:spacing w:val="-6"/>
        </w:rPr>
        <w:t xml:space="preserve">распоряжением Администрации города </w:t>
      </w:r>
      <w:r w:rsidR="0018130C" w:rsidRPr="008E7021">
        <w:rPr>
          <w:rFonts w:eastAsia="Calibri" w:cs="Arial"/>
        </w:rPr>
        <w:t>от 18.10.2016 № 2000 «Об утверждении плана мероприятий («дорожная карта») по поддержке доступа немуниципальных (коммерческих, некоммерческих) организаций к предоставлению услуг</w:t>
      </w:r>
      <w:r w:rsidRPr="008E7021">
        <w:rPr>
          <w:rFonts w:eastAsia="Calibri" w:cs="Arial"/>
        </w:rPr>
        <w:t xml:space="preserve"> </w:t>
      </w:r>
      <w:r w:rsidR="0018130C" w:rsidRPr="008E7021">
        <w:rPr>
          <w:rFonts w:eastAsia="Calibri" w:cs="Arial"/>
        </w:rPr>
        <w:t>в социальной сфере на территории го</w:t>
      </w:r>
      <w:r w:rsidRPr="008E7021">
        <w:rPr>
          <w:rFonts w:eastAsia="Calibri" w:cs="Arial"/>
        </w:rPr>
        <w:t>рода Сургута на 2016-2020 годы»;</w:t>
      </w:r>
    </w:p>
    <w:p w:rsidR="002A2913" w:rsidRPr="008E7021" w:rsidRDefault="0035087A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Calibri" w:cs="Arial"/>
        </w:rPr>
        <w:t>-</w:t>
      </w:r>
      <w:r w:rsidR="0018130C" w:rsidRPr="008E7021">
        <w:rPr>
          <w:rFonts w:eastAsia="Calibri" w:cs="Arial"/>
        </w:rPr>
        <w:t xml:space="preserve"> </w:t>
      </w:r>
      <w:r w:rsidR="002A2913" w:rsidRPr="008E7021">
        <w:rPr>
          <w:rFonts w:eastAsia="Times New Roman" w:cs="Times New Roman"/>
          <w:szCs w:val="28"/>
          <w:lang w:eastAsia="ru-RU"/>
        </w:rPr>
        <w:t xml:space="preserve">с учетом требований, установленных Постановлением Правительства Российской Федерации </w:t>
      </w:r>
      <w:r w:rsidR="002A2913" w:rsidRPr="008E7021">
        <w:rPr>
          <w:rFonts w:eastAsia="Calibri" w:cs="Arial"/>
          <w:spacing w:val="-6"/>
        </w:rPr>
        <w:t>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18130C" w:rsidRPr="008E7021">
        <w:rPr>
          <w:rFonts w:eastAsia="Calibri" w:cs="Arial"/>
          <w:spacing w:val="-6"/>
        </w:rPr>
        <w:t>.</w:t>
      </w:r>
    </w:p>
    <w:p w:rsidR="00641B69" w:rsidRPr="008E7021" w:rsidRDefault="00383DC1" w:rsidP="00A4506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 xml:space="preserve">Проектом правового акта предлагается предоставлять субсидии </w:t>
      </w:r>
      <w:r w:rsidR="0035087A" w:rsidRPr="008E7021">
        <w:rPr>
          <w:rFonts w:eastAsia="Times New Roman" w:cs="Times New Roman"/>
          <w:szCs w:val="28"/>
          <w:lang w:eastAsia="ru-RU"/>
        </w:rPr>
        <w:t xml:space="preserve">не только </w:t>
      </w:r>
      <w:r w:rsidRPr="008E7021">
        <w:rPr>
          <w:rFonts w:eastAsia="Times New Roman" w:cs="Times New Roman"/>
          <w:szCs w:val="28"/>
          <w:lang w:eastAsia="ru-RU"/>
        </w:rPr>
        <w:t>коммерческим организациям</w:t>
      </w:r>
      <w:r w:rsidR="0035087A" w:rsidRPr="008E7021">
        <w:rPr>
          <w:rFonts w:eastAsia="Times New Roman" w:cs="Times New Roman"/>
          <w:szCs w:val="28"/>
          <w:lang w:eastAsia="ru-RU"/>
        </w:rPr>
        <w:t>, но и индивидуальным предпринимателям</w:t>
      </w:r>
      <w:r w:rsidRPr="008E7021">
        <w:rPr>
          <w:rFonts w:eastAsia="Times New Roman" w:cs="Times New Roman"/>
          <w:szCs w:val="28"/>
          <w:lang w:eastAsia="ru-RU"/>
        </w:rPr>
        <w:t xml:space="preserve"> на финансовое обеспечение (возмещение) затрат</w:t>
      </w:r>
      <w:r w:rsidR="0035087A" w:rsidRPr="008E7021">
        <w:rPr>
          <w:rFonts w:eastAsia="Times New Roman" w:cs="Times New Roman"/>
          <w:szCs w:val="28"/>
          <w:lang w:eastAsia="ru-RU"/>
        </w:rPr>
        <w:t xml:space="preserve"> </w:t>
      </w:r>
      <w:r w:rsidRPr="008E7021">
        <w:rPr>
          <w:rFonts w:eastAsia="Times New Roman" w:cs="Times New Roman"/>
          <w:szCs w:val="28"/>
          <w:lang w:eastAsia="ru-RU"/>
        </w:rPr>
        <w:t xml:space="preserve">в связи с выполнением работ, оказанием услуг в сфере </w:t>
      </w:r>
      <w:r w:rsidR="00A4506B" w:rsidRPr="008E7021">
        <w:rPr>
          <w:rFonts w:eastAsia="Times New Roman" w:cs="Times New Roman"/>
          <w:szCs w:val="28"/>
          <w:lang w:eastAsia="ru-RU"/>
        </w:rPr>
        <w:t>физической культуры</w:t>
      </w:r>
      <w:r w:rsidR="0035087A" w:rsidRPr="008E7021">
        <w:rPr>
          <w:rFonts w:eastAsia="Times New Roman" w:cs="Times New Roman"/>
          <w:szCs w:val="28"/>
          <w:lang w:eastAsia="ru-RU"/>
        </w:rPr>
        <w:t xml:space="preserve"> </w:t>
      </w:r>
      <w:r w:rsidR="00A4506B" w:rsidRPr="008E7021">
        <w:rPr>
          <w:rFonts w:eastAsia="Times New Roman" w:cs="Times New Roman"/>
          <w:szCs w:val="28"/>
          <w:lang w:eastAsia="ru-RU"/>
        </w:rPr>
        <w:t xml:space="preserve">и спорта, в соответствии с перечнем, установленным муниципальным правовым актом Администрации города </w:t>
      </w:r>
      <w:r w:rsidRPr="008E7021">
        <w:rPr>
          <w:rFonts w:eastAsia="Times New Roman" w:cs="Times New Roman"/>
          <w:szCs w:val="28"/>
          <w:lang w:eastAsia="ru-RU"/>
        </w:rPr>
        <w:t>от 01.03</w:t>
      </w:r>
      <w:r w:rsidR="00A4506B" w:rsidRPr="008E7021">
        <w:rPr>
          <w:rFonts w:eastAsia="Times New Roman" w:cs="Times New Roman"/>
          <w:szCs w:val="28"/>
          <w:lang w:eastAsia="ru-RU"/>
        </w:rPr>
        <w:t>.</w:t>
      </w:r>
      <w:r w:rsidRPr="008E7021">
        <w:rPr>
          <w:rFonts w:eastAsia="Times New Roman" w:cs="Times New Roman"/>
          <w:szCs w:val="28"/>
          <w:lang w:eastAsia="ru-RU"/>
        </w:rPr>
        <w:t>2017 № 288 «Об утверждении перечня услуг (работ), востребованных населением города, а также услуг,</w:t>
      </w:r>
      <w:r w:rsidR="002055DF" w:rsidRPr="008E7021">
        <w:rPr>
          <w:rFonts w:eastAsia="Times New Roman" w:cs="Times New Roman"/>
          <w:szCs w:val="28"/>
          <w:lang w:eastAsia="ru-RU"/>
        </w:rPr>
        <w:t xml:space="preserve"> </w:t>
      </w:r>
      <w:r w:rsidRPr="008E7021">
        <w:rPr>
          <w:rFonts w:eastAsia="Times New Roman" w:cs="Times New Roman"/>
          <w:szCs w:val="28"/>
          <w:lang w:eastAsia="ru-RU"/>
        </w:rPr>
        <w:t>на получение которых есть спрос, превышающий возможности бюджетных</w:t>
      </w:r>
      <w:r w:rsidR="002055DF" w:rsidRPr="008E7021">
        <w:rPr>
          <w:rFonts w:eastAsia="Times New Roman" w:cs="Times New Roman"/>
          <w:szCs w:val="28"/>
          <w:lang w:eastAsia="ru-RU"/>
        </w:rPr>
        <w:t xml:space="preserve"> </w:t>
      </w:r>
      <w:r w:rsidRPr="008E7021">
        <w:rPr>
          <w:rFonts w:eastAsia="Times New Roman" w:cs="Times New Roman"/>
          <w:szCs w:val="28"/>
          <w:lang w:eastAsia="ru-RU"/>
        </w:rPr>
        <w:t xml:space="preserve">и автономных учреждений, для </w:t>
      </w:r>
      <w:r w:rsidRPr="008E7021">
        <w:rPr>
          <w:rFonts w:eastAsia="Times New Roman" w:cs="Times New Roman"/>
          <w:szCs w:val="28"/>
          <w:lang w:eastAsia="ru-RU"/>
        </w:rPr>
        <w:lastRenderedPageBreak/>
        <w:t>их передачи на исполнение немуниципальным учреждениям, в том числе социально ориентированным некоммерческим организациям»</w:t>
      </w:r>
      <w:r w:rsidR="00641B69" w:rsidRPr="008E7021">
        <w:rPr>
          <w:rFonts w:eastAsia="Times New Roman" w:cs="Times New Roman"/>
          <w:szCs w:val="28"/>
          <w:lang w:eastAsia="ru-RU"/>
        </w:rPr>
        <w:t>.</w:t>
      </w:r>
    </w:p>
    <w:p w:rsidR="00B42B3C" w:rsidRPr="008E7021" w:rsidRDefault="00B42B3C" w:rsidP="00B42B3C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szCs w:val="28"/>
          <w:lang w:eastAsia="ru-RU"/>
        </w:rPr>
      </w:pPr>
    </w:p>
    <w:p w:rsidR="00B42B3C" w:rsidRPr="008E7021" w:rsidRDefault="00B42B3C" w:rsidP="00B42B3C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szCs w:val="28"/>
          <w:lang w:eastAsia="ru-RU"/>
        </w:rPr>
      </w:pPr>
      <w:r w:rsidRPr="008E7021">
        <w:rPr>
          <w:szCs w:val="28"/>
          <w:lang w:eastAsia="ru-RU"/>
        </w:rPr>
        <w:t>Цел</w:t>
      </w:r>
      <w:r w:rsidRPr="008E7021">
        <w:rPr>
          <w:szCs w:val="28"/>
          <w:lang w:eastAsia="ru-RU"/>
        </w:rPr>
        <w:t>ями</w:t>
      </w:r>
      <w:r w:rsidRPr="008E7021">
        <w:rPr>
          <w:szCs w:val="28"/>
          <w:lang w:eastAsia="ru-RU"/>
        </w:rPr>
        <w:t xml:space="preserve"> правового регулирования </w:t>
      </w:r>
      <w:r w:rsidRPr="008E7021">
        <w:rPr>
          <w:szCs w:val="28"/>
          <w:lang w:eastAsia="ru-RU"/>
        </w:rPr>
        <w:t>являются:</w:t>
      </w:r>
    </w:p>
    <w:p w:rsidR="00B42B3C" w:rsidRPr="008E7021" w:rsidRDefault="00B42B3C" w:rsidP="00B42B3C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8E7021">
        <w:rPr>
          <w:szCs w:val="28"/>
          <w:lang w:eastAsia="ru-RU"/>
        </w:rPr>
        <w:t xml:space="preserve">- </w:t>
      </w:r>
      <w:r w:rsidRPr="008E7021">
        <w:rPr>
          <w:szCs w:val="28"/>
          <w:lang w:eastAsia="ru-RU"/>
        </w:rPr>
        <w:t xml:space="preserve"> </w:t>
      </w:r>
      <w:r w:rsidRPr="008E7021">
        <w:rPr>
          <w:szCs w:val="28"/>
          <w:lang w:eastAsia="ru-RU"/>
        </w:rPr>
        <w:t>о</w:t>
      </w:r>
      <w:r w:rsidRPr="008E7021">
        <w:rPr>
          <w:rFonts w:eastAsiaTheme="minorEastAsia" w:cs="Times New Roman"/>
          <w:szCs w:val="28"/>
          <w:lang w:eastAsia="ru-RU"/>
        </w:rPr>
        <w:t>беспечить доступность и разнообразие услуг в сфере физической культуры и спорта на территории муниципального образования городской округ город Сургут</w:t>
      </w:r>
      <w:r w:rsidRPr="008E7021">
        <w:rPr>
          <w:rFonts w:eastAsiaTheme="minorEastAsia" w:cs="Times New Roman"/>
          <w:szCs w:val="28"/>
          <w:lang w:eastAsia="ru-RU"/>
        </w:rPr>
        <w:t>;</w:t>
      </w:r>
    </w:p>
    <w:p w:rsidR="00B42B3C" w:rsidRPr="008E7021" w:rsidRDefault="00B42B3C" w:rsidP="00B42B3C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szCs w:val="28"/>
          <w:lang w:eastAsia="ru-RU"/>
        </w:rPr>
      </w:pPr>
      <w:r w:rsidRPr="008E7021">
        <w:rPr>
          <w:rFonts w:eastAsiaTheme="minorEastAsia" w:cs="Times New Roman"/>
          <w:szCs w:val="28"/>
          <w:lang w:eastAsia="ru-RU"/>
        </w:rPr>
        <w:t>- с</w:t>
      </w:r>
      <w:r w:rsidRPr="008E7021">
        <w:rPr>
          <w:rFonts w:eastAsiaTheme="minorEastAsia" w:cs="Times New Roman"/>
          <w:szCs w:val="28"/>
          <w:lang w:eastAsia="ru-RU"/>
        </w:rPr>
        <w:t>оздание условий для развития физической культуры и спорта на территории муниципального образования и   привлечения коммерческих организаций, индивидуальных предпринимателей для оказания услуг и выполнения работ</w:t>
      </w:r>
      <w:r w:rsidRPr="008E7021">
        <w:rPr>
          <w:rFonts w:eastAsia="Times New Roman"/>
          <w:szCs w:val="28"/>
          <w:lang w:eastAsia="ru-RU"/>
        </w:rPr>
        <w:t>.</w:t>
      </w:r>
    </w:p>
    <w:p w:rsidR="00B42B3C" w:rsidRPr="008E7021" w:rsidRDefault="00B42B3C" w:rsidP="00A4506B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641B69" w:rsidRPr="008E7021" w:rsidRDefault="00641B69" w:rsidP="00816DE4">
      <w:pPr>
        <w:ind w:firstLine="567"/>
        <w:jc w:val="both"/>
        <w:rPr>
          <w:rFonts w:cs="Times New Roman"/>
          <w:szCs w:val="28"/>
        </w:rPr>
      </w:pPr>
      <w:r w:rsidRPr="008E7021">
        <w:rPr>
          <w:rFonts w:eastAsia="Times New Roman" w:cs="Times New Roman"/>
          <w:szCs w:val="28"/>
          <w:lang w:eastAsia="ru-RU"/>
        </w:rPr>
        <w:t xml:space="preserve">Альтернативным вариантом правового регулирования </w:t>
      </w:r>
      <w:r w:rsidRPr="008E7021">
        <w:rPr>
          <w:rFonts w:cs="Times New Roman"/>
          <w:szCs w:val="28"/>
        </w:rPr>
        <w:t xml:space="preserve">является заключение муниципального контракта на оказание услуг (выполнение работ) </w:t>
      </w:r>
      <w:r w:rsidR="00350E66" w:rsidRPr="008E7021">
        <w:rPr>
          <w:rFonts w:cs="Times New Roman"/>
          <w:szCs w:val="28"/>
        </w:rPr>
        <w:br/>
      </w:r>
      <w:r w:rsidRPr="008E7021">
        <w:rPr>
          <w:rFonts w:cs="Times New Roman"/>
          <w:szCs w:val="28"/>
        </w:rPr>
        <w:t xml:space="preserve">с победителем конкурса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При этом, предлагаемый </w:t>
      </w:r>
      <w:r w:rsidR="00350E66" w:rsidRPr="008E7021">
        <w:rPr>
          <w:rFonts w:cs="Times New Roman"/>
          <w:szCs w:val="28"/>
        </w:rPr>
        <w:t xml:space="preserve">управлением физической культуры и спорта </w:t>
      </w:r>
      <w:r w:rsidRPr="008E7021">
        <w:rPr>
          <w:rFonts w:cs="Times New Roman"/>
          <w:szCs w:val="28"/>
        </w:rPr>
        <w:t xml:space="preserve">Администрации города вариант правового регулирования является более оптимальным </w:t>
      </w:r>
      <w:r w:rsidR="00350E66" w:rsidRPr="008E7021">
        <w:rPr>
          <w:rFonts w:cs="Times New Roman"/>
          <w:szCs w:val="28"/>
        </w:rPr>
        <w:br/>
      </w:r>
      <w:r w:rsidRPr="008E7021">
        <w:rPr>
          <w:rFonts w:cs="Times New Roman"/>
          <w:szCs w:val="28"/>
        </w:rPr>
        <w:t xml:space="preserve">по срокам заключения соглашений, </w:t>
      </w:r>
      <w:r w:rsidR="00775A69" w:rsidRPr="008E7021">
        <w:rPr>
          <w:rFonts w:cs="Times New Roman"/>
          <w:szCs w:val="28"/>
        </w:rPr>
        <w:t>возврата денежных средств в случае невыполнения установленных показателей</w:t>
      </w:r>
      <w:r w:rsidR="00350E66" w:rsidRPr="008E7021">
        <w:rPr>
          <w:rFonts w:cs="Times New Roman"/>
          <w:szCs w:val="28"/>
        </w:rPr>
        <w:t>,</w:t>
      </w:r>
      <w:r w:rsidR="00775A69" w:rsidRPr="008E7021">
        <w:rPr>
          <w:rFonts w:cs="Times New Roman"/>
          <w:szCs w:val="28"/>
        </w:rPr>
        <w:t xml:space="preserve"> </w:t>
      </w:r>
      <w:r w:rsidR="00493F29" w:rsidRPr="008E7021">
        <w:rPr>
          <w:rFonts w:cs="Times New Roman"/>
          <w:szCs w:val="28"/>
        </w:rPr>
        <w:t>организации контроля за качеством оказания услуг (выполнения работ)</w:t>
      </w:r>
      <w:r w:rsidR="00775A69" w:rsidRPr="008E7021">
        <w:rPr>
          <w:rFonts w:cs="Times New Roman"/>
          <w:szCs w:val="28"/>
        </w:rPr>
        <w:t>.</w:t>
      </w:r>
      <w:r w:rsidR="00493F29" w:rsidRPr="008E7021">
        <w:rPr>
          <w:rFonts w:cs="Times New Roman"/>
          <w:szCs w:val="28"/>
        </w:rPr>
        <w:t xml:space="preserve"> </w:t>
      </w:r>
    </w:p>
    <w:p w:rsidR="00EB2043" w:rsidRPr="008E7021" w:rsidRDefault="00EB2043" w:rsidP="00816DE4">
      <w:pPr>
        <w:ind w:firstLine="567"/>
        <w:jc w:val="both"/>
        <w:rPr>
          <w:rFonts w:cs="Times New Roman"/>
          <w:szCs w:val="28"/>
        </w:rPr>
      </w:pPr>
    </w:p>
    <w:p w:rsidR="00EB2043" w:rsidRPr="008E7021" w:rsidRDefault="00EB2043" w:rsidP="005B27C2">
      <w:pPr>
        <w:ind w:firstLine="544"/>
        <w:jc w:val="both"/>
      </w:pPr>
      <w:r w:rsidRPr="008E7021">
        <w:rPr>
          <w:rFonts w:cs="Times New Roman"/>
          <w:szCs w:val="28"/>
        </w:rPr>
        <w:t>Исходя из представленных сведений в отчете об ОРВ, потенциальными адресатами правового регулирования являются</w:t>
      </w:r>
      <w:r w:rsidR="001429FC" w:rsidRPr="008E7021">
        <w:rPr>
          <w:rFonts w:cs="Times New Roman"/>
          <w:szCs w:val="28"/>
        </w:rPr>
        <w:t xml:space="preserve"> </w:t>
      </w:r>
      <w:r w:rsidR="0035087A" w:rsidRPr="008E7021">
        <w:rPr>
          <w:rFonts w:cs="Times New Roman"/>
          <w:szCs w:val="28"/>
        </w:rPr>
        <w:t>к</w:t>
      </w:r>
      <w:r w:rsidR="0035087A" w:rsidRPr="008E7021">
        <w:rPr>
          <w:rFonts w:eastAsiaTheme="minorEastAsia" w:cs="Times New Roman"/>
          <w:szCs w:val="28"/>
          <w:lang w:eastAsia="ru-RU"/>
        </w:rPr>
        <w:t>оммерческие организации, индивидуальные предприниматели предоставляющие услуги (работы) в сфере физической культуры и спорта</w:t>
      </w:r>
      <w:r w:rsidR="0035087A" w:rsidRPr="008E7021">
        <w:t xml:space="preserve"> </w:t>
      </w:r>
      <w:r w:rsidR="0035087A" w:rsidRPr="008E7021">
        <w:rPr>
          <w:rFonts w:eastAsiaTheme="minorEastAsia" w:cs="Times New Roman"/>
          <w:szCs w:val="28"/>
          <w:lang w:eastAsia="ru-RU"/>
        </w:rPr>
        <w:t>соответствующие требованиям Порядка и зарегистрированные на территории города Сургута</w:t>
      </w:r>
      <w:r w:rsidR="001429FC" w:rsidRPr="008E7021">
        <w:rPr>
          <w:rFonts w:cs="Times New Roman"/>
          <w:szCs w:val="28"/>
        </w:rPr>
        <w:t xml:space="preserve">. </w:t>
      </w:r>
    </w:p>
    <w:p w:rsidR="00EB2043" w:rsidRPr="008E7021" w:rsidRDefault="001429FC" w:rsidP="00EB2043">
      <w:pPr>
        <w:ind w:firstLine="544"/>
        <w:jc w:val="both"/>
        <w:rPr>
          <w:rFonts w:eastAsia="Times New Roman" w:cs="Times New Roman"/>
          <w:iCs/>
          <w:szCs w:val="28"/>
          <w:lang w:eastAsia="ru-RU"/>
        </w:rPr>
      </w:pPr>
      <w:r w:rsidRPr="008E7021">
        <w:rPr>
          <w:rFonts w:eastAsia="Times New Roman" w:cs="Times New Roman"/>
          <w:iCs/>
          <w:szCs w:val="28"/>
          <w:lang w:eastAsia="ru-RU"/>
        </w:rPr>
        <w:t xml:space="preserve">По результатам анализа реестра потенциально возможных поставщиков услуг, численность адресатов правового регулирования составляет                                        </w:t>
      </w:r>
      <w:r w:rsidR="0035087A" w:rsidRPr="008E7021">
        <w:rPr>
          <w:rFonts w:eastAsia="Times New Roman" w:cs="Times New Roman"/>
          <w:iCs/>
          <w:szCs w:val="28"/>
          <w:lang w:eastAsia="ru-RU"/>
        </w:rPr>
        <w:t>10</w:t>
      </w:r>
      <w:r w:rsidRPr="008E7021">
        <w:rPr>
          <w:rFonts w:eastAsia="Times New Roman" w:cs="Times New Roman"/>
          <w:iCs/>
          <w:szCs w:val="28"/>
          <w:lang w:eastAsia="ru-RU"/>
        </w:rPr>
        <w:t xml:space="preserve"> </w:t>
      </w:r>
      <w:r w:rsidR="0035087A" w:rsidRPr="008E7021">
        <w:rPr>
          <w:rFonts w:eastAsia="Times New Roman" w:cs="Times New Roman"/>
          <w:iCs/>
          <w:szCs w:val="28"/>
          <w:lang w:eastAsia="ru-RU"/>
        </w:rPr>
        <w:t>субъектов</w:t>
      </w:r>
      <w:r w:rsidRPr="008E7021">
        <w:rPr>
          <w:rFonts w:eastAsia="Times New Roman" w:cs="Times New Roman"/>
          <w:iCs/>
          <w:szCs w:val="28"/>
          <w:lang w:eastAsia="ru-RU"/>
        </w:rPr>
        <w:t>.</w:t>
      </w:r>
    </w:p>
    <w:p w:rsidR="00DE4CB9" w:rsidRPr="008E7021" w:rsidRDefault="00EB2043" w:rsidP="00DE4CB9">
      <w:pPr>
        <w:autoSpaceDE w:val="0"/>
        <w:autoSpaceDN w:val="0"/>
        <w:ind w:firstLine="567"/>
        <w:jc w:val="both"/>
        <w:rPr>
          <w:rFonts w:cs="Times New Roman"/>
          <w:bCs/>
          <w:color w:val="000000" w:themeColor="text1"/>
          <w:szCs w:val="28"/>
        </w:rPr>
      </w:pPr>
      <w:r w:rsidRPr="008E7021">
        <w:rPr>
          <w:rFonts w:eastAsia="Times New Roman" w:cs="Times New Roman"/>
          <w:iCs/>
          <w:color w:val="FF0000"/>
          <w:szCs w:val="28"/>
          <w:lang w:eastAsia="ru-RU"/>
        </w:rPr>
        <w:t xml:space="preserve"> </w:t>
      </w:r>
      <w:r w:rsidR="00DE4CB9" w:rsidRPr="008E7021">
        <w:rPr>
          <w:rFonts w:cs="Times New Roman"/>
          <w:bCs/>
          <w:color w:val="000000" w:themeColor="text1"/>
          <w:szCs w:val="28"/>
        </w:rPr>
        <w:t xml:space="preserve">Исходя из объема бюджетных ассигнований, предусмотренных в бюджете города на данные цели </w:t>
      </w:r>
      <w:r w:rsidR="00DE4CB9" w:rsidRPr="008E7021">
        <w:rPr>
          <w:rFonts w:cs="Times New Roman"/>
          <w:bCs/>
          <w:szCs w:val="28"/>
        </w:rPr>
        <w:t xml:space="preserve">в сумме </w:t>
      </w:r>
      <w:r w:rsidR="00DE4CB9" w:rsidRPr="008E7021">
        <w:rPr>
          <w:color w:val="000000"/>
          <w:szCs w:val="28"/>
        </w:rPr>
        <w:t>3 003</w:t>
      </w:r>
      <w:r w:rsidR="00DE4CB9" w:rsidRPr="008E7021">
        <w:rPr>
          <w:color w:val="000000"/>
          <w:szCs w:val="28"/>
        </w:rPr>
        <w:t> </w:t>
      </w:r>
      <w:r w:rsidR="00DE4CB9" w:rsidRPr="008E7021">
        <w:rPr>
          <w:color w:val="000000"/>
          <w:szCs w:val="28"/>
        </w:rPr>
        <w:t xml:space="preserve">610 </w:t>
      </w:r>
      <w:r w:rsidR="00DE4CB9" w:rsidRPr="008E7021">
        <w:rPr>
          <w:rFonts w:cs="Times New Roman"/>
          <w:bCs/>
          <w:szCs w:val="28"/>
        </w:rPr>
        <w:t xml:space="preserve">рублей, </w:t>
      </w:r>
      <w:r w:rsidR="00DE4CB9" w:rsidRPr="008E7021">
        <w:rPr>
          <w:rFonts w:cs="Times New Roman"/>
          <w:bCs/>
          <w:color w:val="000000" w:themeColor="text1"/>
          <w:szCs w:val="28"/>
        </w:rPr>
        <w:t xml:space="preserve">субсидия будет представлена </w:t>
      </w:r>
      <w:r w:rsidR="00DE4CB9" w:rsidRPr="008E7021">
        <w:rPr>
          <w:rFonts w:cs="Times New Roman"/>
          <w:bCs/>
          <w:color w:val="000000" w:themeColor="text1"/>
          <w:szCs w:val="28"/>
        </w:rPr>
        <w:t>3</w:t>
      </w:r>
      <w:r w:rsidR="00DE4CB9" w:rsidRPr="008E7021">
        <w:rPr>
          <w:rFonts w:cs="Times New Roman"/>
          <w:bCs/>
          <w:color w:val="000000" w:themeColor="text1"/>
          <w:szCs w:val="28"/>
        </w:rPr>
        <w:t xml:space="preserve"> субъект</w:t>
      </w:r>
      <w:r w:rsidR="00DE4CB9" w:rsidRPr="008E7021">
        <w:rPr>
          <w:rFonts w:cs="Times New Roman"/>
          <w:bCs/>
          <w:color w:val="000000" w:themeColor="text1"/>
          <w:szCs w:val="28"/>
        </w:rPr>
        <w:t>ам</w:t>
      </w:r>
      <w:r w:rsidR="00DE4CB9" w:rsidRPr="008E7021">
        <w:rPr>
          <w:rFonts w:cs="Times New Roman"/>
          <w:bCs/>
          <w:color w:val="000000" w:themeColor="text1"/>
          <w:szCs w:val="28"/>
        </w:rPr>
        <w:t>.</w:t>
      </w:r>
    </w:p>
    <w:p w:rsidR="00EB2043" w:rsidRPr="008E7021" w:rsidRDefault="00EB2043" w:rsidP="00EB2043">
      <w:pPr>
        <w:ind w:firstLine="544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EB2043" w:rsidRPr="008E7021" w:rsidRDefault="00EB2043" w:rsidP="00EB204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Calibri" w:cs="Times New Roman"/>
          <w:szCs w:val="28"/>
          <w:lang w:eastAsia="ru-RU"/>
        </w:rPr>
        <w:t xml:space="preserve">Правовым регулированием устанавливаются новые обязанности для субъектов предпринимательской деятельности, которые влекут следующие </w:t>
      </w:r>
      <w:r w:rsidR="00DF2699" w:rsidRPr="008E7021">
        <w:rPr>
          <w:rFonts w:eastAsia="Calibri" w:cs="Times New Roman"/>
          <w:szCs w:val="28"/>
          <w:lang w:eastAsia="ru-RU"/>
        </w:rPr>
        <w:t>информационные издержки</w:t>
      </w:r>
      <w:r w:rsidRPr="008E7021">
        <w:rPr>
          <w:rFonts w:eastAsia="Times New Roman" w:cs="Times New Roman"/>
          <w:szCs w:val="28"/>
          <w:lang w:eastAsia="ru-RU"/>
        </w:rPr>
        <w:t>:</w:t>
      </w:r>
    </w:p>
    <w:p w:rsidR="00DF2699" w:rsidRPr="008E7021" w:rsidRDefault="00DF2699" w:rsidP="00DF269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 xml:space="preserve">- расходы на оплату труда, включая отчисления во внебюджетные фонды –  </w:t>
      </w:r>
      <w:r w:rsidRPr="008E7021">
        <w:rPr>
          <w:bCs/>
          <w:color w:val="000000"/>
          <w:szCs w:val="28"/>
        </w:rPr>
        <w:t>17 844,8</w:t>
      </w:r>
      <w:r w:rsidRPr="008E7021">
        <w:rPr>
          <w:b/>
          <w:bCs/>
          <w:color w:val="000000"/>
          <w:szCs w:val="28"/>
        </w:rPr>
        <w:t xml:space="preserve"> </w:t>
      </w:r>
      <w:r w:rsidRPr="008E7021">
        <w:rPr>
          <w:rFonts w:eastAsia="Times New Roman" w:cs="Times New Roman"/>
          <w:szCs w:val="28"/>
          <w:lang w:eastAsia="ru-RU"/>
        </w:rPr>
        <w:t>руб. (</w:t>
      </w:r>
      <w:r w:rsidRPr="008E7021">
        <w:rPr>
          <w:rFonts w:eastAsia="Times New Roman" w:cs="Times New Roman"/>
          <w:szCs w:val="28"/>
          <w:lang w:eastAsia="ru-RU"/>
        </w:rPr>
        <w:t>4</w:t>
      </w:r>
      <w:r w:rsidRPr="008E7021">
        <w:rPr>
          <w:rFonts w:eastAsia="Times New Roman" w:cs="Times New Roman"/>
          <w:szCs w:val="28"/>
          <w:lang w:eastAsia="ru-RU"/>
        </w:rPr>
        <w:t xml:space="preserve">0 ч. * </w:t>
      </w:r>
      <w:r w:rsidRPr="008E7021">
        <w:rPr>
          <w:bCs/>
          <w:color w:val="000000"/>
          <w:szCs w:val="28"/>
        </w:rPr>
        <w:t xml:space="preserve">446, 12 </w:t>
      </w:r>
      <w:r w:rsidRPr="008E7021">
        <w:rPr>
          <w:rFonts w:eastAsia="Times New Roman" w:cs="Times New Roman"/>
          <w:szCs w:val="28"/>
          <w:lang w:eastAsia="ru-RU"/>
        </w:rPr>
        <w:t>руб.);</w:t>
      </w:r>
    </w:p>
    <w:p w:rsidR="00DF2699" w:rsidRPr="008E7021" w:rsidRDefault="00DF2699" w:rsidP="00DF269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 xml:space="preserve">- </w:t>
      </w:r>
      <w:r w:rsidRPr="008E7021">
        <w:rPr>
          <w:rFonts w:eastAsia="Times New Roman" w:cs="Times New Roman"/>
          <w:szCs w:val="28"/>
          <w:lang w:eastAsia="ru-RU"/>
        </w:rPr>
        <w:t>приобретения</w:t>
      </w:r>
      <w:r w:rsidRPr="008E7021">
        <w:rPr>
          <w:rFonts w:eastAsia="Times New Roman" w:cs="Times New Roman"/>
          <w:szCs w:val="28"/>
          <w:lang w:eastAsia="ru-RU"/>
        </w:rPr>
        <w:t xml:space="preserve">, необходимые для выполнения информационных требований – </w:t>
      </w:r>
      <w:r w:rsidRPr="008E7021">
        <w:rPr>
          <w:rFonts w:eastAsia="Times New Roman" w:cs="Times New Roman"/>
          <w:szCs w:val="28"/>
          <w:lang w:eastAsia="ru-RU"/>
        </w:rPr>
        <w:t>4 488</w:t>
      </w:r>
      <w:r w:rsidRPr="008E7021">
        <w:rPr>
          <w:rFonts w:eastAsia="Times New Roman" w:cs="Times New Roman"/>
          <w:szCs w:val="28"/>
          <w:lang w:eastAsia="ru-RU"/>
        </w:rPr>
        <w:t xml:space="preserve"> руб. (картридж – </w:t>
      </w:r>
      <w:r w:rsidRPr="008E7021">
        <w:rPr>
          <w:rFonts w:eastAsia="Times New Roman" w:cs="Times New Roman"/>
          <w:szCs w:val="28"/>
          <w:lang w:eastAsia="ru-RU"/>
        </w:rPr>
        <w:t>4</w:t>
      </w:r>
      <w:r w:rsidRPr="008E7021">
        <w:rPr>
          <w:rFonts w:eastAsia="Times New Roman" w:cs="Times New Roman"/>
          <w:szCs w:val="28"/>
          <w:lang w:eastAsia="ru-RU"/>
        </w:rPr>
        <w:t xml:space="preserve">000 руб.; бумага А4 – </w:t>
      </w:r>
      <w:r w:rsidRPr="008E7021">
        <w:rPr>
          <w:rFonts w:eastAsia="Times New Roman" w:cs="Times New Roman"/>
          <w:szCs w:val="28"/>
          <w:lang w:eastAsia="ru-RU"/>
        </w:rPr>
        <w:t>488</w:t>
      </w:r>
      <w:r w:rsidRPr="008E7021">
        <w:rPr>
          <w:rFonts w:eastAsia="Times New Roman" w:cs="Times New Roman"/>
          <w:szCs w:val="28"/>
          <w:lang w:eastAsia="ru-RU"/>
        </w:rPr>
        <w:t xml:space="preserve"> руб.);</w:t>
      </w:r>
    </w:p>
    <w:p w:rsidR="00DF2699" w:rsidRPr="008E7021" w:rsidRDefault="00DF2699" w:rsidP="00DF269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 xml:space="preserve">- транспортные расходы – </w:t>
      </w:r>
      <w:r w:rsidRPr="008E7021">
        <w:rPr>
          <w:rFonts w:eastAsia="Times New Roman" w:cs="Times New Roman"/>
          <w:szCs w:val="28"/>
          <w:lang w:eastAsia="ru-RU"/>
        </w:rPr>
        <w:t>8</w:t>
      </w:r>
      <w:r w:rsidR="00277867" w:rsidRPr="008E7021">
        <w:rPr>
          <w:rFonts w:eastAsia="Times New Roman" w:cs="Times New Roman"/>
          <w:szCs w:val="28"/>
          <w:lang w:eastAsia="ru-RU"/>
        </w:rPr>
        <w:t>93</w:t>
      </w:r>
      <w:r w:rsidRPr="008E7021">
        <w:rPr>
          <w:rFonts w:eastAsia="Times New Roman" w:cs="Times New Roman"/>
          <w:szCs w:val="28"/>
          <w:lang w:eastAsia="ru-RU"/>
        </w:rPr>
        <w:t xml:space="preserve"> руб. (</w:t>
      </w:r>
      <w:r w:rsidRPr="008E7021">
        <w:rPr>
          <w:rFonts w:eastAsia="Times New Roman" w:cs="Times New Roman"/>
          <w:szCs w:val="28"/>
          <w:lang w:eastAsia="ru-RU"/>
        </w:rPr>
        <w:t>38</w:t>
      </w:r>
      <w:r w:rsidRPr="008E7021">
        <w:rPr>
          <w:rFonts w:eastAsia="Times New Roman" w:cs="Times New Roman"/>
          <w:szCs w:val="28"/>
          <w:lang w:eastAsia="ru-RU"/>
        </w:rPr>
        <w:t xml:space="preserve"> поездок * 23,5 руб.).</w:t>
      </w:r>
    </w:p>
    <w:p w:rsidR="00DF2699" w:rsidRPr="008E7021" w:rsidRDefault="00DF2699" w:rsidP="008437D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на одного субъекта составит                             </w:t>
      </w:r>
      <w:r w:rsidR="00277867" w:rsidRPr="008E7021">
        <w:rPr>
          <w:szCs w:val="28"/>
        </w:rPr>
        <w:t>23 225,8</w:t>
      </w:r>
      <w:r w:rsidRPr="008E7021">
        <w:rPr>
          <w:szCs w:val="28"/>
        </w:rPr>
        <w:t xml:space="preserve"> </w:t>
      </w:r>
      <w:r w:rsidRPr="008E7021">
        <w:rPr>
          <w:rFonts w:eastAsia="Times New Roman" w:cs="Times New Roman"/>
          <w:szCs w:val="28"/>
          <w:lang w:eastAsia="ru-RU"/>
        </w:rPr>
        <w:t>рублей в год</w:t>
      </w:r>
      <w:r w:rsidR="008437D2" w:rsidRPr="008E7021">
        <w:rPr>
          <w:rFonts w:eastAsia="Times New Roman" w:cs="Times New Roman"/>
          <w:szCs w:val="28"/>
          <w:lang w:eastAsia="ru-RU"/>
        </w:rPr>
        <w:t xml:space="preserve">, для 3-х субъектов - </w:t>
      </w:r>
      <w:r w:rsidR="008437D2" w:rsidRPr="008E7021">
        <w:rPr>
          <w:color w:val="000000"/>
          <w:szCs w:val="28"/>
        </w:rPr>
        <w:t>69 677,4</w:t>
      </w:r>
      <w:r w:rsidR="008437D2" w:rsidRPr="008E7021">
        <w:rPr>
          <w:color w:val="000000"/>
          <w:szCs w:val="28"/>
        </w:rPr>
        <w:t xml:space="preserve"> рублей.</w:t>
      </w:r>
    </w:p>
    <w:p w:rsidR="00DF2699" w:rsidRPr="008E7021" w:rsidRDefault="00DF2699" w:rsidP="00EB2043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B2043" w:rsidRPr="008E7021" w:rsidRDefault="00EB2043" w:rsidP="00EB2043">
      <w:pPr>
        <w:ind w:firstLine="708"/>
        <w:jc w:val="both"/>
        <w:rPr>
          <w:rFonts w:cs="Times New Roman"/>
          <w:szCs w:val="28"/>
        </w:rPr>
      </w:pPr>
      <w:r w:rsidRPr="008E7021">
        <w:lastRenderedPageBreak/>
        <w:t>Решением о бюджете города на 201</w:t>
      </w:r>
      <w:r w:rsidR="00277867" w:rsidRPr="008E7021">
        <w:t>8</w:t>
      </w:r>
      <w:r w:rsidRPr="008E7021">
        <w:t xml:space="preserve"> год предусмотрена субсидия</w:t>
      </w:r>
      <w:r w:rsidR="00B06CF1" w:rsidRPr="008E7021">
        <w:t xml:space="preserve"> </w:t>
      </w:r>
      <w:r w:rsidR="00882FDF" w:rsidRPr="008E7021">
        <w:t>на</w:t>
      </w:r>
      <w:r w:rsidR="00B06CF1" w:rsidRPr="008E7021">
        <w:t xml:space="preserve"> </w:t>
      </w:r>
      <w:r w:rsidR="00882FDF" w:rsidRPr="008E7021">
        <w:t>3</w:t>
      </w:r>
      <w:r w:rsidR="00B06CF1" w:rsidRPr="008E7021">
        <w:t xml:space="preserve"> субъект</w:t>
      </w:r>
      <w:r w:rsidR="007607B2" w:rsidRPr="008E7021">
        <w:t>ов</w:t>
      </w:r>
      <w:r w:rsidR="00B06CF1" w:rsidRPr="008E7021">
        <w:t xml:space="preserve"> </w:t>
      </w:r>
      <w:r w:rsidRPr="008E7021">
        <w:t xml:space="preserve">в размере </w:t>
      </w:r>
      <w:r w:rsidR="007607B2" w:rsidRPr="008E7021">
        <w:rPr>
          <w:szCs w:val="28"/>
        </w:rPr>
        <w:t>3 003</w:t>
      </w:r>
      <w:r w:rsidR="007607B2" w:rsidRPr="008E7021">
        <w:rPr>
          <w:szCs w:val="28"/>
        </w:rPr>
        <w:t> </w:t>
      </w:r>
      <w:r w:rsidR="007607B2" w:rsidRPr="008E7021">
        <w:rPr>
          <w:szCs w:val="28"/>
        </w:rPr>
        <w:t>610</w:t>
      </w:r>
      <w:r w:rsidR="007607B2" w:rsidRPr="008E7021">
        <w:t xml:space="preserve"> рублей</w:t>
      </w:r>
      <w:r w:rsidRPr="008E7021">
        <w:t xml:space="preserve">, которая в полном объеме покрывает, возникающие предлагаемым правовым регулированием расходы, </w:t>
      </w:r>
      <w:r w:rsidR="00D85AB0" w:rsidRPr="008E7021">
        <w:br/>
      </w:r>
      <w:r w:rsidRPr="008E7021">
        <w:t xml:space="preserve">в сумме </w:t>
      </w:r>
      <w:r w:rsidR="006F2646" w:rsidRPr="008E7021">
        <w:t xml:space="preserve"> </w:t>
      </w:r>
      <w:r w:rsidR="007607B2" w:rsidRPr="008E7021">
        <w:rPr>
          <w:szCs w:val="28"/>
        </w:rPr>
        <w:t xml:space="preserve">69 677,4 </w:t>
      </w:r>
      <w:r w:rsidRPr="008E7021">
        <w:t>руб.</w:t>
      </w:r>
    </w:p>
    <w:p w:rsidR="00EB2043" w:rsidRPr="008E7021" w:rsidRDefault="00EB2043" w:rsidP="00EB204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 xml:space="preserve">Установленные обязанности </w:t>
      </w:r>
      <w:r w:rsidRPr="008E7021">
        <w:rPr>
          <w:rFonts w:eastAsia="Calibri" w:cs="Times New Roman"/>
          <w:szCs w:val="28"/>
          <w:lang w:eastAsia="ru-RU"/>
        </w:rPr>
        <w:t>для субъектов предпринимательской деятельности</w:t>
      </w:r>
      <w:r w:rsidRPr="008E7021">
        <w:rPr>
          <w:rFonts w:eastAsia="Times New Roman" w:cs="Times New Roman"/>
          <w:szCs w:val="28"/>
          <w:lang w:eastAsia="ru-RU"/>
        </w:rPr>
        <w:t xml:space="preserve"> экономически обоснованы, исходя из представленных в отчете расчетов.</w:t>
      </w:r>
    </w:p>
    <w:p w:rsidR="00816DE4" w:rsidRPr="008E7021" w:rsidRDefault="00816DE4" w:rsidP="00816DE4">
      <w:pPr>
        <w:ind w:firstLine="567"/>
        <w:jc w:val="center"/>
        <w:rPr>
          <w:rFonts w:eastAsia="Times New Roman" w:cs="Times New Roman"/>
          <w:sz w:val="22"/>
          <w:szCs w:val="28"/>
          <w:lang w:eastAsia="ru-RU"/>
        </w:rPr>
      </w:pPr>
    </w:p>
    <w:p w:rsidR="00816DE4" w:rsidRPr="008E7021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>Информация об ОРВ проекта муниципального нормативного правового акта размещена разработчиком на официальном портале Администрации города «</w:t>
      </w:r>
      <w:r w:rsidR="00B82793" w:rsidRPr="008E7021">
        <w:rPr>
          <w:rFonts w:eastAsia="Times New Roman" w:cs="Times New Roman"/>
          <w:szCs w:val="28"/>
          <w:lang w:eastAsia="ru-RU"/>
        </w:rPr>
        <w:t>0</w:t>
      </w:r>
      <w:r w:rsidR="00964713" w:rsidRPr="008E7021">
        <w:rPr>
          <w:rFonts w:eastAsia="Times New Roman" w:cs="Times New Roman"/>
          <w:szCs w:val="28"/>
          <w:lang w:eastAsia="ru-RU"/>
        </w:rPr>
        <w:t>5</w:t>
      </w:r>
      <w:r w:rsidRPr="008E7021">
        <w:rPr>
          <w:rFonts w:eastAsia="Times New Roman" w:cs="Times New Roman"/>
          <w:szCs w:val="28"/>
          <w:lang w:eastAsia="ru-RU"/>
        </w:rPr>
        <w:t>»</w:t>
      </w:r>
      <w:r w:rsidR="00B82793" w:rsidRPr="008E7021">
        <w:rPr>
          <w:rFonts w:eastAsia="Times New Roman" w:cs="Times New Roman"/>
          <w:szCs w:val="28"/>
          <w:lang w:eastAsia="ru-RU"/>
        </w:rPr>
        <w:t xml:space="preserve"> октября </w:t>
      </w:r>
      <w:r w:rsidRPr="008E7021">
        <w:rPr>
          <w:rFonts w:eastAsia="Times New Roman" w:cs="Times New Roman"/>
          <w:szCs w:val="28"/>
          <w:lang w:eastAsia="ru-RU"/>
        </w:rPr>
        <w:t>20</w:t>
      </w:r>
      <w:r w:rsidR="00B82793" w:rsidRPr="008E7021">
        <w:rPr>
          <w:rFonts w:eastAsia="Times New Roman" w:cs="Times New Roman"/>
          <w:szCs w:val="28"/>
          <w:lang w:eastAsia="ru-RU"/>
        </w:rPr>
        <w:t>1</w:t>
      </w:r>
      <w:r w:rsidR="00964713" w:rsidRPr="008E7021">
        <w:rPr>
          <w:rFonts w:eastAsia="Times New Roman" w:cs="Times New Roman"/>
          <w:szCs w:val="28"/>
          <w:lang w:eastAsia="ru-RU"/>
        </w:rPr>
        <w:t>8</w:t>
      </w:r>
      <w:r w:rsidR="00B82793" w:rsidRPr="008E7021">
        <w:rPr>
          <w:rFonts w:eastAsia="Times New Roman" w:cs="Times New Roman"/>
          <w:szCs w:val="28"/>
          <w:lang w:eastAsia="ru-RU"/>
        </w:rPr>
        <w:t xml:space="preserve"> </w:t>
      </w:r>
      <w:r w:rsidRPr="008E7021">
        <w:rPr>
          <w:rFonts w:eastAsia="Times New Roman" w:cs="Times New Roman"/>
          <w:szCs w:val="28"/>
          <w:lang w:eastAsia="ru-RU"/>
        </w:rPr>
        <w:t>года.</w:t>
      </w:r>
    </w:p>
    <w:p w:rsidR="00816DE4" w:rsidRPr="008E7021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>Разработчиком проведены публичные консультации по проекту акта                       в период с</w:t>
      </w:r>
      <w:r w:rsidR="00B82793" w:rsidRPr="008E7021">
        <w:rPr>
          <w:rFonts w:eastAsia="Times New Roman" w:cs="Times New Roman"/>
          <w:szCs w:val="28"/>
          <w:lang w:eastAsia="ru-RU"/>
        </w:rPr>
        <w:t>о</w:t>
      </w:r>
      <w:r w:rsidRPr="008E7021">
        <w:rPr>
          <w:rFonts w:eastAsia="Times New Roman" w:cs="Times New Roman"/>
          <w:szCs w:val="28"/>
          <w:lang w:eastAsia="ru-RU"/>
        </w:rPr>
        <w:t xml:space="preserve"> «</w:t>
      </w:r>
      <w:r w:rsidR="00B82793" w:rsidRPr="008E7021">
        <w:rPr>
          <w:rFonts w:eastAsia="Times New Roman" w:cs="Times New Roman"/>
          <w:szCs w:val="28"/>
          <w:lang w:eastAsia="ru-RU"/>
        </w:rPr>
        <w:t>0</w:t>
      </w:r>
      <w:r w:rsidR="00964713" w:rsidRPr="008E7021">
        <w:rPr>
          <w:rFonts w:eastAsia="Times New Roman" w:cs="Times New Roman"/>
          <w:szCs w:val="28"/>
          <w:lang w:eastAsia="ru-RU"/>
        </w:rPr>
        <w:t>5</w:t>
      </w:r>
      <w:r w:rsidR="00B82793" w:rsidRPr="008E7021">
        <w:rPr>
          <w:rFonts w:eastAsia="Times New Roman" w:cs="Times New Roman"/>
          <w:szCs w:val="28"/>
          <w:lang w:eastAsia="ru-RU"/>
        </w:rPr>
        <w:t xml:space="preserve">» октября </w:t>
      </w:r>
      <w:r w:rsidRPr="008E7021">
        <w:rPr>
          <w:rFonts w:eastAsia="Times New Roman" w:cs="Times New Roman"/>
          <w:szCs w:val="28"/>
          <w:lang w:eastAsia="ru-RU"/>
        </w:rPr>
        <w:t>20</w:t>
      </w:r>
      <w:r w:rsidR="00B82793" w:rsidRPr="008E7021">
        <w:rPr>
          <w:rFonts w:eastAsia="Times New Roman" w:cs="Times New Roman"/>
          <w:szCs w:val="28"/>
          <w:lang w:eastAsia="ru-RU"/>
        </w:rPr>
        <w:t>1</w:t>
      </w:r>
      <w:r w:rsidR="00964713" w:rsidRPr="008E7021">
        <w:rPr>
          <w:rFonts w:eastAsia="Times New Roman" w:cs="Times New Roman"/>
          <w:szCs w:val="28"/>
          <w:lang w:eastAsia="ru-RU"/>
        </w:rPr>
        <w:t>8</w:t>
      </w:r>
      <w:r w:rsidR="00B82793" w:rsidRPr="008E7021">
        <w:rPr>
          <w:rFonts w:eastAsia="Times New Roman" w:cs="Times New Roman"/>
          <w:szCs w:val="28"/>
          <w:lang w:eastAsia="ru-RU"/>
        </w:rPr>
        <w:t xml:space="preserve"> </w:t>
      </w:r>
      <w:r w:rsidRPr="008E7021">
        <w:rPr>
          <w:rFonts w:eastAsia="Times New Roman" w:cs="Times New Roman"/>
          <w:szCs w:val="28"/>
          <w:lang w:eastAsia="ru-RU"/>
        </w:rPr>
        <w:t>года по «</w:t>
      </w:r>
      <w:r w:rsidR="00B82793" w:rsidRPr="008E7021">
        <w:rPr>
          <w:rFonts w:eastAsia="Times New Roman" w:cs="Times New Roman"/>
          <w:szCs w:val="28"/>
          <w:lang w:eastAsia="ru-RU"/>
        </w:rPr>
        <w:t>1</w:t>
      </w:r>
      <w:r w:rsidR="00964713" w:rsidRPr="008E7021">
        <w:rPr>
          <w:rFonts w:eastAsia="Times New Roman" w:cs="Times New Roman"/>
          <w:szCs w:val="28"/>
          <w:lang w:eastAsia="ru-RU"/>
        </w:rPr>
        <w:t>8</w:t>
      </w:r>
      <w:r w:rsidRPr="008E7021">
        <w:rPr>
          <w:rFonts w:eastAsia="Times New Roman" w:cs="Times New Roman"/>
          <w:szCs w:val="28"/>
          <w:lang w:eastAsia="ru-RU"/>
        </w:rPr>
        <w:t>»</w:t>
      </w:r>
      <w:r w:rsidR="00B82793" w:rsidRPr="008E7021">
        <w:rPr>
          <w:rFonts w:eastAsia="Times New Roman" w:cs="Times New Roman"/>
          <w:szCs w:val="28"/>
          <w:lang w:eastAsia="ru-RU"/>
        </w:rPr>
        <w:t xml:space="preserve"> октября </w:t>
      </w:r>
      <w:r w:rsidRPr="008E7021">
        <w:rPr>
          <w:rFonts w:eastAsia="Times New Roman" w:cs="Times New Roman"/>
          <w:szCs w:val="28"/>
          <w:lang w:eastAsia="ru-RU"/>
        </w:rPr>
        <w:t>20</w:t>
      </w:r>
      <w:r w:rsidR="00B82793" w:rsidRPr="008E7021">
        <w:rPr>
          <w:rFonts w:eastAsia="Times New Roman" w:cs="Times New Roman"/>
          <w:szCs w:val="28"/>
          <w:lang w:eastAsia="ru-RU"/>
        </w:rPr>
        <w:t>1</w:t>
      </w:r>
      <w:r w:rsidR="00964713" w:rsidRPr="008E7021">
        <w:rPr>
          <w:rFonts w:eastAsia="Times New Roman" w:cs="Times New Roman"/>
          <w:szCs w:val="28"/>
          <w:lang w:eastAsia="ru-RU"/>
        </w:rPr>
        <w:t>8</w:t>
      </w:r>
      <w:r w:rsidR="00B82793" w:rsidRPr="008E7021">
        <w:rPr>
          <w:rFonts w:eastAsia="Times New Roman" w:cs="Times New Roman"/>
          <w:szCs w:val="28"/>
          <w:lang w:eastAsia="ru-RU"/>
        </w:rPr>
        <w:t xml:space="preserve"> </w:t>
      </w:r>
      <w:r w:rsidRPr="008E7021">
        <w:rPr>
          <w:rFonts w:eastAsia="Times New Roman" w:cs="Times New Roman"/>
          <w:szCs w:val="28"/>
          <w:lang w:eastAsia="ru-RU"/>
        </w:rPr>
        <w:t>года.</w:t>
      </w:r>
    </w:p>
    <w:p w:rsidR="00D3578E" w:rsidRPr="008E7021" w:rsidRDefault="00D3578E" w:rsidP="00D3578E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D3578E" w:rsidRPr="008E7021" w:rsidRDefault="00D3578E" w:rsidP="00D3578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>Уведомления о проведении публичных консультаций были направлены</w:t>
      </w:r>
      <w:r w:rsidR="00157A31" w:rsidRPr="008E7021">
        <w:rPr>
          <w:rFonts w:eastAsia="Times New Roman" w:cs="Times New Roman"/>
          <w:szCs w:val="28"/>
          <w:lang w:eastAsia="ru-RU"/>
        </w:rPr>
        <w:t xml:space="preserve"> в</w:t>
      </w:r>
      <w:r w:rsidRPr="008E7021">
        <w:rPr>
          <w:rFonts w:eastAsia="Times New Roman" w:cs="Times New Roman"/>
          <w:szCs w:val="28"/>
          <w:lang w:eastAsia="ru-RU"/>
        </w:rPr>
        <w:t xml:space="preserve">:  </w:t>
      </w:r>
    </w:p>
    <w:p w:rsidR="00D3578E" w:rsidRPr="008E7021" w:rsidRDefault="00D3578E" w:rsidP="00D3578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>- Союз «Сургутск</w:t>
      </w:r>
      <w:r w:rsidR="00853B79" w:rsidRPr="008E7021">
        <w:rPr>
          <w:rFonts w:eastAsia="Times New Roman" w:cs="Times New Roman"/>
          <w:szCs w:val="28"/>
          <w:lang w:eastAsia="ru-RU"/>
        </w:rPr>
        <w:t>а</w:t>
      </w:r>
      <w:r w:rsidRPr="008E7021">
        <w:rPr>
          <w:rFonts w:eastAsia="Times New Roman" w:cs="Times New Roman"/>
          <w:szCs w:val="28"/>
          <w:lang w:eastAsia="ru-RU"/>
        </w:rPr>
        <w:t>я торгово-промышленная палата»;</w:t>
      </w:r>
    </w:p>
    <w:p w:rsidR="00D3578E" w:rsidRPr="008E7021" w:rsidRDefault="00D3578E" w:rsidP="00D3578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 xml:space="preserve">- </w:t>
      </w:r>
      <w:r w:rsidR="00853B79" w:rsidRPr="008E7021">
        <w:rPr>
          <w:rFonts w:eastAsia="Times New Roman" w:cs="Times New Roman"/>
          <w:szCs w:val="28"/>
          <w:lang w:eastAsia="ru-RU"/>
        </w:rPr>
        <w:t>Спортивный комплекс станции Сургут Тюменского социально-культурного центра</w:t>
      </w:r>
      <w:r w:rsidRPr="008E7021">
        <w:rPr>
          <w:rFonts w:eastAsia="Times New Roman" w:cs="Times New Roman"/>
          <w:szCs w:val="28"/>
          <w:lang w:eastAsia="ru-RU"/>
        </w:rPr>
        <w:t>;</w:t>
      </w:r>
    </w:p>
    <w:p w:rsidR="00157A31" w:rsidRPr="008E7021" w:rsidRDefault="00157A31" w:rsidP="00157A3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8E7021">
        <w:rPr>
          <w:rFonts w:eastAsiaTheme="minorEastAsia" w:cs="Times New Roman"/>
          <w:szCs w:val="28"/>
          <w:lang w:eastAsia="ru-RU"/>
        </w:rPr>
        <w:t>-</w:t>
      </w:r>
      <w:r w:rsidRPr="008E7021">
        <w:t xml:space="preserve"> </w:t>
      </w:r>
      <w:r w:rsidRPr="008E7021">
        <w:rPr>
          <w:rFonts w:eastAsiaTheme="minorEastAsia" w:cs="Times New Roman"/>
          <w:szCs w:val="28"/>
          <w:lang w:eastAsia="ru-RU"/>
        </w:rPr>
        <w:t>Управлени</w:t>
      </w:r>
      <w:r w:rsidRPr="008E7021">
        <w:rPr>
          <w:rFonts w:eastAsiaTheme="minorEastAsia" w:cs="Times New Roman"/>
          <w:szCs w:val="28"/>
          <w:lang w:eastAsia="ru-RU"/>
        </w:rPr>
        <w:t>е</w:t>
      </w:r>
      <w:r w:rsidRPr="008E7021">
        <w:rPr>
          <w:rFonts w:eastAsiaTheme="minorEastAsia" w:cs="Times New Roman"/>
          <w:szCs w:val="28"/>
          <w:lang w:eastAsia="ru-RU"/>
        </w:rPr>
        <w:t xml:space="preserve"> спортивных сооружений «Факел» ООО «Газпром </w:t>
      </w:r>
      <w:proofErr w:type="spellStart"/>
      <w:r w:rsidRPr="008E7021">
        <w:rPr>
          <w:rFonts w:eastAsiaTheme="minorEastAsia" w:cs="Times New Roman"/>
          <w:szCs w:val="28"/>
          <w:lang w:eastAsia="ru-RU"/>
        </w:rPr>
        <w:t>трансгаз</w:t>
      </w:r>
      <w:proofErr w:type="spellEnd"/>
      <w:r w:rsidRPr="008E7021">
        <w:rPr>
          <w:rFonts w:eastAsiaTheme="minorEastAsia" w:cs="Times New Roman"/>
          <w:szCs w:val="28"/>
          <w:lang w:eastAsia="ru-RU"/>
        </w:rPr>
        <w:t xml:space="preserve"> Сургут»;</w:t>
      </w:r>
    </w:p>
    <w:p w:rsidR="00157A31" w:rsidRPr="008E7021" w:rsidRDefault="00157A31" w:rsidP="00157A3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8E7021">
        <w:rPr>
          <w:rFonts w:eastAsiaTheme="minorEastAsia" w:cs="Times New Roman"/>
          <w:szCs w:val="28"/>
          <w:lang w:eastAsia="ru-RU"/>
        </w:rPr>
        <w:t>-</w:t>
      </w:r>
      <w:r w:rsidRPr="008E7021">
        <w:t xml:space="preserve"> </w:t>
      </w:r>
      <w:r w:rsidRPr="008E7021">
        <w:rPr>
          <w:rFonts w:eastAsiaTheme="minorEastAsia" w:cs="Times New Roman"/>
          <w:szCs w:val="28"/>
          <w:lang w:eastAsia="ru-RU"/>
        </w:rPr>
        <w:t>ООО «</w:t>
      </w:r>
      <w:proofErr w:type="spellStart"/>
      <w:r w:rsidRPr="008E7021">
        <w:rPr>
          <w:rFonts w:eastAsiaTheme="minorEastAsia" w:cs="Times New Roman"/>
          <w:szCs w:val="28"/>
          <w:lang w:eastAsia="ru-RU"/>
        </w:rPr>
        <w:t>Продэко-Ритейл»</w:t>
      </w:r>
      <w:proofErr w:type="spellEnd"/>
      <w:r w:rsidRPr="008E7021">
        <w:rPr>
          <w:rFonts w:eastAsiaTheme="minorEastAsia" w:cs="Times New Roman"/>
          <w:szCs w:val="28"/>
          <w:lang w:eastAsia="ru-RU"/>
        </w:rPr>
        <w:t>;</w:t>
      </w:r>
    </w:p>
    <w:p w:rsidR="00157A31" w:rsidRPr="008E7021" w:rsidRDefault="00157A31" w:rsidP="00157A3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8E7021">
        <w:rPr>
          <w:rFonts w:eastAsiaTheme="minorEastAsia" w:cs="Times New Roman"/>
          <w:szCs w:val="28"/>
          <w:lang w:eastAsia="ru-RU"/>
        </w:rPr>
        <w:t>-</w:t>
      </w:r>
      <w:r w:rsidRPr="008E7021">
        <w:rPr>
          <w:rFonts w:eastAsiaTheme="minorEastAsia" w:cs="Times New Roman"/>
          <w:szCs w:val="28"/>
          <w:lang w:eastAsia="ru-RU"/>
        </w:rPr>
        <w:t xml:space="preserve"> Индивидуальному предпринимателю Кравчук</w:t>
      </w:r>
      <w:r w:rsidRPr="008E7021">
        <w:rPr>
          <w:rFonts w:eastAsiaTheme="minorEastAsia" w:cs="Times New Roman"/>
          <w:szCs w:val="28"/>
          <w:lang w:eastAsia="ru-RU"/>
        </w:rPr>
        <w:t>у</w:t>
      </w:r>
      <w:r w:rsidR="00A85120" w:rsidRPr="008E7021">
        <w:rPr>
          <w:rFonts w:eastAsiaTheme="minorEastAsia" w:cs="Times New Roman"/>
          <w:szCs w:val="28"/>
          <w:lang w:eastAsia="ru-RU"/>
        </w:rPr>
        <w:t xml:space="preserve"> </w:t>
      </w:r>
      <w:r w:rsidR="00A85120" w:rsidRPr="008E7021">
        <w:rPr>
          <w:rFonts w:eastAsiaTheme="minorEastAsia" w:cs="Times New Roman"/>
          <w:szCs w:val="28"/>
          <w:lang w:eastAsia="ru-RU"/>
        </w:rPr>
        <w:t>Д.С.</w:t>
      </w:r>
      <w:r w:rsidRPr="008E7021">
        <w:rPr>
          <w:rFonts w:eastAsiaTheme="minorEastAsia" w:cs="Times New Roman"/>
          <w:szCs w:val="28"/>
          <w:lang w:eastAsia="ru-RU"/>
        </w:rPr>
        <w:t>;</w:t>
      </w:r>
    </w:p>
    <w:p w:rsidR="00157A31" w:rsidRPr="008E7021" w:rsidRDefault="00157A31" w:rsidP="00157A3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8E7021">
        <w:rPr>
          <w:rFonts w:eastAsiaTheme="minorEastAsia" w:cs="Times New Roman"/>
          <w:szCs w:val="28"/>
          <w:lang w:eastAsia="ru-RU"/>
        </w:rPr>
        <w:t>-</w:t>
      </w:r>
      <w:r w:rsidRPr="008E7021">
        <w:rPr>
          <w:rFonts w:eastAsiaTheme="minorEastAsia" w:cs="Times New Roman"/>
          <w:szCs w:val="28"/>
          <w:lang w:eastAsia="ru-RU"/>
        </w:rPr>
        <w:t xml:space="preserve"> Индивидуальному предпринимателю Глущенко</w:t>
      </w:r>
      <w:r w:rsidR="00A85120" w:rsidRPr="008E7021">
        <w:rPr>
          <w:rFonts w:eastAsiaTheme="minorEastAsia" w:cs="Times New Roman"/>
          <w:szCs w:val="28"/>
          <w:lang w:eastAsia="ru-RU"/>
        </w:rPr>
        <w:t xml:space="preserve"> </w:t>
      </w:r>
      <w:r w:rsidR="00A85120" w:rsidRPr="008E7021">
        <w:rPr>
          <w:rFonts w:eastAsiaTheme="minorEastAsia" w:cs="Times New Roman"/>
          <w:szCs w:val="28"/>
          <w:lang w:eastAsia="ru-RU"/>
        </w:rPr>
        <w:t>Н.Г.</w:t>
      </w:r>
    </w:p>
    <w:p w:rsidR="00D3578E" w:rsidRPr="008E7021" w:rsidRDefault="00D3578E" w:rsidP="00D3578E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B82793" w:rsidRPr="008E7021" w:rsidRDefault="00B82793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 xml:space="preserve">По результатам проведения публичных консультаций получены </w:t>
      </w:r>
      <w:r w:rsidR="00DE65C9" w:rsidRPr="008E7021">
        <w:rPr>
          <w:rFonts w:eastAsia="Times New Roman" w:cs="Times New Roman"/>
          <w:szCs w:val="28"/>
          <w:lang w:eastAsia="ru-RU"/>
        </w:rPr>
        <w:t>4</w:t>
      </w:r>
      <w:r w:rsidRPr="008E7021">
        <w:rPr>
          <w:rFonts w:eastAsia="Times New Roman" w:cs="Times New Roman"/>
          <w:szCs w:val="28"/>
          <w:lang w:eastAsia="ru-RU"/>
        </w:rPr>
        <w:t xml:space="preserve"> отзыва </w:t>
      </w:r>
      <w:r w:rsidR="00AB0DD8" w:rsidRPr="008E7021">
        <w:rPr>
          <w:rFonts w:eastAsia="Times New Roman" w:cs="Times New Roman"/>
          <w:szCs w:val="28"/>
          <w:lang w:eastAsia="ru-RU"/>
        </w:rPr>
        <w:t xml:space="preserve">              </w:t>
      </w:r>
      <w:r w:rsidRPr="008E7021">
        <w:rPr>
          <w:rFonts w:eastAsia="Times New Roman" w:cs="Times New Roman"/>
          <w:szCs w:val="28"/>
          <w:lang w:eastAsia="ru-RU"/>
        </w:rPr>
        <w:t>от их участников, в том числе от:</w:t>
      </w:r>
    </w:p>
    <w:p w:rsidR="00A85120" w:rsidRPr="008E7021" w:rsidRDefault="00A85120" w:rsidP="00A85120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  <w:lang w:eastAsia="ru-RU"/>
        </w:rPr>
      </w:pPr>
      <w:r w:rsidRPr="008E7021">
        <w:rPr>
          <w:rFonts w:eastAsiaTheme="minorEastAsia" w:cs="Times New Roman"/>
          <w:szCs w:val="28"/>
          <w:lang w:eastAsia="ru-RU"/>
        </w:rPr>
        <w:t>- в отзыве ИП Кравчук Д.С. представлено 1 предложение, которое учтено и дополнено в проект правового акта;</w:t>
      </w:r>
    </w:p>
    <w:p w:rsidR="00A85120" w:rsidRPr="008E7021" w:rsidRDefault="00A85120" w:rsidP="00A8512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  <w:r w:rsidRPr="008E7021">
        <w:rPr>
          <w:rFonts w:eastAsiaTheme="minorEastAsia" w:cs="Times New Roman"/>
          <w:szCs w:val="28"/>
          <w:lang w:eastAsia="ru-RU"/>
        </w:rPr>
        <w:t xml:space="preserve">- в </w:t>
      </w:r>
      <w:r w:rsidRPr="008E7021">
        <w:rPr>
          <w:rFonts w:eastAsiaTheme="minorEastAsia" w:cs="Times New Roman"/>
          <w:szCs w:val="28"/>
          <w:lang w:eastAsia="ru-RU"/>
        </w:rPr>
        <w:t>трех</w:t>
      </w:r>
      <w:r w:rsidRPr="008E7021">
        <w:rPr>
          <w:rFonts w:eastAsiaTheme="minorEastAsia" w:cs="Times New Roman"/>
          <w:szCs w:val="28"/>
          <w:lang w:eastAsia="ru-RU"/>
        </w:rPr>
        <w:t xml:space="preserve"> отзывах </w:t>
      </w:r>
      <w:r w:rsidRPr="008E7021">
        <w:rPr>
          <w:rFonts w:eastAsiaTheme="minorEastAsia" w:cs="Times New Roman"/>
          <w:szCs w:val="28"/>
          <w:lang w:eastAsia="ru-RU"/>
        </w:rPr>
        <w:t>(</w:t>
      </w:r>
      <w:r w:rsidRPr="008E7021">
        <w:rPr>
          <w:rFonts w:eastAsiaTheme="minorEastAsia" w:cs="Times New Roman"/>
          <w:szCs w:val="28"/>
          <w:lang w:eastAsia="ru-RU"/>
        </w:rPr>
        <w:t xml:space="preserve">Управления спортивных сооружений «Факел» ООО «Газпром </w:t>
      </w:r>
      <w:proofErr w:type="spellStart"/>
      <w:r w:rsidRPr="008E7021">
        <w:rPr>
          <w:rFonts w:eastAsiaTheme="minorEastAsia" w:cs="Times New Roman"/>
          <w:szCs w:val="28"/>
          <w:lang w:eastAsia="ru-RU"/>
        </w:rPr>
        <w:t>трансгаз</w:t>
      </w:r>
      <w:proofErr w:type="spellEnd"/>
      <w:r w:rsidRPr="008E7021">
        <w:rPr>
          <w:rFonts w:eastAsiaTheme="minorEastAsia" w:cs="Times New Roman"/>
          <w:szCs w:val="28"/>
          <w:lang w:eastAsia="ru-RU"/>
        </w:rPr>
        <w:t xml:space="preserve"> Сургут»;</w:t>
      </w:r>
      <w:r w:rsidRPr="008E7021">
        <w:t xml:space="preserve"> </w:t>
      </w:r>
      <w:r w:rsidRPr="008E7021">
        <w:rPr>
          <w:rFonts w:eastAsiaTheme="minorEastAsia" w:cs="Times New Roman"/>
          <w:szCs w:val="28"/>
          <w:lang w:eastAsia="ru-RU"/>
        </w:rPr>
        <w:t>И</w:t>
      </w:r>
      <w:r w:rsidRPr="008E7021">
        <w:rPr>
          <w:rFonts w:eastAsiaTheme="minorEastAsia" w:cs="Times New Roman"/>
          <w:szCs w:val="28"/>
          <w:lang w:eastAsia="ru-RU"/>
        </w:rPr>
        <w:t>П</w:t>
      </w:r>
      <w:r w:rsidRPr="008E7021">
        <w:rPr>
          <w:rFonts w:eastAsiaTheme="minorEastAsia" w:cs="Times New Roman"/>
          <w:szCs w:val="28"/>
          <w:lang w:eastAsia="ru-RU"/>
        </w:rPr>
        <w:t xml:space="preserve"> Филиппов</w:t>
      </w:r>
      <w:r w:rsidRPr="008E7021">
        <w:rPr>
          <w:rFonts w:eastAsiaTheme="minorEastAsia" w:cs="Times New Roman"/>
          <w:szCs w:val="28"/>
          <w:lang w:eastAsia="ru-RU"/>
        </w:rPr>
        <w:t xml:space="preserve">а </w:t>
      </w:r>
      <w:r w:rsidRPr="008E7021">
        <w:rPr>
          <w:rFonts w:eastAsiaTheme="minorEastAsia" w:cs="Times New Roman"/>
          <w:szCs w:val="28"/>
          <w:lang w:eastAsia="ru-RU"/>
        </w:rPr>
        <w:t>Д.Ю.;</w:t>
      </w:r>
      <w:r w:rsidRPr="008E7021">
        <w:rPr>
          <w:rFonts w:eastAsiaTheme="minorEastAsia" w:cs="Times New Roman"/>
          <w:szCs w:val="28"/>
          <w:lang w:eastAsia="ru-RU"/>
        </w:rPr>
        <w:t xml:space="preserve"> ИП</w:t>
      </w:r>
      <w:r w:rsidRPr="008E7021">
        <w:rPr>
          <w:rFonts w:eastAsiaTheme="minorEastAsia" w:cs="Times New Roman"/>
          <w:szCs w:val="28"/>
          <w:lang w:eastAsia="ru-RU"/>
        </w:rPr>
        <w:t xml:space="preserve"> Глущенко</w:t>
      </w:r>
      <w:r w:rsidRPr="008E7021">
        <w:rPr>
          <w:rFonts w:eastAsiaTheme="minorEastAsia" w:cs="Times New Roman"/>
          <w:szCs w:val="28"/>
          <w:lang w:eastAsia="ru-RU"/>
        </w:rPr>
        <w:t xml:space="preserve"> </w:t>
      </w:r>
      <w:r w:rsidRPr="008E7021">
        <w:rPr>
          <w:rFonts w:eastAsiaTheme="minorEastAsia" w:cs="Times New Roman"/>
          <w:szCs w:val="28"/>
          <w:lang w:eastAsia="ru-RU"/>
        </w:rPr>
        <w:t>Н.Г.)</w:t>
      </w:r>
      <w:r w:rsidRPr="008E7021">
        <w:rPr>
          <w:rFonts w:eastAsiaTheme="minorEastAsia" w:cs="Times New Roman"/>
          <w:szCs w:val="28"/>
          <w:lang w:eastAsia="ru-RU"/>
        </w:rPr>
        <w:t xml:space="preserve"> </w:t>
      </w:r>
      <w:r w:rsidRPr="008E7021">
        <w:rPr>
          <w:rFonts w:eastAsiaTheme="minorEastAsia" w:cs="Times New Roman"/>
          <w:szCs w:val="28"/>
          <w:lang w:eastAsia="ru-RU"/>
        </w:rPr>
        <w:t>замечания и (или) предложения отсутствовали.</w:t>
      </w:r>
    </w:p>
    <w:p w:rsidR="00A85120" w:rsidRPr="008E7021" w:rsidRDefault="00A85120" w:rsidP="00A8512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816DE4" w:rsidRPr="008E7021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B82793" w:rsidRPr="008E7021" w:rsidRDefault="00816DE4" w:rsidP="00B8279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 xml:space="preserve">1. Процедуры ОРВ, предусмотренные порядком, </w:t>
      </w:r>
      <w:r w:rsidRPr="008E7021">
        <w:rPr>
          <w:rFonts w:eastAsia="Times New Roman" w:cs="Times New Roman"/>
          <w:szCs w:val="28"/>
          <w:u w:val="single"/>
          <w:lang w:eastAsia="ru-RU"/>
        </w:rPr>
        <w:t>соблюдены</w:t>
      </w:r>
      <w:r w:rsidR="00901EAC" w:rsidRPr="008E7021">
        <w:rPr>
          <w:rFonts w:eastAsia="Times New Roman" w:cs="Times New Roman"/>
          <w:szCs w:val="28"/>
          <w:lang w:eastAsia="ru-RU"/>
        </w:rPr>
        <w:t>.</w:t>
      </w:r>
    </w:p>
    <w:p w:rsidR="00816DE4" w:rsidRPr="008E7021" w:rsidRDefault="00816DE4" w:rsidP="00901EAC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>2. С</w:t>
      </w:r>
      <w:r w:rsidRPr="008E7021">
        <w:rPr>
          <w:rFonts w:eastAsia="Times New Roman" w:cs="Arial"/>
          <w:szCs w:val="28"/>
          <w:lang w:eastAsia="ru-RU"/>
        </w:rPr>
        <w:t>водный отчет об ОРВ:</w:t>
      </w:r>
    </w:p>
    <w:p w:rsidR="00816DE4" w:rsidRPr="008E7021" w:rsidRDefault="00816DE4" w:rsidP="00901EAC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8E7021">
        <w:rPr>
          <w:rFonts w:eastAsia="Times New Roman" w:cs="Arial"/>
          <w:szCs w:val="28"/>
          <w:lang w:eastAsia="ru-RU"/>
        </w:rPr>
        <w:t xml:space="preserve">2.1. Форма отчета </w:t>
      </w:r>
      <w:r w:rsidRPr="008E7021">
        <w:rPr>
          <w:rFonts w:eastAsia="Times New Roman" w:cs="Arial"/>
          <w:szCs w:val="28"/>
          <w:u w:val="single"/>
          <w:lang w:eastAsia="ru-RU"/>
        </w:rPr>
        <w:t>соответствует</w:t>
      </w:r>
      <w:r w:rsidR="00B50E62" w:rsidRPr="008E7021">
        <w:rPr>
          <w:rFonts w:eastAsia="Times New Roman" w:cs="Arial"/>
          <w:szCs w:val="28"/>
          <w:lang w:eastAsia="ru-RU"/>
        </w:rPr>
        <w:t xml:space="preserve"> </w:t>
      </w:r>
      <w:r w:rsidRPr="008E7021">
        <w:rPr>
          <w:rFonts w:eastAsia="Times New Roman" w:cs="Arial"/>
          <w:szCs w:val="28"/>
          <w:lang w:eastAsia="ru-RU"/>
        </w:rPr>
        <w:t>порядку.</w:t>
      </w:r>
    </w:p>
    <w:p w:rsidR="00816DE4" w:rsidRPr="008E7021" w:rsidRDefault="00816DE4" w:rsidP="00901EAC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8E7021">
        <w:rPr>
          <w:rFonts w:eastAsia="Times New Roman" w:cs="Arial"/>
          <w:szCs w:val="28"/>
          <w:lang w:eastAsia="ru-RU"/>
        </w:rPr>
        <w:t xml:space="preserve">2.2. Информация, содержащаяся в отчете об ОРВ, </w:t>
      </w:r>
      <w:r w:rsidRPr="008E7021">
        <w:rPr>
          <w:rFonts w:eastAsia="Times New Roman" w:cs="Arial"/>
          <w:szCs w:val="28"/>
          <w:u w:val="single"/>
          <w:lang w:eastAsia="ru-RU"/>
        </w:rPr>
        <w:t>достаточна</w:t>
      </w:r>
      <w:r w:rsidR="00B50E62" w:rsidRPr="008E7021">
        <w:rPr>
          <w:rFonts w:eastAsia="Times New Roman" w:cs="Arial"/>
          <w:szCs w:val="28"/>
          <w:u w:val="single"/>
          <w:lang w:eastAsia="ru-RU"/>
        </w:rPr>
        <w:t>.</w:t>
      </w:r>
    </w:p>
    <w:p w:rsidR="00EB2043" w:rsidRPr="008E7021" w:rsidRDefault="00EB2043" w:rsidP="00EB2043">
      <w:pPr>
        <w:ind w:firstLine="567"/>
        <w:contextualSpacing/>
        <w:jc w:val="both"/>
        <w:rPr>
          <w:rFonts w:eastAsia="Times New Roman" w:cs="Arial"/>
          <w:szCs w:val="28"/>
          <w:lang w:eastAsia="ru-RU"/>
        </w:rPr>
      </w:pPr>
      <w:r w:rsidRPr="008E7021">
        <w:rPr>
          <w:rFonts w:cs="Times New Roman"/>
          <w:szCs w:val="28"/>
        </w:rPr>
        <w:t xml:space="preserve">Осуществлен расчет </w:t>
      </w:r>
      <w:r w:rsidRPr="008E7021">
        <w:rPr>
          <w:rFonts w:eastAsia="Times New Roman" w:cs="Times New Roman"/>
          <w:szCs w:val="28"/>
          <w:lang w:eastAsia="ru-RU"/>
        </w:rPr>
        <w:t>расходов субъектов предпринимательской                                        деятельности, связанных с необходимостью соблюдения установленных нормативным правовым актом обязанностей или ограничений,</w:t>
      </w:r>
      <w:r w:rsidR="0039308E" w:rsidRPr="008E7021">
        <w:rPr>
          <w:rFonts w:eastAsia="Times New Roman" w:cs="Times New Roman"/>
          <w:szCs w:val="28"/>
          <w:lang w:eastAsia="ru-RU"/>
        </w:rPr>
        <w:t xml:space="preserve"> </w:t>
      </w:r>
      <w:r w:rsidRPr="008E7021">
        <w:rPr>
          <w:rFonts w:cs="Times New Roman"/>
          <w:szCs w:val="28"/>
        </w:rPr>
        <w:t xml:space="preserve">с применением методики </w:t>
      </w:r>
      <w:r w:rsidRPr="008E7021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</w:t>
      </w:r>
      <w:r w:rsidR="00901EAC" w:rsidRPr="008E7021">
        <w:rPr>
          <w:rFonts w:eastAsia="Times New Roman" w:cs="Times New Roman"/>
          <w:szCs w:val="28"/>
          <w:lang w:eastAsia="ru-RU"/>
        </w:rPr>
        <w:br/>
      </w:r>
      <w:r w:rsidRPr="008E7021">
        <w:rPr>
          <w:rFonts w:eastAsia="Times New Roman" w:cs="Times New Roman"/>
          <w:szCs w:val="28"/>
          <w:lang w:eastAsia="ru-RU"/>
        </w:rPr>
        <w:t>и инвестиционной деятельности, возникающих в связи</w:t>
      </w:r>
      <w:r w:rsidR="0039308E" w:rsidRPr="008E7021">
        <w:rPr>
          <w:rFonts w:eastAsia="Times New Roman" w:cs="Times New Roman"/>
          <w:szCs w:val="28"/>
          <w:lang w:eastAsia="ru-RU"/>
        </w:rPr>
        <w:t xml:space="preserve"> </w:t>
      </w:r>
      <w:r w:rsidRPr="008E7021">
        <w:rPr>
          <w:rFonts w:eastAsia="Times New Roman" w:cs="Times New Roman"/>
          <w:szCs w:val="28"/>
          <w:lang w:eastAsia="ru-RU"/>
        </w:rPr>
        <w:t xml:space="preserve">с исполнением требований регулирования, утвержденной приказом Департамента экономического развития ХМАО-Югры от </w:t>
      </w:r>
      <w:r w:rsidRPr="008E7021">
        <w:rPr>
          <w:rFonts w:cs="Times New Roman"/>
          <w:szCs w:val="28"/>
        </w:rPr>
        <w:t>30.09.2013 № 155</w:t>
      </w:r>
      <w:r w:rsidR="0039308E" w:rsidRPr="008E7021">
        <w:rPr>
          <w:rFonts w:cs="Times New Roman"/>
          <w:szCs w:val="28"/>
        </w:rPr>
        <w:t xml:space="preserve"> </w:t>
      </w:r>
      <w:r w:rsidRPr="008E7021">
        <w:rPr>
          <w:rFonts w:eastAsia="Times New Roman" w:cs="Times New Roman"/>
          <w:szCs w:val="28"/>
          <w:lang w:eastAsia="ru-RU"/>
        </w:rPr>
        <w:t xml:space="preserve">(с изменениями </w:t>
      </w:r>
      <w:r w:rsidR="00901EAC" w:rsidRPr="008E7021">
        <w:rPr>
          <w:rFonts w:eastAsia="Times New Roman" w:cs="Times New Roman"/>
          <w:szCs w:val="28"/>
          <w:lang w:eastAsia="ru-RU"/>
        </w:rPr>
        <w:br/>
      </w:r>
      <w:r w:rsidRPr="008E7021">
        <w:rPr>
          <w:rFonts w:eastAsia="Times New Roman" w:cs="Times New Roman"/>
          <w:szCs w:val="28"/>
          <w:lang w:eastAsia="ru-RU"/>
        </w:rPr>
        <w:t>от 30.09.2015 № 200).</w:t>
      </w:r>
    </w:p>
    <w:p w:rsidR="00816DE4" w:rsidRPr="008E7021" w:rsidRDefault="00816DE4" w:rsidP="00816DE4">
      <w:pPr>
        <w:ind w:firstLine="709"/>
        <w:jc w:val="both"/>
        <w:rPr>
          <w:rFonts w:eastAsia="Times New Roman" w:cs="Arial"/>
          <w:szCs w:val="28"/>
          <w:u w:val="single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lastRenderedPageBreak/>
        <w:t xml:space="preserve">2.3. Обоснование решения проблемы предложенным способом регулирования </w:t>
      </w:r>
      <w:r w:rsidRPr="008E7021">
        <w:rPr>
          <w:rFonts w:eastAsia="Times New Roman" w:cs="Arial"/>
          <w:szCs w:val="28"/>
          <w:u w:val="single"/>
          <w:lang w:eastAsia="ru-RU"/>
        </w:rPr>
        <w:t>достаточно</w:t>
      </w:r>
      <w:r w:rsidR="00B50E62" w:rsidRPr="008E7021">
        <w:rPr>
          <w:rFonts w:eastAsia="Times New Roman" w:cs="Arial"/>
          <w:szCs w:val="28"/>
          <w:lang w:eastAsia="ru-RU"/>
        </w:rPr>
        <w:t>.</w:t>
      </w:r>
    </w:p>
    <w:p w:rsidR="00816DE4" w:rsidRPr="008E7021" w:rsidRDefault="00816DE4" w:rsidP="00816DE4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 xml:space="preserve">3. В проекте </w:t>
      </w:r>
      <w:r w:rsidR="00EB2043" w:rsidRPr="008E7021">
        <w:rPr>
          <w:rFonts w:eastAsia="Times New Roman" w:cs="Times New Roman"/>
          <w:szCs w:val="28"/>
          <w:lang w:eastAsia="ru-RU"/>
        </w:rPr>
        <w:t xml:space="preserve">не </w:t>
      </w:r>
      <w:r w:rsidRPr="008E7021">
        <w:rPr>
          <w:rFonts w:eastAsia="Times New Roman" w:cs="Times New Roman"/>
          <w:szCs w:val="28"/>
          <w:lang w:eastAsia="ru-RU"/>
        </w:rPr>
        <w:t>выявлены положения, вводящие избыточные обязанности, запреты и ограничения для субъектов предпринимательской</w:t>
      </w:r>
      <w:r w:rsidR="00B50E62" w:rsidRPr="008E7021">
        <w:rPr>
          <w:rFonts w:eastAsia="Times New Roman" w:cs="Times New Roman"/>
          <w:szCs w:val="28"/>
          <w:lang w:eastAsia="ru-RU"/>
        </w:rPr>
        <w:t xml:space="preserve"> </w:t>
      </w:r>
      <w:r w:rsidRPr="008E7021">
        <w:rPr>
          <w:rFonts w:eastAsia="Times New Roman" w:cs="Times New Roman"/>
          <w:szCs w:val="28"/>
          <w:lang w:eastAsia="ru-RU"/>
        </w:rPr>
        <w:t>и инвестиционной деятельности или способствующие их введению, а также</w:t>
      </w:r>
      <w:r w:rsidR="00B50E62" w:rsidRPr="008E7021">
        <w:rPr>
          <w:rFonts w:eastAsia="Times New Roman" w:cs="Times New Roman"/>
          <w:szCs w:val="28"/>
          <w:lang w:eastAsia="ru-RU"/>
        </w:rPr>
        <w:t xml:space="preserve"> </w:t>
      </w:r>
      <w:r w:rsidRPr="008E7021">
        <w:rPr>
          <w:rFonts w:eastAsia="Times New Roman" w:cs="Times New Roman"/>
          <w:spacing w:val="-4"/>
          <w:szCs w:val="28"/>
          <w:lang w:eastAsia="ru-RU"/>
        </w:rPr>
        <w:t>положения, способствующие возникновению необоснованных расходов субъектов</w:t>
      </w:r>
      <w:r w:rsidRPr="008E7021">
        <w:rPr>
          <w:rFonts w:eastAsia="Times New Roman" w:cs="Times New Roman"/>
          <w:szCs w:val="28"/>
          <w:lang w:eastAsia="ru-RU"/>
        </w:rPr>
        <w:t xml:space="preserve"> предпринимательской и инвестиционной деятельности и местного бюджета</w:t>
      </w:r>
      <w:r w:rsidR="00B50E62" w:rsidRPr="008E7021">
        <w:rPr>
          <w:rFonts w:eastAsia="Times New Roman" w:cs="Times New Roman"/>
          <w:szCs w:val="28"/>
          <w:lang w:eastAsia="ru-RU"/>
        </w:rPr>
        <w:t>.</w:t>
      </w:r>
    </w:p>
    <w:p w:rsidR="00D26A52" w:rsidRPr="008E7021" w:rsidRDefault="00D26A52" w:rsidP="008A7588">
      <w:pPr>
        <w:ind w:firstLine="709"/>
        <w:jc w:val="both"/>
        <w:rPr>
          <w:rFonts w:eastAsia="Calibri" w:cs="Times New Roman"/>
          <w:szCs w:val="28"/>
        </w:rPr>
      </w:pPr>
    </w:p>
    <w:p w:rsidR="00A75ACD" w:rsidRPr="008E7021" w:rsidRDefault="00816DE4" w:rsidP="00A75AC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>Предлагается:</w:t>
      </w:r>
      <w:r w:rsidR="00EB2043" w:rsidRPr="008E7021">
        <w:rPr>
          <w:rFonts w:eastAsia="Times New Roman" w:cs="Times New Roman"/>
          <w:szCs w:val="28"/>
          <w:lang w:eastAsia="ru-RU"/>
        </w:rPr>
        <w:t xml:space="preserve"> </w:t>
      </w:r>
      <w:r w:rsidR="00277867" w:rsidRPr="008E7021">
        <w:rPr>
          <w:rFonts w:eastAsia="Times New Roman" w:cs="Times New Roman"/>
          <w:szCs w:val="28"/>
          <w:lang w:eastAsia="ru-RU"/>
        </w:rPr>
        <w:t>у</w:t>
      </w:r>
      <w:r w:rsidR="00EB2043" w:rsidRPr="008E7021">
        <w:rPr>
          <w:rFonts w:eastAsia="Times New Roman" w:cs="Times New Roman"/>
          <w:szCs w:val="28"/>
          <w:lang w:eastAsia="ru-RU"/>
        </w:rPr>
        <w:t xml:space="preserve">твердить проект нормативного правового акта </w:t>
      </w:r>
      <w:r w:rsidR="00901EAC" w:rsidRPr="008E7021">
        <w:rPr>
          <w:rFonts w:eastAsia="Times New Roman" w:cs="Times New Roman"/>
          <w:szCs w:val="28"/>
          <w:lang w:eastAsia="ru-RU"/>
        </w:rPr>
        <w:br/>
      </w:r>
      <w:r w:rsidR="00EB2043" w:rsidRPr="008E7021">
        <w:rPr>
          <w:rFonts w:eastAsia="Times New Roman" w:cs="Times New Roman"/>
          <w:szCs w:val="28"/>
          <w:lang w:eastAsia="ru-RU"/>
        </w:rPr>
        <w:t>в представленной редакции.</w:t>
      </w:r>
    </w:p>
    <w:p w:rsidR="009B0C68" w:rsidRPr="008E7021" w:rsidRDefault="009B0C68" w:rsidP="00A75AC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E3B26" w:rsidRPr="008E7021" w:rsidRDefault="000E3B26" w:rsidP="00A75AC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41B69" w:rsidRPr="008E7021" w:rsidRDefault="00901EAC" w:rsidP="00816DE4">
      <w:pPr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>Н</w:t>
      </w:r>
      <w:r w:rsidR="00641B69" w:rsidRPr="008E7021">
        <w:rPr>
          <w:rFonts w:eastAsia="Times New Roman" w:cs="Times New Roman"/>
          <w:szCs w:val="28"/>
          <w:lang w:eastAsia="ru-RU"/>
        </w:rPr>
        <w:t xml:space="preserve">ачальник управления </w:t>
      </w:r>
      <w:r w:rsidR="00277867" w:rsidRPr="008E7021">
        <w:rPr>
          <w:rFonts w:eastAsia="Times New Roman" w:cs="Times New Roman"/>
          <w:szCs w:val="28"/>
          <w:lang w:eastAsia="ru-RU"/>
        </w:rPr>
        <w:t>инвестиций</w:t>
      </w:r>
    </w:p>
    <w:p w:rsidR="00816DE4" w:rsidRPr="008E7021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 xml:space="preserve">и </w:t>
      </w:r>
      <w:r w:rsidR="00277867" w:rsidRPr="008E7021">
        <w:rPr>
          <w:rFonts w:eastAsia="Times New Roman" w:cs="Times New Roman"/>
          <w:szCs w:val="28"/>
          <w:lang w:eastAsia="ru-RU"/>
        </w:rPr>
        <w:t>развития предпринимательства</w:t>
      </w:r>
      <w:r w:rsidR="00816DE4" w:rsidRPr="008E7021">
        <w:rPr>
          <w:rFonts w:eastAsia="Times New Roman" w:cs="Times New Roman"/>
          <w:szCs w:val="28"/>
          <w:lang w:eastAsia="ru-RU"/>
        </w:rPr>
        <w:t xml:space="preserve">            </w:t>
      </w:r>
      <w:r w:rsidRPr="008E7021">
        <w:rPr>
          <w:rFonts w:eastAsia="Times New Roman" w:cs="Times New Roman"/>
          <w:szCs w:val="28"/>
          <w:lang w:eastAsia="ru-RU"/>
        </w:rPr>
        <w:t xml:space="preserve">      </w:t>
      </w:r>
      <w:r w:rsidR="00277867" w:rsidRPr="008E7021">
        <w:rPr>
          <w:rFonts w:eastAsia="Times New Roman" w:cs="Times New Roman"/>
          <w:szCs w:val="28"/>
          <w:lang w:eastAsia="ru-RU"/>
        </w:rPr>
        <w:t xml:space="preserve">          </w:t>
      </w:r>
      <w:r w:rsidRPr="008E7021"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="00277867" w:rsidRPr="008E7021">
        <w:rPr>
          <w:rFonts w:eastAsia="Times New Roman" w:cs="Times New Roman"/>
          <w:szCs w:val="28"/>
          <w:lang w:eastAsia="ru-RU"/>
        </w:rPr>
        <w:t>Е.Н. Фищук</w:t>
      </w:r>
      <w:r w:rsidR="00816DE4" w:rsidRPr="008E7021"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816DE4" w:rsidRPr="008E7021" w:rsidRDefault="00816DE4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5D033E" w:rsidRPr="008E7021" w:rsidRDefault="005D033E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816DE4" w:rsidRDefault="00816DE4" w:rsidP="00816DE4">
      <w:pPr>
        <w:jc w:val="both"/>
        <w:rPr>
          <w:rFonts w:eastAsia="Times New Roman" w:cs="Times New Roman"/>
          <w:szCs w:val="28"/>
          <w:lang w:eastAsia="ru-RU"/>
        </w:rPr>
      </w:pPr>
      <w:r w:rsidRPr="008E7021">
        <w:rPr>
          <w:rFonts w:eastAsia="Times New Roman" w:cs="Times New Roman"/>
          <w:szCs w:val="28"/>
          <w:lang w:eastAsia="ru-RU"/>
        </w:rPr>
        <w:t>«</w:t>
      </w:r>
      <w:r w:rsidR="00277867" w:rsidRPr="008E7021">
        <w:rPr>
          <w:rFonts w:eastAsia="Times New Roman" w:cs="Times New Roman"/>
          <w:szCs w:val="28"/>
          <w:u w:val="single"/>
          <w:lang w:eastAsia="ru-RU"/>
        </w:rPr>
        <w:t>1</w:t>
      </w:r>
      <w:r w:rsidR="006519AF">
        <w:rPr>
          <w:rFonts w:eastAsia="Times New Roman" w:cs="Times New Roman"/>
          <w:szCs w:val="28"/>
          <w:u w:val="single"/>
          <w:lang w:eastAsia="ru-RU"/>
        </w:rPr>
        <w:t>4</w:t>
      </w:r>
      <w:bookmarkStart w:id="3" w:name="_GoBack"/>
      <w:bookmarkEnd w:id="3"/>
      <w:r w:rsidRPr="008E7021">
        <w:rPr>
          <w:rFonts w:eastAsia="Times New Roman" w:cs="Times New Roman"/>
          <w:szCs w:val="28"/>
          <w:lang w:eastAsia="ru-RU"/>
        </w:rPr>
        <w:t>»</w:t>
      </w:r>
      <w:r w:rsidR="00277867" w:rsidRPr="008E7021">
        <w:rPr>
          <w:rFonts w:eastAsia="Times New Roman" w:cs="Times New Roman"/>
          <w:szCs w:val="28"/>
          <w:lang w:eastAsia="ru-RU"/>
        </w:rPr>
        <w:t xml:space="preserve"> </w:t>
      </w:r>
      <w:r w:rsidR="00277867" w:rsidRPr="008E7021">
        <w:rPr>
          <w:rFonts w:eastAsia="Times New Roman" w:cs="Times New Roman"/>
          <w:szCs w:val="28"/>
          <w:u w:val="single"/>
          <w:lang w:eastAsia="ru-RU"/>
        </w:rPr>
        <w:t>ноября</w:t>
      </w:r>
      <w:r w:rsidR="00277867" w:rsidRPr="008E7021">
        <w:rPr>
          <w:rFonts w:eastAsia="Times New Roman" w:cs="Times New Roman"/>
          <w:szCs w:val="28"/>
          <w:lang w:eastAsia="ru-RU"/>
        </w:rPr>
        <w:t xml:space="preserve"> </w:t>
      </w:r>
      <w:r w:rsidR="00641B69" w:rsidRPr="008E7021">
        <w:rPr>
          <w:rFonts w:eastAsia="Times New Roman" w:cs="Times New Roman"/>
          <w:szCs w:val="28"/>
          <w:lang w:eastAsia="ru-RU"/>
        </w:rPr>
        <w:t>201</w:t>
      </w:r>
      <w:r w:rsidR="00277867" w:rsidRPr="008E7021">
        <w:rPr>
          <w:rFonts w:eastAsia="Times New Roman" w:cs="Times New Roman"/>
          <w:szCs w:val="28"/>
          <w:lang w:eastAsia="ru-RU"/>
        </w:rPr>
        <w:t xml:space="preserve">8 </w:t>
      </w:r>
      <w:r w:rsidR="00641B69" w:rsidRPr="008E7021">
        <w:rPr>
          <w:rFonts w:eastAsia="Times New Roman" w:cs="Times New Roman"/>
          <w:szCs w:val="28"/>
          <w:lang w:eastAsia="ru-RU"/>
        </w:rPr>
        <w:t>г.</w:t>
      </w:r>
    </w:p>
    <w:p w:rsidR="00641B69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B06CF1" w:rsidRDefault="00B06CF1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B06CF1" w:rsidRDefault="00B06CF1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B06CF1" w:rsidRDefault="00B06CF1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B06CF1" w:rsidRDefault="00B06CF1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B06CF1" w:rsidRDefault="00B06CF1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553C0" w:rsidRDefault="00D553C0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553C0" w:rsidRDefault="00D553C0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553C0" w:rsidRDefault="00D553C0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553C0" w:rsidRDefault="00D553C0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553C0" w:rsidRDefault="00D553C0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553C0" w:rsidRDefault="00D553C0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553C0" w:rsidRDefault="00D553C0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553C0" w:rsidRDefault="00D553C0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553C0" w:rsidRDefault="00D553C0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39308E" w:rsidRDefault="0039308E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553C0" w:rsidRDefault="00D553C0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D553C0" w:rsidRDefault="00D553C0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B2CC5" w:rsidRDefault="006B2CC5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B2CC5" w:rsidRDefault="006B2CC5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B2CC5" w:rsidRDefault="006B2CC5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B2CC5" w:rsidRDefault="006B2CC5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B2CC5" w:rsidRDefault="006B2CC5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B2CC5" w:rsidRDefault="006B2CC5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77867" w:rsidRDefault="00277867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77867" w:rsidRDefault="00277867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77867" w:rsidRDefault="00277867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77867" w:rsidRDefault="00277867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77867" w:rsidRDefault="00277867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77867" w:rsidRDefault="00277867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77867" w:rsidRDefault="00277867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277867" w:rsidRDefault="00277867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B2CC5" w:rsidRDefault="006B2CC5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B06CF1" w:rsidRDefault="006A008E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</w:p>
    <w:p w:rsidR="00B06CF1" w:rsidRDefault="00B06CF1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41B69" w:rsidRPr="00641B69" w:rsidRDefault="00277867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Ворошилова Юлия Павловна</w:t>
      </w:r>
    </w:p>
    <w:p w:rsidR="00337E21" w:rsidRDefault="00641B69" w:rsidP="000E3B26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641B69">
        <w:rPr>
          <w:rFonts w:eastAsia="Times New Roman" w:cs="Times New Roman"/>
          <w:sz w:val="20"/>
          <w:szCs w:val="20"/>
          <w:lang w:eastAsia="ru-RU"/>
        </w:rPr>
        <w:t>8</w:t>
      </w:r>
      <w:r w:rsidR="00987104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41B69">
        <w:rPr>
          <w:rFonts w:eastAsia="Times New Roman" w:cs="Times New Roman"/>
          <w:sz w:val="20"/>
          <w:szCs w:val="20"/>
          <w:lang w:eastAsia="ru-RU"/>
        </w:rPr>
        <w:t>(3462)</w:t>
      </w:r>
      <w:r w:rsidR="00987104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641B69">
        <w:rPr>
          <w:rFonts w:eastAsia="Times New Roman" w:cs="Times New Roman"/>
          <w:sz w:val="20"/>
          <w:szCs w:val="20"/>
          <w:lang w:eastAsia="ru-RU"/>
        </w:rPr>
        <w:t>52-</w:t>
      </w:r>
      <w:bookmarkEnd w:id="0"/>
      <w:bookmarkEnd w:id="1"/>
      <w:r w:rsidR="00987104">
        <w:rPr>
          <w:rFonts w:eastAsia="Times New Roman" w:cs="Times New Roman"/>
          <w:sz w:val="20"/>
          <w:szCs w:val="20"/>
          <w:lang w:eastAsia="ru-RU"/>
        </w:rPr>
        <w:t>2</w:t>
      </w:r>
      <w:r w:rsidR="00277867">
        <w:rPr>
          <w:rFonts w:eastAsia="Times New Roman" w:cs="Times New Roman"/>
          <w:sz w:val="20"/>
          <w:szCs w:val="20"/>
          <w:lang w:eastAsia="ru-RU"/>
        </w:rPr>
        <w:t>0</w:t>
      </w:r>
      <w:r w:rsidR="00987104">
        <w:rPr>
          <w:rFonts w:eastAsia="Times New Roman" w:cs="Times New Roman"/>
          <w:sz w:val="20"/>
          <w:szCs w:val="20"/>
          <w:lang w:eastAsia="ru-RU"/>
        </w:rPr>
        <w:t>-</w:t>
      </w:r>
      <w:r w:rsidR="00277867">
        <w:rPr>
          <w:rFonts w:eastAsia="Times New Roman" w:cs="Times New Roman"/>
          <w:sz w:val="20"/>
          <w:szCs w:val="20"/>
          <w:lang w:eastAsia="ru-RU"/>
        </w:rPr>
        <w:t>8</w:t>
      </w:r>
      <w:r w:rsidR="00987104">
        <w:rPr>
          <w:rFonts w:eastAsia="Times New Roman" w:cs="Times New Roman"/>
          <w:sz w:val="20"/>
          <w:szCs w:val="20"/>
          <w:lang w:eastAsia="ru-RU"/>
        </w:rPr>
        <w:t>3</w:t>
      </w:r>
    </w:p>
    <w:sectPr w:rsidR="00337E21" w:rsidSect="00D553C0">
      <w:headerReference w:type="default" r:id="rId8"/>
      <w:pgSz w:w="11906" w:h="16838" w:code="9"/>
      <w:pgMar w:top="426" w:right="567" w:bottom="56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32F" w:rsidRDefault="00BC132F" w:rsidP="00920526">
      <w:r>
        <w:separator/>
      </w:r>
    </w:p>
  </w:endnote>
  <w:endnote w:type="continuationSeparator" w:id="0">
    <w:p w:rsidR="00BC132F" w:rsidRDefault="00BC132F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32F" w:rsidRDefault="00BC132F" w:rsidP="00920526">
      <w:r>
        <w:separator/>
      </w:r>
    </w:p>
  </w:footnote>
  <w:footnote w:type="continuationSeparator" w:id="0">
    <w:p w:rsidR="00BC132F" w:rsidRDefault="00BC132F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  <w:jc w:val="center"/>
    </w:pPr>
  </w:p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14020"/>
    <w:multiLevelType w:val="hybridMultilevel"/>
    <w:tmpl w:val="A4F016C2"/>
    <w:lvl w:ilvl="0" w:tplc="23C837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031F3"/>
    <w:rsid w:val="00027250"/>
    <w:rsid w:val="00032B5B"/>
    <w:rsid w:val="000733EA"/>
    <w:rsid w:val="0008763D"/>
    <w:rsid w:val="000B7ADB"/>
    <w:rsid w:val="000D2CD9"/>
    <w:rsid w:val="000D596B"/>
    <w:rsid w:val="000E3B26"/>
    <w:rsid w:val="0011098A"/>
    <w:rsid w:val="0012147E"/>
    <w:rsid w:val="00137DB0"/>
    <w:rsid w:val="001429FC"/>
    <w:rsid w:val="00157A31"/>
    <w:rsid w:val="001647F1"/>
    <w:rsid w:val="0018130C"/>
    <w:rsid w:val="001914DD"/>
    <w:rsid w:val="002055DF"/>
    <w:rsid w:val="0020654D"/>
    <w:rsid w:val="00255AF2"/>
    <w:rsid w:val="00277867"/>
    <w:rsid w:val="002A2913"/>
    <w:rsid w:val="002D72C0"/>
    <w:rsid w:val="002F7A73"/>
    <w:rsid w:val="00300935"/>
    <w:rsid w:val="0030330A"/>
    <w:rsid w:val="00310610"/>
    <w:rsid w:val="00314BD8"/>
    <w:rsid w:val="00327926"/>
    <w:rsid w:val="00337E21"/>
    <w:rsid w:val="0035087A"/>
    <w:rsid w:val="00350E66"/>
    <w:rsid w:val="00353918"/>
    <w:rsid w:val="00353B6B"/>
    <w:rsid w:val="003604A4"/>
    <w:rsid w:val="00383DC1"/>
    <w:rsid w:val="00390A9B"/>
    <w:rsid w:val="00391B9F"/>
    <w:rsid w:val="0039308E"/>
    <w:rsid w:val="00394E47"/>
    <w:rsid w:val="00397000"/>
    <w:rsid w:val="003B0DC0"/>
    <w:rsid w:val="003B1A2D"/>
    <w:rsid w:val="003C01EA"/>
    <w:rsid w:val="003E252F"/>
    <w:rsid w:val="00401A91"/>
    <w:rsid w:val="00402D14"/>
    <w:rsid w:val="004729E0"/>
    <w:rsid w:val="00493F29"/>
    <w:rsid w:val="004C5330"/>
    <w:rsid w:val="004E3B22"/>
    <w:rsid w:val="004E3F41"/>
    <w:rsid w:val="005142E3"/>
    <w:rsid w:val="00514339"/>
    <w:rsid w:val="00552495"/>
    <w:rsid w:val="00552B87"/>
    <w:rsid w:val="0056472D"/>
    <w:rsid w:val="00574DE5"/>
    <w:rsid w:val="005A1206"/>
    <w:rsid w:val="005B27C2"/>
    <w:rsid w:val="005B41CD"/>
    <w:rsid w:val="005D033E"/>
    <w:rsid w:val="00615BC1"/>
    <w:rsid w:val="006213BF"/>
    <w:rsid w:val="00641AEC"/>
    <w:rsid w:val="00641B69"/>
    <w:rsid w:val="006519AF"/>
    <w:rsid w:val="00652E20"/>
    <w:rsid w:val="006A008E"/>
    <w:rsid w:val="006B2CC5"/>
    <w:rsid w:val="006C4397"/>
    <w:rsid w:val="006F2646"/>
    <w:rsid w:val="00700570"/>
    <w:rsid w:val="007006F9"/>
    <w:rsid w:val="00714F11"/>
    <w:rsid w:val="00715737"/>
    <w:rsid w:val="0072586C"/>
    <w:rsid w:val="00752431"/>
    <w:rsid w:val="007607B2"/>
    <w:rsid w:val="00774B05"/>
    <w:rsid w:val="00775A69"/>
    <w:rsid w:val="00784499"/>
    <w:rsid w:val="00794BBE"/>
    <w:rsid w:val="007B50E5"/>
    <w:rsid w:val="007E2CC5"/>
    <w:rsid w:val="007F2901"/>
    <w:rsid w:val="008052F1"/>
    <w:rsid w:val="00816DE4"/>
    <w:rsid w:val="00826A48"/>
    <w:rsid w:val="008437D2"/>
    <w:rsid w:val="00853B79"/>
    <w:rsid w:val="008566DE"/>
    <w:rsid w:val="00882FDF"/>
    <w:rsid w:val="0089241F"/>
    <w:rsid w:val="0089361D"/>
    <w:rsid w:val="008A7588"/>
    <w:rsid w:val="008C6CB1"/>
    <w:rsid w:val="008E7021"/>
    <w:rsid w:val="00901EAC"/>
    <w:rsid w:val="00920526"/>
    <w:rsid w:val="00952471"/>
    <w:rsid w:val="00963862"/>
    <w:rsid w:val="00964713"/>
    <w:rsid w:val="00987104"/>
    <w:rsid w:val="009B0C68"/>
    <w:rsid w:val="009D7DAB"/>
    <w:rsid w:val="009F00A1"/>
    <w:rsid w:val="009F133B"/>
    <w:rsid w:val="00A1725E"/>
    <w:rsid w:val="00A34018"/>
    <w:rsid w:val="00A37C70"/>
    <w:rsid w:val="00A4506B"/>
    <w:rsid w:val="00A72CAC"/>
    <w:rsid w:val="00A75ACD"/>
    <w:rsid w:val="00A813A3"/>
    <w:rsid w:val="00A85120"/>
    <w:rsid w:val="00A9160C"/>
    <w:rsid w:val="00AB0DD8"/>
    <w:rsid w:val="00AB10C9"/>
    <w:rsid w:val="00AD2596"/>
    <w:rsid w:val="00AE59E5"/>
    <w:rsid w:val="00B03BF4"/>
    <w:rsid w:val="00B06CF1"/>
    <w:rsid w:val="00B14BBB"/>
    <w:rsid w:val="00B42B3C"/>
    <w:rsid w:val="00B50E62"/>
    <w:rsid w:val="00B817A4"/>
    <w:rsid w:val="00B82793"/>
    <w:rsid w:val="00B836E8"/>
    <w:rsid w:val="00BA6C40"/>
    <w:rsid w:val="00BC132F"/>
    <w:rsid w:val="00BE274D"/>
    <w:rsid w:val="00BF0D8D"/>
    <w:rsid w:val="00BF4AEF"/>
    <w:rsid w:val="00BF7894"/>
    <w:rsid w:val="00C01CF0"/>
    <w:rsid w:val="00C85291"/>
    <w:rsid w:val="00C96A55"/>
    <w:rsid w:val="00CC5576"/>
    <w:rsid w:val="00CD1646"/>
    <w:rsid w:val="00CE0A17"/>
    <w:rsid w:val="00CE173C"/>
    <w:rsid w:val="00CE1899"/>
    <w:rsid w:val="00CE6834"/>
    <w:rsid w:val="00CF5CA8"/>
    <w:rsid w:val="00D13555"/>
    <w:rsid w:val="00D208C5"/>
    <w:rsid w:val="00D26A52"/>
    <w:rsid w:val="00D3578E"/>
    <w:rsid w:val="00D553C0"/>
    <w:rsid w:val="00D61A7D"/>
    <w:rsid w:val="00D85AB0"/>
    <w:rsid w:val="00D87F32"/>
    <w:rsid w:val="00DA0B95"/>
    <w:rsid w:val="00DA221C"/>
    <w:rsid w:val="00DC48D4"/>
    <w:rsid w:val="00DE4C72"/>
    <w:rsid w:val="00DE4CB9"/>
    <w:rsid w:val="00DE65C9"/>
    <w:rsid w:val="00DF2699"/>
    <w:rsid w:val="00E13B41"/>
    <w:rsid w:val="00E930E7"/>
    <w:rsid w:val="00EA0146"/>
    <w:rsid w:val="00EB0C75"/>
    <w:rsid w:val="00EB2043"/>
    <w:rsid w:val="00EB40FE"/>
    <w:rsid w:val="00EB767E"/>
    <w:rsid w:val="00ED36BD"/>
    <w:rsid w:val="00EF30CD"/>
    <w:rsid w:val="00F0204D"/>
    <w:rsid w:val="00F0653A"/>
    <w:rsid w:val="00F20E36"/>
    <w:rsid w:val="00F70B6D"/>
    <w:rsid w:val="00F73945"/>
    <w:rsid w:val="00F85855"/>
    <w:rsid w:val="00FE1B94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9055"/>
  <w15:docId w15:val="{CC3AB9E4-52A6-4184-90F8-1AF8390B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No Spacing"/>
    <w:uiPriority w:val="1"/>
    <w:qFormat/>
    <w:rsid w:val="00BF0D8D"/>
    <w:pPr>
      <w:spacing w:after="0" w:line="240" w:lineRule="auto"/>
    </w:pPr>
  </w:style>
  <w:style w:type="character" w:customStyle="1" w:styleId="blk">
    <w:name w:val="blk"/>
    <w:basedOn w:val="a0"/>
    <w:rsid w:val="00D26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5829D85F8B8C7616AFE9D1E7C9A39103D9BECB0A929EF803BF905A3E501D18F206731BC6F7BE8417c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18</cp:revision>
  <cp:lastPrinted>2018-11-13T11:47:00Z</cp:lastPrinted>
  <dcterms:created xsi:type="dcterms:W3CDTF">2018-11-13T08:51:00Z</dcterms:created>
  <dcterms:modified xsi:type="dcterms:W3CDTF">2018-11-13T11:55:00Z</dcterms:modified>
</cp:coreProperties>
</file>