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BF247F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247F">
        <w:rPr>
          <w:rFonts w:cs="Times New Roman"/>
          <w:szCs w:val="28"/>
        </w:rPr>
        <w:t xml:space="preserve"> </w:t>
      </w:r>
      <w:r w:rsidR="00B713BC">
        <w:rPr>
          <w:rFonts w:cs="Times New Roman"/>
          <w:szCs w:val="28"/>
          <w:u w:val="single"/>
        </w:rPr>
        <w:t xml:space="preserve">управление </w:t>
      </w:r>
      <w:r w:rsidR="00BF247F" w:rsidRPr="00BF247F">
        <w:rPr>
          <w:rFonts w:cs="Times New Roman"/>
          <w:szCs w:val="28"/>
          <w:u w:val="single"/>
        </w:rPr>
        <w:t>потребительского рынка и защиты прав потребителей Администрации города</w:t>
      </w:r>
      <w:r w:rsidR="00BF247F">
        <w:rPr>
          <w:rFonts w:cs="Times New Roman"/>
          <w:szCs w:val="28"/>
        </w:rPr>
        <w:t>__________</w:t>
      </w:r>
      <w:r w:rsidRPr="008721BC">
        <w:rPr>
          <w:rFonts w:cs="Times New Roman"/>
          <w:szCs w:val="28"/>
        </w:rPr>
        <w:t>____________________</w:t>
      </w:r>
      <w:r w:rsidR="00B713BC">
        <w:rPr>
          <w:rFonts w:cs="Times New Roman"/>
          <w:szCs w:val="28"/>
        </w:rPr>
        <w:t>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C51215" w:rsidRPr="008721BC" w:rsidRDefault="00C51215" w:rsidP="004E42F2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     в разработке проекта муниципального нормативного правового акта:</w:t>
      </w:r>
      <w:r w:rsidR="004E42F2" w:rsidRPr="004E42F2">
        <w:rPr>
          <w:rFonts w:cs="Times New Roman"/>
          <w:szCs w:val="28"/>
        </w:rPr>
        <w:t xml:space="preserve"> </w:t>
      </w:r>
      <w:r w:rsidR="00B713BC">
        <w:rPr>
          <w:rFonts w:cs="Times New Roman"/>
          <w:szCs w:val="28"/>
          <w:u w:val="single"/>
        </w:rPr>
        <w:t>управление</w:t>
      </w:r>
      <w:r w:rsidR="00BF247F" w:rsidRPr="00BF247F">
        <w:rPr>
          <w:rFonts w:cs="Times New Roman"/>
          <w:szCs w:val="28"/>
          <w:u w:val="single"/>
        </w:rPr>
        <w:t xml:space="preserve"> потребительского рынка и защиты прав потребителей Администрации</w:t>
      </w:r>
      <w:r w:rsidR="004E42F2" w:rsidRPr="004E42F2">
        <w:rPr>
          <w:rFonts w:cs="Times New Roman"/>
          <w:szCs w:val="28"/>
          <w:u w:val="single"/>
        </w:rPr>
        <w:t xml:space="preserve"> </w:t>
      </w:r>
      <w:r w:rsidR="00BF247F" w:rsidRPr="00BF247F">
        <w:rPr>
          <w:rFonts w:cs="Times New Roman"/>
          <w:szCs w:val="28"/>
          <w:u w:val="single"/>
        </w:rPr>
        <w:t>города</w:t>
      </w:r>
      <w:r w:rsidR="00BF247F" w:rsidRPr="00BF247F"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_____________________________</w:t>
      </w:r>
      <w:r w:rsidR="004E42F2">
        <w:rPr>
          <w:rFonts w:cs="Times New Roman"/>
          <w:szCs w:val="28"/>
        </w:rPr>
        <w:t>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8721BC" w:rsidRDefault="00BF247F" w:rsidP="00C51215">
      <w:pPr>
        <w:contextualSpacing/>
        <w:jc w:val="both"/>
        <w:rPr>
          <w:rFonts w:cs="Times New Roman"/>
          <w:szCs w:val="28"/>
        </w:rPr>
      </w:pPr>
      <w:r w:rsidRPr="00DD3945">
        <w:rPr>
          <w:rFonts w:eastAsia="Times New Roman" w:cs="Times New Roman"/>
          <w:szCs w:val="28"/>
          <w:u w:val="single"/>
          <w:lang w:eastAsia="ru-RU"/>
        </w:rPr>
        <w:t xml:space="preserve">постановление Администрации города «О внесении изменений в постановление Администрации города от 09.11.2017 № 9589 «О размещении нестационарных </w:t>
      </w:r>
      <w:r w:rsidRPr="008874AE">
        <w:rPr>
          <w:rFonts w:eastAsia="Times New Roman" w:cs="Times New Roman"/>
          <w:szCs w:val="28"/>
          <w:u w:val="single"/>
          <w:lang w:eastAsia="ru-RU"/>
        </w:rPr>
        <w:t>торговых объектов на территории города Сургута»</w:t>
      </w:r>
      <w:r w:rsidR="008874AE">
        <w:rPr>
          <w:rFonts w:eastAsia="Times New Roman" w:cs="Times New Roman"/>
          <w:szCs w:val="28"/>
          <w:lang w:eastAsia="ru-RU"/>
        </w:rPr>
        <w:t>__</w:t>
      </w:r>
      <w:r w:rsidR="00C51215" w:rsidRPr="008721BC">
        <w:rPr>
          <w:rFonts w:cs="Times New Roman"/>
          <w:szCs w:val="28"/>
        </w:rPr>
        <w:t>_______________________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C51215" w:rsidRPr="000B2CC9" w:rsidRDefault="000B6FA2" w:rsidP="008874AE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  <w:u w:val="single"/>
        </w:rPr>
        <w:t>Налоговый кодекс Российской Федерации, с</w:t>
      </w:r>
      <w:r w:rsidR="008874AE" w:rsidRPr="000B2CC9">
        <w:rPr>
          <w:rFonts w:cs="Times New Roman"/>
          <w:szCs w:val="28"/>
          <w:u w:val="single"/>
        </w:rPr>
        <w:t>татьи 39.33, 39.36 Земельного кодекса Российской Федерации, ст.</w:t>
      </w:r>
      <w:r w:rsidR="00FB5211" w:rsidRPr="000B2CC9">
        <w:rPr>
          <w:rFonts w:cs="Times New Roman"/>
          <w:szCs w:val="28"/>
          <w:u w:val="single"/>
        </w:rPr>
        <w:t xml:space="preserve"> 129, </w:t>
      </w:r>
      <w:r w:rsidR="008874AE" w:rsidRPr="000B2CC9">
        <w:rPr>
          <w:rFonts w:cs="Times New Roman"/>
          <w:szCs w:val="28"/>
          <w:u w:val="single"/>
        </w:rPr>
        <w:t>447, 448 Гражданского кодекса Российской Федерации, федеральны</w:t>
      </w:r>
      <w:r w:rsidR="00B713BC" w:rsidRPr="000B2CC9">
        <w:rPr>
          <w:rFonts w:cs="Times New Roman"/>
          <w:szCs w:val="28"/>
          <w:u w:val="single"/>
        </w:rPr>
        <w:t>е</w:t>
      </w:r>
      <w:r w:rsidR="008874AE" w:rsidRPr="000B2CC9">
        <w:rPr>
          <w:rFonts w:cs="Times New Roman"/>
          <w:szCs w:val="28"/>
          <w:u w:val="single"/>
        </w:rPr>
        <w:t xml:space="preserve"> закон</w:t>
      </w:r>
      <w:r w:rsidR="00B713BC" w:rsidRPr="000B2CC9">
        <w:rPr>
          <w:rFonts w:cs="Times New Roman"/>
          <w:szCs w:val="28"/>
          <w:u w:val="single"/>
        </w:rPr>
        <w:t>ы</w:t>
      </w:r>
      <w:r w:rsidRPr="000B2CC9">
        <w:rPr>
          <w:rFonts w:cs="Times New Roman"/>
          <w:szCs w:val="28"/>
          <w:u w:val="single"/>
        </w:rPr>
        <w:t xml:space="preserve"> </w:t>
      </w:r>
      <w:r w:rsidR="008874AE" w:rsidRPr="000B2CC9">
        <w:rPr>
          <w:rFonts w:cs="Times New Roman"/>
          <w:szCs w:val="28"/>
          <w:u w:val="single"/>
        </w:rPr>
        <w:t>от 28.12.2009 № 381-ФЗ «Об основах государственного регулирования торговой деятельности в Российской Федерации», от 26.07.2006 № 135-ФЗ «О защите конкуренции», постановление Правительства Российской Феде</w:t>
      </w:r>
      <w:r w:rsidRPr="000B2CC9">
        <w:rPr>
          <w:rFonts w:cs="Times New Roman"/>
          <w:szCs w:val="28"/>
          <w:u w:val="single"/>
        </w:rPr>
        <w:t xml:space="preserve">рации </w:t>
      </w:r>
      <w:r w:rsidR="008874AE" w:rsidRPr="000B2CC9">
        <w:rPr>
          <w:rFonts w:cs="Times New Roman"/>
          <w:szCs w:val="28"/>
          <w:u w:val="single"/>
        </w:rPr>
        <w:t xml:space="preserve">от 29.09.2010 № 772 «Об утверждении Правил включения нестационарных торговых объектов, расположенных </w:t>
      </w:r>
      <w:r w:rsidRPr="000B2CC9">
        <w:rPr>
          <w:rFonts w:cs="Times New Roman"/>
          <w:szCs w:val="28"/>
          <w:u w:val="single"/>
        </w:rPr>
        <w:t xml:space="preserve">               </w:t>
      </w:r>
      <w:r w:rsidR="008874AE" w:rsidRPr="000B2CC9">
        <w:rPr>
          <w:rFonts w:cs="Times New Roman"/>
          <w:szCs w:val="28"/>
          <w:u w:val="single"/>
        </w:rPr>
        <w:t>на земельных участках, в зданиях, строениях, сооружениях, находящихся в государственной собствен</w:t>
      </w:r>
      <w:r w:rsidRPr="000B2CC9">
        <w:rPr>
          <w:rFonts w:cs="Times New Roman"/>
          <w:szCs w:val="28"/>
          <w:u w:val="single"/>
        </w:rPr>
        <w:t xml:space="preserve">ности, </w:t>
      </w:r>
      <w:r w:rsidR="008874AE" w:rsidRPr="000B2CC9">
        <w:rPr>
          <w:rFonts w:cs="Times New Roman"/>
          <w:szCs w:val="28"/>
          <w:u w:val="single"/>
        </w:rPr>
        <w:t>в схему размещения нестационарных торговых объектов», Закон Ханты-Мансийского автономного округа – Югр</w:t>
      </w:r>
      <w:r w:rsidRPr="000B2CC9">
        <w:rPr>
          <w:rFonts w:cs="Times New Roman"/>
          <w:szCs w:val="28"/>
          <w:u w:val="single"/>
        </w:rPr>
        <w:t xml:space="preserve">ы от 11.05.2010 № 85-оз </w:t>
      </w:r>
      <w:r w:rsidR="008874AE" w:rsidRPr="000B2CC9">
        <w:rPr>
          <w:rFonts w:cs="Times New Roman"/>
          <w:szCs w:val="28"/>
          <w:u w:val="single"/>
        </w:rPr>
        <w:t>«О государственном регулировании торговой деятельности в Ханты-Мансийском автономном округе – Югре», постановление Правительства Ханты-Мансийского автономного округа – Югры от 05.08.2016 № 291-п «О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автономном округе – Югре», приказ Департамента экономического развития Ханты-Мансийского автономного округа – Югры</w:t>
      </w:r>
      <w:r w:rsidR="00B713BC" w:rsidRPr="000B2CC9">
        <w:rPr>
          <w:rFonts w:cs="Times New Roman"/>
          <w:szCs w:val="28"/>
          <w:u w:val="single"/>
        </w:rPr>
        <w:t xml:space="preserve"> </w:t>
      </w:r>
      <w:r w:rsidR="008874AE" w:rsidRPr="000B2CC9">
        <w:rPr>
          <w:rFonts w:cs="Times New Roman"/>
          <w:szCs w:val="28"/>
          <w:u w:val="single"/>
        </w:rPr>
        <w:t xml:space="preserve">от 24.12.2010 № 1-нп </w:t>
      </w:r>
      <w:r w:rsidR="00B713BC" w:rsidRPr="000B2CC9">
        <w:rPr>
          <w:rFonts w:cs="Times New Roman"/>
          <w:szCs w:val="28"/>
          <w:u w:val="single"/>
        </w:rPr>
        <w:t xml:space="preserve">                        </w:t>
      </w:r>
      <w:r w:rsidR="008874AE" w:rsidRPr="000B2CC9">
        <w:rPr>
          <w:rFonts w:cs="Times New Roman"/>
          <w:szCs w:val="28"/>
          <w:u w:val="single"/>
        </w:rPr>
        <w:t xml:space="preserve">«Об утверждении Порядка разработки и утверждения органами местного самоуправления схем размещения нестационарных торговых объектов </w:t>
      </w:r>
      <w:r w:rsidR="00B713BC" w:rsidRPr="000B2CC9">
        <w:rPr>
          <w:rFonts w:cs="Times New Roman"/>
          <w:szCs w:val="28"/>
          <w:u w:val="single"/>
        </w:rPr>
        <w:t xml:space="preserve">                   </w:t>
      </w:r>
      <w:r w:rsidR="008874AE" w:rsidRPr="000B2CC9">
        <w:rPr>
          <w:rFonts w:cs="Times New Roman"/>
          <w:szCs w:val="28"/>
          <w:u w:val="single"/>
        </w:rPr>
        <w:t xml:space="preserve">на земельных участках, в зданиях, строениях, сооружениях, находящихся </w:t>
      </w:r>
      <w:r w:rsidR="00B713BC" w:rsidRPr="000B2CC9">
        <w:rPr>
          <w:rFonts w:cs="Times New Roman"/>
          <w:szCs w:val="28"/>
          <w:u w:val="single"/>
        </w:rPr>
        <w:t xml:space="preserve">                     </w:t>
      </w:r>
      <w:r w:rsidR="008874AE" w:rsidRPr="000B2CC9">
        <w:rPr>
          <w:rFonts w:cs="Times New Roman"/>
          <w:szCs w:val="28"/>
          <w:u w:val="single"/>
        </w:rPr>
        <w:t>в государственной собственности или муниципальной собственности», решение Думы города от 26.12.2017 № 206-VI ДГ «О Правилах благоустройства территори</w:t>
      </w:r>
      <w:r w:rsidR="00A03B50" w:rsidRPr="000B2CC9">
        <w:rPr>
          <w:rFonts w:cs="Times New Roman"/>
          <w:szCs w:val="28"/>
          <w:u w:val="single"/>
        </w:rPr>
        <w:t>и города Сургута»</w:t>
      </w:r>
      <w:r w:rsidR="00C51215" w:rsidRPr="000B2CC9">
        <w:rPr>
          <w:rFonts w:cs="Times New Roman"/>
          <w:szCs w:val="28"/>
        </w:rPr>
        <w:t>___________________________________________</w:t>
      </w:r>
    </w:p>
    <w:p w:rsidR="00C51215" w:rsidRPr="000B2CC9" w:rsidRDefault="00C51215" w:rsidP="00C51215">
      <w:pPr>
        <w:contextualSpacing/>
        <w:jc w:val="center"/>
        <w:rPr>
          <w:rFonts w:cs="Times New Roman"/>
          <w:sz w:val="22"/>
        </w:rPr>
      </w:pPr>
      <w:r w:rsidRPr="000B2CC9">
        <w:rPr>
          <w:rFonts w:cs="Times New Roman"/>
          <w:sz w:val="22"/>
        </w:rPr>
        <w:t>(место для текстового описания)</w:t>
      </w: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1.5. Перечень действующих муниципальных нормативных правовых актов                   (их положений), устанавливающих правовое регулирование:</w:t>
      </w:r>
    </w:p>
    <w:p w:rsidR="00C51215" w:rsidRPr="000B2CC9" w:rsidRDefault="008874AE" w:rsidP="00C51215">
      <w:pPr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  <w:u w:val="single"/>
        </w:rPr>
        <w:lastRenderedPageBreak/>
        <w:t>постановление Администрации города от 09.11.2017 № 9589 «О размещении нестационарных торговых объектов на территории города Сургута»</w:t>
      </w:r>
      <w:r w:rsidR="00C51215" w:rsidRPr="000B2CC9">
        <w:rPr>
          <w:rFonts w:cs="Times New Roman"/>
          <w:szCs w:val="28"/>
        </w:rPr>
        <w:t>____________________________________________________________</w:t>
      </w:r>
    </w:p>
    <w:p w:rsidR="00C51215" w:rsidRPr="000B2CC9" w:rsidRDefault="00C51215" w:rsidP="00C51215">
      <w:pPr>
        <w:contextualSpacing/>
        <w:jc w:val="center"/>
        <w:rPr>
          <w:rFonts w:cs="Times New Roman"/>
          <w:sz w:val="22"/>
        </w:rPr>
      </w:pPr>
      <w:r w:rsidRPr="000B2CC9">
        <w:rPr>
          <w:rFonts w:cs="Times New Roman"/>
          <w:sz w:val="22"/>
        </w:rPr>
        <w:t>(место для текстового описания)</w:t>
      </w: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874AE" w:rsidRPr="000B2CC9">
        <w:rPr>
          <w:rFonts w:cs="Times New Roman"/>
          <w:szCs w:val="28"/>
          <w:u w:val="single"/>
        </w:rPr>
        <w:t>после официального опубликования</w:t>
      </w:r>
      <w:r w:rsidR="008874AE" w:rsidRPr="000B2CC9">
        <w:rPr>
          <w:rFonts w:cs="Times New Roman"/>
          <w:szCs w:val="28"/>
        </w:rPr>
        <w:t>__</w:t>
      </w:r>
      <w:r w:rsidRPr="000B2CC9">
        <w:rPr>
          <w:rFonts w:cs="Times New Roman"/>
          <w:szCs w:val="28"/>
        </w:rPr>
        <w:t>______________________</w:t>
      </w:r>
    </w:p>
    <w:p w:rsidR="00C51215" w:rsidRPr="000B2CC9" w:rsidRDefault="00C51215" w:rsidP="00C51215">
      <w:pPr>
        <w:contextualSpacing/>
        <w:jc w:val="center"/>
        <w:rPr>
          <w:rFonts w:cs="Times New Roman"/>
          <w:sz w:val="22"/>
        </w:rPr>
      </w:pPr>
      <w:r w:rsidRPr="000B2CC9">
        <w:rPr>
          <w:rFonts w:cs="Times New Roman"/>
          <w:sz w:val="22"/>
        </w:rPr>
        <w:t>(место для текстового описания)</w:t>
      </w: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периода:</w:t>
      </w:r>
      <w:r w:rsidR="008874AE" w:rsidRPr="000B2CC9">
        <w:rPr>
          <w:rFonts w:cs="Times New Roman"/>
          <w:szCs w:val="28"/>
        </w:rPr>
        <w:t xml:space="preserve"> </w:t>
      </w:r>
      <w:r w:rsidR="008874AE" w:rsidRPr="000B2CC9">
        <w:rPr>
          <w:rFonts w:cs="Times New Roman"/>
          <w:szCs w:val="28"/>
          <w:u w:val="single"/>
        </w:rPr>
        <w:t>отсутствует необходимость установления переходного периода</w:t>
      </w:r>
      <w:r w:rsidR="008874AE" w:rsidRPr="000B2CC9">
        <w:rPr>
          <w:rFonts w:cs="Times New Roman"/>
          <w:szCs w:val="28"/>
        </w:rPr>
        <w:t>_______________________________</w:t>
      </w:r>
      <w:r w:rsidRPr="000B2CC9">
        <w:rPr>
          <w:rFonts w:cs="Times New Roman"/>
          <w:szCs w:val="28"/>
        </w:rPr>
        <w:t>___________________</w:t>
      </w:r>
    </w:p>
    <w:p w:rsidR="00C51215" w:rsidRPr="000B2CC9" w:rsidRDefault="00C51215" w:rsidP="00B92A7E">
      <w:pPr>
        <w:contextualSpacing/>
        <w:jc w:val="center"/>
        <w:rPr>
          <w:rFonts w:cs="Times New Roman"/>
          <w:sz w:val="22"/>
        </w:rPr>
      </w:pPr>
      <w:r w:rsidRPr="000B2CC9">
        <w:rPr>
          <w:rFonts w:cs="Times New Roman"/>
          <w:sz w:val="22"/>
        </w:rPr>
        <w:t>(место для текстового описания)</w:t>
      </w: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0B2CC9">
        <w:rPr>
          <w:rFonts w:cs="Times New Roman"/>
          <w:szCs w:val="28"/>
        </w:rPr>
        <w:t xml:space="preserve"> </w:t>
      </w:r>
      <w:r w:rsidRPr="000B2CC9">
        <w:rPr>
          <w:rFonts w:cs="Times New Roman"/>
          <w:szCs w:val="28"/>
        </w:rPr>
        <w:t>«</w:t>
      </w:r>
      <w:r w:rsidR="00E959A0" w:rsidRPr="000B2CC9">
        <w:rPr>
          <w:rFonts w:cs="Times New Roman"/>
          <w:szCs w:val="28"/>
        </w:rPr>
        <w:t>05</w:t>
      </w:r>
      <w:r w:rsidRPr="000B2CC9">
        <w:rPr>
          <w:rFonts w:cs="Times New Roman"/>
          <w:szCs w:val="28"/>
        </w:rPr>
        <w:t xml:space="preserve">» </w:t>
      </w:r>
      <w:r w:rsidR="00C41D93" w:rsidRPr="000B2CC9">
        <w:rPr>
          <w:rFonts w:cs="Times New Roman"/>
          <w:szCs w:val="28"/>
        </w:rPr>
        <w:t>июня</w:t>
      </w:r>
      <w:r w:rsidR="00B713BC" w:rsidRPr="000B2CC9">
        <w:rPr>
          <w:rFonts w:cs="Times New Roman"/>
          <w:szCs w:val="28"/>
        </w:rPr>
        <w:t xml:space="preserve"> </w:t>
      </w:r>
      <w:r w:rsidRPr="000B2CC9">
        <w:rPr>
          <w:rFonts w:cs="Times New Roman"/>
          <w:szCs w:val="28"/>
        </w:rPr>
        <w:t>20</w:t>
      </w:r>
      <w:r w:rsidR="008874AE" w:rsidRPr="000B2CC9">
        <w:rPr>
          <w:rFonts w:cs="Times New Roman"/>
          <w:szCs w:val="28"/>
        </w:rPr>
        <w:t>2</w:t>
      </w:r>
      <w:r w:rsidR="00B713BC" w:rsidRPr="000B2CC9">
        <w:rPr>
          <w:rFonts w:cs="Times New Roman"/>
          <w:szCs w:val="28"/>
        </w:rPr>
        <w:t>4</w:t>
      </w:r>
      <w:r w:rsidR="008874AE" w:rsidRPr="000B2CC9">
        <w:rPr>
          <w:rFonts w:cs="Times New Roman"/>
          <w:szCs w:val="28"/>
        </w:rPr>
        <w:t xml:space="preserve"> </w:t>
      </w:r>
      <w:r w:rsidRPr="000B2CC9">
        <w:rPr>
          <w:rFonts w:cs="Times New Roman"/>
          <w:szCs w:val="28"/>
        </w:rPr>
        <w:t xml:space="preserve">г. </w:t>
      </w:r>
      <w:r w:rsidR="00523284" w:rsidRPr="000B2CC9">
        <w:rPr>
          <w:rFonts w:cs="Times New Roman"/>
          <w:szCs w:val="28"/>
        </w:rPr>
        <w:t xml:space="preserve">                </w:t>
      </w:r>
      <w:r w:rsidRPr="000B2CC9">
        <w:rPr>
          <w:rFonts w:cs="Times New Roman"/>
          <w:szCs w:val="28"/>
        </w:rPr>
        <w:t>и срок, в течение которого принимались предложения</w:t>
      </w:r>
      <w:r w:rsidR="00C64BC1" w:rsidRPr="000B2CC9">
        <w:rPr>
          <w:rFonts w:cs="Times New Roman"/>
          <w:szCs w:val="28"/>
        </w:rPr>
        <w:t xml:space="preserve"> </w:t>
      </w:r>
      <w:r w:rsidRPr="000B2CC9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0B2CC9">
        <w:rPr>
          <w:rFonts w:cs="Times New Roman"/>
          <w:szCs w:val="28"/>
        </w:rPr>
        <w:t xml:space="preserve"> </w:t>
      </w:r>
      <w:r w:rsidRPr="000B2CC9">
        <w:rPr>
          <w:rFonts w:cs="Times New Roman"/>
          <w:szCs w:val="28"/>
        </w:rPr>
        <w:t>по проекту нормативного правового акта: начало: «</w:t>
      </w:r>
      <w:r w:rsidR="00E959A0" w:rsidRPr="000B2CC9">
        <w:rPr>
          <w:rFonts w:cs="Times New Roman"/>
          <w:szCs w:val="28"/>
        </w:rPr>
        <w:t>05</w:t>
      </w:r>
      <w:r w:rsidRPr="000B2CC9">
        <w:rPr>
          <w:rFonts w:cs="Times New Roman"/>
          <w:szCs w:val="28"/>
        </w:rPr>
        <w:t>»</w:t>
      </w:r>
      <w:r w:rsidR="00196F32" w:rsidRPr="000B2CC9">
        <w:rPr>
          <w:rFonts w:cs="Times New Roman"/>
          <w:szCs w:val="28"/>
        </w:rPr>
        <w:t xml:space="preserve"> </w:t>
      </w:r>
      <w:r w:rsidR="00817BA2" w:rsidRPr="000B2CC9">
        <w:rPr>
          <w:rFonts w:cs="Times New Roman"/>
          <w:szCs w:val="28"/>
        </w:rPr>
        <w:t>июн</w:t>
      </w:r>
      <w:r w:rsidR="00C41D93" w:rsidRPr="000B2CC9">
        <w:rPr>
          <w:rFonts w:cs="Times New Roman"/>
          <w:szCs w:val="28"/>
        </w:rPr>
        <w:t>я</w:t>
      </w:r>
      <w:r w:rsidR="00196F32" w:rsidRPr="000B2CC9">
        <w:rPr>
          <w:rFonts w:cs="Times New Roman"/>
          <w:szCs w:val="28"/>
        </w:rPr>
        <w:t xml:space="preserve"> </w:t>
      </w:r>
      <w:r w:rsidRPr="000B2CC9">
        <w:rPr>
          <w:rFonts w:cs="Times New Roman"/>
          <w:szCs w:val="28"/>
        </w:rPr>
        <w:t>20</w:t>
      </w:r>
      <w:r w:rsidR="00196F32" w:rsidRPr="000B2CC9">
        <w:rPr>
          <w:rFonts w:cs="Times New Roman"/>
          <w:szCs w:val="28"/>
        </w:rPr>
        <w:t xml:space="preserve">24 </w:t>
      </w:r>
      <w:r w:rsidRPr="000B2CC9">
        <w:rPr>
          <w:rFonts w:cs="Times New Roman"/>
          <w:szCs w:val="28"/>
        </w:rPr>
        <w:t>г.; окончание: «</w:t>
      </w:r>
      <w:r w:rsidR="00E959A0" w:rsidRPr="000B2CC9">
        <w:rPr>
          <w:rFonts w:cs="Times New Roman"/>
          <w:szCs w:val="28"/>
        </w:rPr>
        <w:t>19</w:t>
      </w:r>
      <w:r w:rsidRPr="000B2CC9">
        <w:rPr>
          <w:rFonts w:cs="Times New Roman"/>
          <w:szCs w:val="28"/>
        </w:rPr>
        <w:t>»</w:t>
      </w:r>
      <w:r w:rsidR="00196F32" w:rsidRPr="000B2CC9">
        <w:rPr>
          <w:rFonts w:cs="Times New Roman"/>
          <w:szCs w:val="28"/>
        </w:rPr>
        <w:t xml:space="preserve"> </w:t>
      </w:r>
      <w:r w:rsidR="00817BA2" w:rsidRPr="000B2CC9">
        <w:rPr>
          <w:rFonts w:cs="Times New Roman"/>
          <w:szCs w:val="28"/>
        </w:rPr>
        <w:t>июн</w:t>
      </w:r>
      <w:r w:rsidR="00C41D93" w:rsidRPr="000B2CC9">
        <w:rPr>
          <w:rFonts w:cs="Times New Roman"/>
          <w:szCs w:val="28"/>
        </w:rPr>
        <w:t xml:space="preserve">я </w:t>
      </w:r>
      <w:r w:rsidRPr="000B2CC9">
        <w:rPr>
          <w:rFonts w:cs="Times New Roman"/>
          <w:szCs w:val="28"/>
        </w:rPr>
        <w:t>20</w:t>
      </w:r>
      <w:r w:rsidR="00196F32" w:rsidRPr="000B2CC9">
        <w:rPr>
          <w:rFonts w:cs="Times New Roman"/>
          <w:szCs w:val="28"/>
        </w:rPr>
        <w:t xml:space="preserve">24 </w:t>
      </w:r>
      <w:r w:rsidRPr="000B2CC9">
        <w:rPr>
          <w:rFonts w:cs="Times New Roman"/>
          <w:szCs w:val="28"/>
        </w:rPr>
        <w:t>г.</w:t>
      </w:r>
    </w:p>
    <w:p w:rsidR="00252819" w:rsidRPr="000B2CC9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0B2CC9" w:rsidRDefault="00C51215" w:rsidP="00C51215">
      <w:pPr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Всего замечаний и предложений: _____</w:t>
      </w:r>
      <w:r w:rsidR="00E959A0" w:rsidRPr="000B2CC9">
        <w:rPr>
          <w:rFonts w:cs="Times New Roman"/>
          <w:szCs w:val="28"/>
        </w:rPr>
        <w:t>1</w:t>
      </w:r>
      <w:r w:rsidRPr="000B2CC9">
        <w:rPr>
          <w:rFonts w:cs="Times New Roman"/>
          <w:szCs w:val="28"/>
        </w:rPr>
        <w:t>___, из них:</w:t>
      </w:r>
    </w:p>
    <w:p w:rsidR="00C51215" w:rsidRPr="000B2CC9" w:rsidRDefault="00C51215" w:rsidP="00C51215">
      <w:pPr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учтено полностью: ____</w:t>
      </w:r>
      <w:r w:rsidR="00E959A0" w:rsidRPr="000B2CC9">
        <w:rPr>
          <w:rFonts w:cs="Times New Roman"/>
          <w:szCs w:val="28"/>
        </w:rPr>
        <w:t>1</w:t>
      </w:r>
      <w:r w:rsidRPr="000B2CC9">
        <w:rPr>
          <w:rFonts w:cs="Times New Roman"/>
          <w:szCs w:val="28"/>
        </w:rPr>
        <w:t>___, учтено частично: ____</w:t>
      </w:r>
      <w:r w:rsidR="00E959A0" w:rsidRPr="000B2CC9">
        <w:rPr>
          <w:rFonts w:cs="Times New Roman"/>
          <w:szCs w:val="28"/>
        </w:rPr>
        <w:t>-</w:t>
      </w:r>
      <w:r w:rsidRPr="000B2CC9">
        <w:rPr>
          <w:rFonts w:cs="Times New Roman"/>
          <w:szCs w:val="28"/>
        </w:rPr>
        <w:t>___, не учтено: ____</w:t>
      </w:r>
      <w:r w:rsidR="00E959A0" w:rsidRPr="000B2CC9">
        <w:rPr>
          <w:rFonts w:cs="Times New Roman"/>
          <w:szCs w:val="28"/>
        </w:rPr>
        <w:t>-</w:t>
      </w:r>
      <w:r w:rsidRPr="000B2CC9">
        <w:rPr>
          <w:rFonts w:cs="Times New Roman"/>
          <w:szCs w:val="28"/>
        </w:rPr>
        <w:t>___.</w:t>
      </w:r>
    </w:p>
    <w:p w:rsidR="00C51215" w:rsidRPr="000B2CC9" w:rsidRDefault="00B713BC" w:rsidP="00B713BC">
      <w:pPr>
        <w:ind w:firstLine="709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Кроме того, получено ____</w:t>
      </w:r>
      <w:r w:rsidR="00E959A0" w:rsidRPr="000B2CC9">
        <w:rPr>
          <w:rFonts w:cs="Times New Roman"/>
          <w:szCs w:val="28"/>
        </w:rPr>
        <w:t>1</w:t>
      </w:r>
      <w:r w:rsidRPr="000B2CC9">
        <w:rPr>
          <w:rFonts w:cs="Times New Roman"/>
          <w:szCs w:val="28"/>
        </w:rPr>
        <w:t>__ отзыв, содержащи</w:t>
      </w:r>
      <w:r w:rsidR="00A03B50" w:rsidRPr="000B2CC9">
        <w:rPr>
          <w:rFonts w:cs="Times New Roman"/>
          <w:szCs w:val="28"/>
        </w:rPr>
        <w:t>й</w:t>
      </w:r>
      <w:r w:rsidRPr="000B2CC9">
        <w:rPr>
          <w:rFonts w:cs="Times New Roman"/>
          <w:szCs w:val="28"/>
        </w:rPr>
        <w:t xml:space="preserve"> информацию</w:t>
      </w:r>
      <w:r w:rsidR="00A03B50" w:rsidRPr="000B2CC9">
        <w:rPr>
          <w:rFonts w:cs="Times New Roman"/>
          <w:szCs w:val="28"/>
        </w:rPr>
        <w:t xml:space="preserve">                               </w:t>
      </w:r>
      <w:r w:rsidRPr="000B2CC9">
        <w:rPr>
          <w:rFonts w:cs="Times New Roman"/>
          <w:szCs w:val="28"/>
        </w:rPr>
        <w:t xml:space="preserve">об одобрении текущей редакции проекта нормативного правового акта </w:t>
      </w:r>
      <w:r w:rsidR="00196F32" w:rsidRPr="000B2CC9">
        <w:rPr>
          <w:rFonts w:cs="Times New Roman"/>
          <w:szCs w:val="28"/>
        </w:rPr>
        <w:t xml:space="preserve">                    </w:t>
      </w:r>
      <w:r w:rsidRPr="000B2CC9">
        <w:rPr>
          <w:rFonts w:cs="Times New Roman"/>
          <w:szCs w:val="28"/>
        </w:rPr>
        <w:t>(об отсутствии замечаний и (или) предложений).</w:t>
      </w:r>
    </w:p>
    <w:p w:rsidR="00B713BC" w:rsidRPr="000B2CC9" w:rsidRDefault="00B713BC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0B2CC9" w:rsidRDefault="00C51215" w:rsidP="00C51215">
      <w:pPr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Фамилия, имя, отчество: </w:t>
      </w:r>
      <w:r w:rsidR="008874AE" w:rsidRPr="000B2CC9">
        <w:rPr>
          <w:rFonts w:cs="Times New Roman"/>
          <w:szCs w:val="28"/>
          <w:u w:val="single"/>
        </w:rPr>
        <w:t>Лукманова Лилия Ансаровна</w:t>
      </w:r>
      <w:r w:rsidR="008874AE" w:rsidRPr="000B2CC9">
        <w:rPr>
          <w:rFonts w:cs="Times New Roman"/>
          <w:szCs w:val="28"/>
        </w:rPr>
        <w:t>__</w:t>
      </w:r>
      <w:r w:rsidRPr="000B2CC9">
        <w:rPr>
          <w:rFonts w:cs="Times New Roman"/>
          <w:szCs w:val="28"/>
        </w:rPr>
        <w:t>____________________</w:t>
      </w:r>
    </w:p>
    <w:p w:rsidR="00C51215" w:rsidRPr="000B2CC9" w:rsidRDefault="00C51215" w:rsidP="00C51215">
      <w:pPr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Должность:</w:t>
      </w:r>
      <w:r w:rsidR="008874AE" w:rsidRPr="000B2CC9">
        <w:rPr>
          <w:rFonts w:cs="Times New Roman"/>
          <w:szCs w:val="28"/>
        </w:rPr>
        <w:t xml:space="preserve"> </w:t>
      </w:r>
      <w:r w:rsidR="00B713BC" w:rsidRPr="000B2CC9">
        <w:rPr>
          <w:rFonts w:cs="Times New Roman"/>
          <w:szCs w:val="28"/>
          <w:u w:val="single"/>
        </w:rPr>
        <w:t xml:space="preserve">начальник службы муниципального регулирования торговой деятельности управления </w:t>
      </w:r>
      <w:r w:rsidR="008874AE" w:rsidRPr="000B2CC9">
        <w:rPr>
          <w:rFonts w:cs="Times New Roman"/>
          <w:szCs w:val="28"/>
          <w:u w:val="single"/>
        </w:rPr>
        <w:t>потребительского рынка и защиты прав потребителей</w:t>
      </w:r>
      <w:r w:rsidR="008874AE" w:rsidRPr="000B2CC9">
        <w:rPr>
          <w:rFonts w:cs="Times New Roman"/>
          <w:szCs w:val="28"/>
        </w:rPr>
        <w:t>________</w:t>
      </w:r>
      <w:r w:rsidRPr="000B2CC9">
        <w:rPr>
          <w:rFonts w:cs="Times New Roman"/>
          <w:szCs w:val="28"/>
        </w:rPr>
        <w:t>_________________________________________________</w:t>
      </w: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369"/>
        <w:gridCol w:w="3686"/>
      </w:tblGrid>
      <w:tr w:rsidR="00C51215" w:rsidRPr="000B2CC9" w:rsidTr="00523284">
        <w:tc>
          <w:tcPr>
            <w:tcW w:w="737" w:type="dxa"/>
            <w:vAlign w:val="bottom"/>
          </w:tcPr>
          <w:p w:rsidR="00C51215" w:rsidRPr="000B2CC9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C51215" w:rsidRPr="000B2CC9" w:rsidRDefault="008874AE" w:rsidP="00EE32CF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0B2CC9">
              <w:rPr>
                <w:rFonts w:cs="Times New Roman"/>
                <w:szCs w:val="28"/>
                <w:u w:val="single"/>
              </w:rPr>
              <w:t>8 (3462) 522-132</w:t>
            </w:r>
          </w:p>
        </w:tc>
        <w:tc>
          <w:tcPr>
            <w:tcW w:w="3369" w:type="dxa"/>
            <w:vAlign w:val="bottom"/>
          </w:tcPr>
          <w:p w:rsidR="00C51215" w:rsidRPr="000B2CC9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686" w:type="dxa"/>
            <w:vAlign w:val="bottom"/>
          </w:tcPr>
          <w:p w:rsidR="00C51215" w:rsidRPr="000B2CC9" w:rsidRDefault="00523284" w:rsidP="00EE32CF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0B2CC9">
              <w:rPr>
                <w:rFonts w:cs="Times New Roman"/>
                <w:szCs w:val="28"/>
                <w:u w:val="single"/>
                <w:lang w:val="en-US"/>
              </w:rPr>
              <w:t>Lukmanova</w:t>
            </w:r>
            <w:r w:rsidRPr="000B2CC9">
              <w:rPr>
                <w:rFonts w:cs="Times New Roman"/>
                <w:szCs w:val="28"/>
                <w:u w:val="single"/>
              </w:rPr>
              <w:t>_</w:t>
            </w:r>
            <w:r w:rsidRPr="000B2CC9">
              <w:rPr>
                <w:rFonts w:cs="Times New Roman"/>
                <w:szCs w:val="28"/>
                <w:u w:val="single"/>
                <w:lang w:val="en-US"/>
              </w:rPr>
              <w:t>LA</w:t>
            </w:r>
            <w:r w:rsidRPr="000B2CC9">
              <w:rPr>
                <w:rFonts w:cs="Times New Roman"/>
                <w:szCs w:val="28"/>
                <w:u w:val="single"/>
              </w:rPr>
              <w:t>@</w:t>
            </w:r>
            <w:r w:rsidRPr="000B2CC9">
              <w:rPr>
                <w:rFonts w:cs="Times New Roman"/>
                <w:szCs w:val="28"/>
                <w:u w:val="single"/>
                <w:lang w:val="en-US"/>
              </w:rPr>
              <w:t>admsurgut</w:t>
            </w:r>
            <w:r w:rsidRPr="000B2CC9">
              <w:rPr>
                <w:rFonts w:cs="Times New Roman"/>
                <w:szCs w:val="28"/>
                <w:u w:val="single"/>
              </w:rPr>
              <w:t>.</w:t>
            </w:r>
            <w:r w:rsidRPr="000B2CC9">
              <w:rPr>
                <w:rFonts w:cs="Times New Roman"/>
                <w:szCs w:val="28"/>
                <w:u w:val="single"/>
                <w:lang w:val="en-US"/>
              </w:rPr>
              <w:t>ru</w:t>
            </w:r>
          </w:p>
        </w:tc>
      </w:tr>
    </w:tbl>
    <w:p w:rsidR="00C51215" w:rsidRPr="000B2CC9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B2CC9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  <w:r w:rsidR="00523284" w:rsidRPr="000B2CC9">
        <w:rPr>
          <w:rFonts w:cs="Times New Roman"/>
          <w:bCs/>
          <w:szCs w:val="28"/>
        </w:rPr>
        <w:t xml:space="preserve"> </w:t>
      </w:r>
    </w:p>
    <w:p w:rsidR="00C51215" w:rsidRPr="000B2CC9" w:rsidRDefault="00C51215" w:rsidP="00523284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B2CC9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523284" w:rsidRPr="000B2CC9">
        <w:rPr>
          <w:rFonts w:cs="Times New Roman"/>
          <w:bCs/>
          <w:szCs w:val="28"/>
        </w:rPr>
        <w:t xml:space="preserve">: </w:t>
      </w:r>
      <w:r w:rsidR="00E959A0" w:rsidRPr="000B2CC9">
        <w:rPr>
          <w:rFonts w:cs="Times New Roman"/>
          <w:bCs/>
          <w:szCs w:val="28"/>
          <w:u w:val="single"/>
        </w:rPr>
        <w:t>средняя</w:t>
      </w:r>
      <w:r w:rsidR="00523284" w:rsidRPr="000B2CC9">
        <w:rPr>
          <w:rFonts w:cs="Times New Roman"/>
          <w:bCs/>
          <w:szCs w:val="28"/>
          <w:u w:val="single"/>
        </w:rPr>
        <w:t xml:space="preserve"> степень</w:t>
      </w:r>
      <w:r w:rsidRPr="000B2CC9">
        <w:rPr>
          <w:rFonts w:cs="Times New Roman"/>
          <w:bCs/>
          <w:szCs w:val="28"/>
        </w:rPr>
        <w:t>________________________</w:t>
      </w:r>
    </w:p>
    <w:p w:rsidR="00C51215" w:rsidRPr="000B2CC9" w:rsidRDefault="00C51215" w:rsidP="00C41D93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B2CC9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523284" w:rsidRPr="000B2CC9">
        <w:rPr>
          <w:rFonts w:cs="Times New Roman"/>
          <w:bCs/>
          <w:szCs w:val="28"/>
        </w:rPr>
        <w:t xml:space="preserve"> </w:t>
      </w:r>
      <w:r w:rsidR="00C41D93" w:rsidRPr="000B2CC9">
        <w:rPr>
          <w:rFonts w:cs="Times New Roman"/>
          <w:bCs/>
          <w:szCs w:val="28"/>
          <w:u w:val="single"/>
        </w:rPr>
        <w:t xml:space="preserve">проект муниципального нормативного правового акта содержит положения, </w:t>
      </w:r>
      <w:r w:rsidR="00A03B50" w:rsidRPr="000B2CC9">
        <w:rPr>
          <w:rFonts w:cs="Times New Roman"/>
          <w:bCs/>
          <w:szCs w:val="28"/>
          <w:u w:val="single"/>
        </w:rPr>
        <w:t>изменяющие ранее</w:t>
      </w:r>
      <w:r w:rsidR="00C41D93" w:rsidRPr="000B2CC9">
        <w:rPr>
          <w:rFonts w:cs="Times New Roman"/>
          <w:bCs/>
          <w:szCs w:val="28"/>
          <w:u w:val="single"/>
        </w:rPr>
        <w:t xml:space="preserve"> предусмотренные муниципальными нормативными правовыми актами, обязательные требования для субъектов предпринимательской и иной экономической деятельности, обязанности для субъек</w:t>
      </w:r>
      <w:r w:rsidR="00A03B50" w:rsidRPr="000B2CC9">
        <w:rPr>
          <w:rFonts w:cs="Times New Roman"/>
          <w:bCs/>
          <w:szCs w:val="28"/>
          <w:u w:val="single"/>
        </w:rPr>
        <w:t>тов инвестиционной деятельности</w:t>
      </w:r>
      <w:r w:rsidR="00C41D93" w:rsidRPr="000B2CC9">
        <w:rPr>
          <w:rFonts w:cs="Times New Roman"/>
          <w:bCs/>
          <w:szCs w:val="28"/>
        </w:rPr>
        <w:t>__</w:t>
      </w:r>
    </w:p>
    <w:p w:rsidR="00C51215" w:rsidRPr="000B2CC9" w:rsidRDefault="00C51215" w:rsidP="00C51215">
      <w:pPr>
        <w:contextualSpacing/>
        <w:jc w:val="center"/>
        <w:rPr>
          <w:rFonts w:cs="Times New Roman"/>
          <w:sz w:val="22"/>
        </w:rPr>
      </w:pPr>
      <w:r w:rsidRPr="000B2CC9">
        <w:rPr>
          <w:rFonts w:cs="Times New Roman"/>
          <w:sz w:val="22"/>
        </w:rPr>
        <w:t>(место для текстового описания)</w:t>
      </w:r>
    </w:p>
    <w:p w:rsidR="00252819" w:rsidRPr="000B2CC9" w:rsidRDefault="0025281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B2CC9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lastRenderedPageBreak/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E942D8" w:rsidRPr="000B2CC9" w:rsidRDefault="00254B02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3.1.1. </w:t>
      </w:r>
      <w:r w:rsidR="00E942D8" w:rsidRPr="000B2CC9">
        <w:rPr>
          <w:rFonts w:cs="Times New Roman"/>
          <w:szCs w:val="28"/>
        </w:rPr>
        <w:t xml:space="preserve">Пунктом 18 раздела </w:t>
      </w:r>
      <w:r w:rsidR="00E942D8" w:rsidRPr="000B2CC9">
        <w:rPr>
          <w:rFonts w:cs="Times New Roman"/>
          <w:szCs w:val="28"/>
          <w:lang w:val="en-US"/>
        </w:rPr>
        <w:t>III</w:t>
      </w:r>
      <w:r w:rsidR="00E942D8" w:rsidRPr="000B2CC9">
        <w:rPr>
          <w:rFonts w:cs="Times New Roman"/>
          <w:szCs w:val="28"/>
        </w:rPr>
        <w:t xml:space="preserve"> Положения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 (далее – Постановление № 9589) определен порядок приемки в эксплуатацию нестационарных торговых объектов по заключенным договорам на размещение нестационарных торговых объектов на территории города Сургута (далее – договор на размещение).</w:t>
      </w:r>
    </w:p>
    <w:p w:rsidR="00E942D8" w:rsidRPr="000B2CC9" w:rsidRDefault="00E942D8" w:rsidP="00E942D8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 В соответствии с пунктом 2 раздела </w:t>
      </w:r>
      <w:r w:rsidRPr="000B2CC9">
        <w:rPr>
          <w:rFonts w:cs="Times New Roman"/>
          <w:szCs w:val="28"/>
          <w:lang w:val="en-US"/>
        </w:rPr>
        <w:t>I</w:t>
      </w:r>
      <w:r w:rsidRPr="000B2CC9">
        <w:rPr>
          <w:rFonts w:cs="Times New Roman"/>
          <w:szCs w:val="28"/>
        </w:rPr>
        <w:t xml:space="preserve"> нестационарные торговые объекты размещаются при наличии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актом, и должны соответствовать требованиям к размещению и внешнему виду некапитальных строений, сооружений, установленным статьей 16 Правил благоустройства территории города Сургута, утвержденных решением Думы города от 26.12.2017 № 206-VIДГ «О Правилах благоустройства территории города Сургута»</w:t>
      </w:r>
      <w:r w:rsidR="00254B02" w:rsidRPr="000B2CC9">
        <w:rPr>
          <w:rFonts w:cs="Times New Roman"/>
          <w:szCs w:val="28"/>
        </w:rPr>
        <w:t xml:space="preserve"> (далее – Правила благоустройства города)</w:t>
      </w:r>
      <w:r w:rsidRPr="000B2CC9">
        <w:rPr>
          <w:rFonts w:cs="Times New Roman"/>
          <w:szCs w:val="28"/>
        </w:rPr>
        <w:t>.</w:t>
      </w:r>
    </w:p>
    <w:p w:rsidR="00254B02" w:rsidRPr="000B2CC9" w:rsidRDefault="00254B02" w:rsidP="00254B02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В соответствии с ч. 6 ст. 16 Правил благоустройства города некапитальное строение, сооружение вне зависимости от принадлежности земельных участков и имущества, на которых они размещаются, должно изготавливаться в заводских условиях в соответствии с эскизным проектом.</w:t>
      </w:r>
    </w:p>
    <w:p w:rsidR="00E942D8" w:rsidRPr="000B2CC9" w:rsidRDefault="00A03B50" w:rsidP="00E942D8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Для подтверждения соответствия размещенного нестационарного торгового объекта установленным требованиям ст. 16 Правил благоустройства города в</w:t>
      </w:r>
      <w:r w:rsidR="0079469E" w:rsidRPr="000B2CC9">
        <w:rPr>
          <w:rFonts w:cs="Times New Roman"/>
          <w:szCs w:val="28"/>
        </w:rPr>
        <w:t xml:space="preserve"> дополнение к уведомлению </w:t>
      </w:r>
      <w:r w:rsidR="00254B02" w:rsidRPr="000B2CC9">
        <w:rPr>
          <w:rFonts w:cs="Times New Roman"/>
          <w:szCs w:val="28"/>
        </w:rPr>
        <w:t>необходимо предоставление копии паспорта изделия (технического документа изготовителя, содержащего информацию для покупателя об эксплуатационных характеристиках товара).</w:t>
      </w:r>
    </w:p>
    <w:p w:rsidR="00BF4C9F" w:rsidRPr="000B2CC9" w:rsidRDefault="00254B02" w:rsidP="00BF4C9F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3.1.2. </w:t>
      </w:r>
      <w:r w:rsidR="00A21853" w:rsidRPr="000B2CC9">
        <w:rPr>
          <w:rFonts w:cs="Times New Roman"/>
          <w:szCs w:val="28"/>
        </w:rPr>
        <w:t>В</w:t>
      </w:r>
      <w:r w:rsidR="00BF4C9F" w:rsidRPr="000B2CC9">
        <w:rPr>
          <w:rFonts w:cs="Times New Roman"/>
          <w:szCs w:val="28"/>
        </w:rPr>
        <w:t xml:space="preserve"> настоящее время установлен</w:t>
      </w:r>
      <w:r w:rsidR="00A21853" w:rsidRPr="000B2CC9">
        <w:rPr>
          <w:rFonts w:cs="Times New Roman"/>
          <w:szCs w:val="28"/>
        </w:rPr>
        <w:t xml:space="preserve"> </w:t>
      </w:r>
      <w:r w:rsidR="00BF4C9F" w:rsidRPr="000B2CC9">
        <w:rPr>
          <w:rFonts w:cs="Times New Roman"/>
          <w:szCs w:val="28"/>
        </w:rPr>
        <w:t>Порядок (методика) расчета начальной цены предмета аукциона и размера платы по договору на размещение нестационарного торгового объекта на территории города Сургута.</w:t>
      </w:r>
    </w:p>
    <w:p w:rsidR="00254B02" w:rsidRPr="000B2CC9" w:rsidRDefault="00254B02" w:rsidP="00BF4C9F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В Порядок (методику) расчета начальной цены предмета аукциона и размера платы по договору на размещение нестационарного торгового объекта на территории города Сургута, утвержденный приложением 3 к Постановлению № </w:t>
      </w:r>
      <w:r w:rsidR="00BF4C9F" w:rsidRPr="000B2CC9">
        <w:rPr>
          <w:rFonts w:cs="Times New Roman"/>
          <w:szCs w:val="28"/>
        </w:rPr>
        <w:t>9589</w:t>
      </w:r>
      <w:r w:rsidR="00FB5211" w:rsidRPr="000B2CC9">
        <w:rPr>
          <w:rFonts w:cs="Times New Roman"/>
          <w:szCs w:val="28"/>
        </w:rPr>
        <w:t xml:space="preserve"> (далее – Методика)</w:t>
      </w:r>
      <w:r w:rsidR="00BF4C9F" w:rsidRPr="000B2CC9">
        <w:rPr>
          <w:rFonts w:cs="Times New Roman"/>
          <w:szCs w:val="28"/>
        </w:rPr>
        <w:t xml:space="preserve">, а также </w:t>
      </w:r>
      <w:r w:rsidRPr="000B2CC9">
        <w:rPr>
          <w:rFonts w:cs="Times New Roman"/>
          <w:szCs w:val="28"/>
        </w:rPr>
        <w:t xml:space="preserve">в типовые формы договоров на размещение, вносятся изменения в части включения в расчет платы по договорам на размещение налога на добавленную стоимость. </w:t>
      </w:r>
    </w:p>
    <w:p w:rsidR="00254B02" w:rsidRPr="000B2CC9" w:rsidRDefault="00254B02" w:rsidP="00254B02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Внесение изменений обусловлено полученными разъяснениями о применении налога на добавленную стоимость при предоставлении прав на заключение договоров на размещение на земельных участках, в зданиях (строениях, сооружениях), находящихся в государственной (муниципальной) собственности, и</w:t>
      </w:r>
      <w:r w:rsidR="00BF4C9F" w:rsidRPr="000B2CC9">
        <w:rPr>
          <w:rFonts w:cs="Times New Roman"/>
          <w:szCs w:val="28"/>
        </w:rPr>
        <w:t xml:space="preserve">зложенные </w:t>
      </w:r>
      <w:r w:rsidRPr="000B2CC9">
        <w:rPr>
          <w:rFonts w:cs="Times New Roman"/>
          <w:szCs w:val="28"/>
        </w:rPr>
        <w:t>в письмах:</w:t>
      </w:r>
    </w:p>
    <w:p w:rsidR="00254B02" w:rsidRPr="000B2CC9" w:rsidRDefault="00254B02" w:rsidP="0085276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-</w:t>
      </w:r>
      <w:r w:rsidRPr="000B2CC9">
        <w:rPr>
          <w:rFonts w:cs="Times New Roman"/>
          <w:szCs w:val="28"/>
        </w:rPr>
        <w:tab/>
        <w:t>письмо ИФНС России по г. Сургуту от 24.07.2023 № 05-25/18540;</w:t>
      </w:r>
    </w:p>
    <w:p w:rsidR="00254B02" w:rsidRPr="000B2CC9" w:rsidRDefault="00254B02" w:rsidP="0085276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-</w:t>
      </w:r>
      <w:r w:rsidRPr="000B2CC9">
        <w:rPr>
          <w:rFonts w:cs="Times New Roman"/>
          <w:szCs w:val="28"/>
        </w:rPr>
        <w:tab/>
        <w:t>письмо Министерства Финансов РФ от 12.09.2023 № 03-07-11/86771;</w:t>
      </w:r>
    </w:p>
    <w:p w:rsidR="00254B02" w:rsidRPr="000B2CC9" w:rsidRDefault="00254B02" w:rsidP="0085276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-</w:t>
      </w:r>
      <w:r w:rsidRPr="000B2CC9">
        <w:rPr>
          <w:rFonts w:cs="Times New Roman"/>
          <w:szCs w:val="28"/>
        </w:rPr>
        <w:tab/>
        <w:t>письмо Министерства Финансов РФ от 17.10.2023 № 03-07-11/98289;</w:t>
      </w:r>
    </w:p>
    <w:p w:rsidR="00E942D8" w:rsidRPr="000B2CC9" w:rsidRDefault="00254B02" w:rsidP="0085276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-</w:t>
      </w:r>
      <w:r w:rsidRPr="000B2CC9">
        <w:rPr>
          <w:rFonts w:cs="Times New Roman"/>
          <w:szCs w:val="28"/>
        </w:rPr>
        <w:tab/>
        <w:t>письмо УФНС по ХМАО-Югре от 20.02.2024 № 15-30/02870@.</w:t>
      </w:r>
    </w:p>
    <w:p w:rsidR="00E942D8" w:rsidRPr="000B2CC9" w:rsidRDefault="00FB5211" w:rsidP="00FB5211">
      <w:pPr>
        <w:tabs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lastRenderedPageBreak/>
        <w:t>В связи с чем П</w:t>
      </w:r>
      <w:r w:rsidR="00BF4C9F" w:rsidRPr="000B2CC9">
        <w:rPr>
          <w:rFonts w:cs="Times New Roman"/>
          <w:szCs w:val="28"/>
        </w:rPr>
        <w:t>остановление</w:t>
      </w:r>
      <w:r w:rsidRPr="000B2CC9">
        <w:rPr>
          <w:rFonts w:cs="Times New Roman"/>
          <w:szCs w:val="28"/>
        </w:rPr>
        <w:t xml:space="preserve"> № 9589</w:t>
      </w:r>
      <w:r w:rsidR="00BF4C9F" w:rsidRPr="000B2CC9">
        <w:rPr>
          <w:rFonts w:cs="Times New Roman"/>
          <w:szCs w:val="28"/>
        </w:rPr>
        <w:t xml:space="preserve"> приведено в соответствии с </w:t>
      </w:r>
      <w:r w:rsidR="000E04B2" w:rsidRPr="000B2CC9">
        <w:rPr>
          <w:rFonts w:cs="Times New Roman"/>
          <w:szCs w:val="28"/>
        </w:rPr>
        <w:t>Налоговым кодексом Российской Федерации</w:t>
      </w:r>
      <w:r w:rsidR="00BF4C9F" w:rsidRPr="000B2CC9">
        <w:rPr>
          <w:rFonts w:cs="Times New Roman"/>
          <w:szCs w:val="28"/>
        </w:rPr>
        <w:t>.</w:t>
      </w:r>
    </w:p>
    <w:p w:rsidR="00FB5211" w:rsidRPr="000B2CC9" w:rsidRDefault="00C90F43" w:rsidP="0058624C">
      <w:pPr>
        <w:tabs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3.1.3. </w:t>
      </w:r>
      <w:r w:rsidR="00FB5211" w:rsidRPr="000B2CC9">
        <w:rPr>
          <w:rFonts w:cs="Times New Roman"/>
          <w:szCs w:val="28"/>
        </w:rPr>
        <w:t xml:space="preserve">Учитывая применение налога на добавленную стоимость по оплате по договорам на размещении предусмотрены выставление уполномоченным лицом счетов-фактур. </w:t>
      </w:r>
    </w:p>
    <w:p w:rsidR="0058624C" w:rsidRPr="000B2CC9" w:rsidRDefault="00FB5211" w:rsidP="0058624C">
      <w:pPr>
        <w:tabs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Таким образом, м</w:t>
      </w:r>
      <w:r w:rsidR="0058624C" w:rsidRPr="000B2CC9">
        <w:rPr>
          <w:rFonts w:cs="Times New Roman"/>
          <w:szCs w:val="28"/>
        </w:rPr>
        <w:t>етодика дополнена пунктом 6, предусматривающим порядок оплаты по договорам на размещение на основании выставленных счетов-фактур, в т.ч. определен порядок вручения счетов-фактур хозяйствующим субъектам. Соответствующие изменения внесены в типовые формы договоров на размещение.</w:t>
      </w:r>
    </w:p>
    <w:p w:rsidR="0058624C" w:rsidRPr="000B2CC9" w:rsidRDefault="00C90F43" w:rsidP="0058624C">
      <w:pPr>
        <w:tabs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3.1.4. </w:t>
      </w:r>
      <w:r w:rsidR="00627800" w:rsidRPr="000B2CC9">
        <w:rPr>
          <w:rFonts w:cs="Times New Roman"/>
          <w:szCs w:val="28"/>
        </w:rPr>
        <w:t xml:space="preserve">В действующем </w:t>
      </w:r>
      <w:r w:rsidR="0060695F" w:rsidRPr="000B2CC9">
        <w:rPr>
          <w:rFonts w:cs="Times New Roman"/>
          <w:szCs w:val="28"/>
        </w:rPr>
        <w:t>П</w:t>
      </w:r>
      <w:r w:rsidR="0058624C" w:rsidRPr="000B2CC9">
        <w:rPr>
          <w:rFonts w:cs="Times New Roman"/>
          <w:szCs w:val="28"/>
        </w:rPr>
        <w:t>остановлен</w:t>
      </w:r>
      <w:r w:rsidR="0060695F" w:rsidRPr="000B2CC9">
        <w:rPr>
          <w:rFonts w:cs="Times New Roman"/>
          <w:szCs w:val="28"/>
        </w:rPr>
        <w:t>ии № 9589</w:t>
      </w:r>
      <w:r w:rsidR="00627800" w:rsidRPr="000B2CC9">
        <w:rPr>
          <w:rFonts w:cs="Times New Roman"/>
          <w:szCs w:val="28"/>
        </w:rPr>
        <w:t xml:space="preserve"> не предусмотрена </w:t>
      </w:r>
      <w:r w:rsidR="0060695F" w:rsidRPr="000B2CC9">
        <w:rPr>
          <w:rFonts w:cs="Times New Roman"/>
          <w:szCs w:val="28"/>
        </w:rPr>
        <w:t xml:space="preserve"> возможност</w:t>
      </w:r>
      <w:r w:rsidR="00627800" w:rsidRPr="000B2CC9">
        <w:rPr>
          <w:rFonts w:cs="Times New Roman"/>
          <w:szCs w:val="28"/>
        </w:rPr>
        <w:t>ь</w:t>
      </w:r>
      <w:r w:rsidR="0060695F" w:rsidRPr="000B2CC9">
        <w:rPr>
          <w:rFonts w:cs="Times New Roman"/>
          <w:szCs w:val="28"/>
        </w:rPr>
        <w:t xml:space="preserve"> заключения </w:t>
      </w:r>
      <w:r w:rsidR="00627800" w:rsidRPr="000B2CC9">
        <w:rPr>
          <w:rFonts w:cs="Times New Roman"/>
          <w:szCs w:val="28"/>
        </w:rPr>
        <w:t xml:space="preserve">с </w:t>
      </w:r>
      <w:r w:rsidR="0060695F" w:rsidRPr="000B2CC9">
        <w:rPr>
          <w:rFonts w:cs="Times New Roman"/>
          <w:szCs w:val="28"/>
        </w:rPr>
        <w:t xml:space="preserve">новым собственником договора на размещение </w:t>
      </w:r>
      <w:r w:rsidR="00627800" w:rsidRPr="000B2CC9">
        <w:rPr>
          <w:rFonts w:cs="Times New Roman"/>
          <w:szCs w:val="28"/>
        </w:rPr>
        <w:t xml:space="preserve">                     </w:t>
      </w:r>
      <w:r w:rsidR="0060695F" w:rsidRPr="000B2CC9">
        <w:rPr>
          <w:rFonts w:cs="Times New Roman"/>
          <w:szCs w:val="28"/>
        </w:rPr>
        <w:t>в случае универсального правопреемства (наследования и реорганизации юридического лица) в соответствии с частью 1 ста</w:t>
      </w:r>
      <w:r w:rsidR="00627800" w:rsidRPr="000B2CC9">
        <w:rPr>
          <w:rFonts w:cs="Times New Roman"/>
          <w:szCs w:val="28"/>
        </w:rPr>
        <w:t>тьи 129 Гражданского кодекса РФ. В связи с чем проектом предусмотрены нормы</w:t>
      </w:r>
      <w:r w:rsidR="0060695F" w:rsidRPr="000B2CC9">
        <w:rPr>
          <w:rFonts w:cs="Times New Roman"/>
          <w:szCs w:val="28"/>
        </w:rPr>
        <w:t xml:space="preserve"> (п. 21.1 Положения о размещении нестационарных торговых объектов на территории города Сургута, утверждённого постановлением № 9589 (далее – Положение), предусматривающи</w:t>
      </w:r>
      <w:r w:rsidR="00627800" w:rsidRPr="000B2CC9">
        <w:rPr>
          <w:rFonts w:cs="Times New Roman"/>
          <w:szCs w:val="28"/>
        </w:rPr>
        <w:t>е</w:t>
      </w:r>
      <w:r w:rsidR="0060695F" w:rsidRPr="000B2CC9">
        <w:rPr>
          <w:rFonts w:cs="Times New Roman"/>
          <w:szCs w:val="28"/>
        </w:rPr>
        <w:t xml:space="preserve">  заключение договора на размещение без проведения </w:t>
      </w:r>
      <w:r w:rsidR="00627800" w:rsidRPr="000B2CC9">
        <w:rPr>
          <w:rFonts w:cs="Times New Roman"/>
          <w:szCs w:val="28"/>
        </w:rPr>
        <w:t xml:space="preserve">аукциона с новым собственником в случае универсального правопреемства (наследования и реорганизации юридического лица), </w:t>
      </w:r>
      <w:r w:rsidR="0060695F" w:rsidRPr="000B2CC9">
        <w:rPr>
          <w:rFonts w:cs="Times New Roman"/>
          <w:szCs w:val="28"/>
        </w:rPr>
        <w:t xml:space="preserve">по его </w:t>
      </w:r>
      <w:r w:rsidR="0058624C" w:rsidRPr="000B2CC9">
        <w:rPr>
          <w:rFonts w:cs="Times New Roman"/>
          <w:szCs w:val="28"/>
        </w:rPr>
        <w:t>письменному заявлению в пределах срока и на условиях ранее заключенного договора на размещение с прежним собственником нестационарного торгового объекта при условии сохранения специализации не</w:t>
      </w:r>
      <w:r w:rsidR="00627800" w:rsidRPr="000B2CC9">
        <w:rPr>
          <w:rFonts w:cs="Times New Roman"/>
          <w:szCs w:val="28"/>
        </w:rPr>
        <w:t xml:space="preserve">стационарного торгового объекта. Договор на размещение с новым собственником подлежит заключению </w:t>
      </w:r>
      <w:r w:rsidR="0058624C" w:rsidRPr="000B2CC9">
        <w:rPr>
          <w:rFonts w:cs="Times New Roman"/>
          <w:szCs w:val="28"/>
        </w:rPr>
        <w:t xml:space="preserve">в порядке, установленном приложением 5 к </w:t>
      </w:r>
      <w:r w:rsidR="00627800" w:rsidRPr="000B2CC9">
        <w:rPr>
          <w:rFonts w:cs="Times New Roman"/>
          <w:szCs w:val="28"/>
        </w:rPr>
        <w:t>П</w:t>
      </w:r>
      <w:r w:rsidR="0058624C" w:rsidRPr="000B2CC9">
        <w:rPr>
          <w:rFonts w:cs="Times New Roman"/>
          <w:szCs w:val="28"/>
        </w:rPr>
        <w:t>оложению.</w:t>
      </w:r>
      <w:r w:rsidR="0060695F" w:rsidRPr="000B2CC9">
        <w:rPr>
          <w:rFonts w:cs="Times New Roman"/>
          <w:szCs w:val="28"/>
        </w:rPr>
        <w:t xml:space="preserve"> </w:t>
      </w:r>
    </w:p>
    <w:p w:rsidR="0060695F" w:rsidRPr="000B2CC9" w:rsidRDefault="00C90F43" w:rsidP="00395368">
      <w:pPr>
        <w:tabs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3.1.5. </w:t>
      </w:r>
      <w:r w:rsidR="0060695F" w:rsidRPr="000B2CC9">
        <w:rPr>
          <w:rFonts w:cs="Times New Roman"/>
          <w:szCs w:val="28"/>
        </w:rPr>
        <w:t>С целью подтверждения требованиям, установленным подпунктом 3 пункта 2 приложения 5 к положению – Порядок заключения договоров на размещение нестационарных торговых объектов без проведения аукциона (отсутствие задолженности по налогам, сборам и иным обязательным платежам перед бюджетами всех уровней и государственными внебюджетными фондами на дату подачи заявления), проектом предусмотрено направление уполномоченным органом в рамках межведомственного информационного взаимодействия запросов в Социальный фонд России сведений о состоянии расчетов по страховым взносам, пеням и штрафам.</w:t>
      </w:r>
      <w:r w:rsidR="00395368" w:rsidRPr="000B2CC9">
        <w:rPr>
          <w:rFonts w:cs="Times New Roman"/>
          <w:szCs w:val="28"/>
        </w:rPr>
        <w:t xml:space="preserve"> Аналогичное изменение внесено в пункт 8 раздела II приложения 2 к Постановлению № 9589 – Порядок организации и проведения открытого аукциона на право заключения договоров на размещение нестационарных торговых объектов на территории города Сургута.</w:t>
      </w:r>
    </w:p>
    <w:p w:rsidR="00DC0DD5" w:rsidRPr="000B2CC9" w:rsidRDefault="00C90F43" w:rsidP="00DC0DD5">
      <w:pPr>
        <w:tabs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3.1.6. Раздел </w:t>
      </w:r>
      <w:r w:rsidRPr="000B2CC9">
        <w:rPr>
          <w:rFonts w:cs="Times New Roman"/>
          <w:szCs w:val="28"/>
          <w:lang w:val="en-US"/>
        </w:rPr>
        <w:t>IV</w:t>
      </w:r>
      <w:r w:rsidRPr="000B2CC9">
        <w:rPr>
          <w:rFonts w:cs="Times New Roman"/>
          <w:szCs w:val="28"/>
        </w:rPr>
        <w:t xml:space="preserve"> Положения предусматривает порядок осуществления контроля за соблюдением условий договоров на размещение</w:t>
      </w:r>
      <w:r w:rsidR="00DC0DD5" w:rsidRPr="000B2CC9">
        <w:rPr>
          <w:rFonts w:cs="Times New Roman"/>
          <w:szCs w:val="28"/>
        </w:rPr>
        <w:t>, в соответствии с которым контроль за соблюдением хозяйствующими субъектами условий договоров на размещение осуществляется путем проведения плановых и внеплановых контрольных мероприятий. Контрольные мероприятия проводятся в форме документарного контроля и выездного обследования нестационарного торгового объекта на предмет соблюдения условий договоров на размещение.</w:t>
      </w:r>
    </w:p>
    <w:p w:rsidR="00DC0DD5" w:rsidRPr="000B2CC9" w:rsidRDefault="00DC0DD5" w:rsidP="00C90F43">
      <w:pPr>
        <w:tabs>
          <w:tab w:val="left" w:pos="993"/>
        </w:tabs>
        <w:ind w:firstLine="709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Порядок </w:t>
      </w:r>
      <w:r w:rsidR="00627800" w:rsidRPr="000B2CC9">
        <w:rPr>
          <w:rFonts w:cs="Times New Roman"/>
          <w:szCs w:val="28"/>
        </w:rPr>
        <w:t xml:space="preserve">проведения </w:t>
      </w:r>
      <w:r w:rsidRPr="000B2CC9">
        <w:rPr>
          <w:rFonts w:cs="Times New Roman"/>
          <w:szCs w:val="28"/>
        </w:rPr>
        <w:t xml:space="preserve">внеплановых контрольных мероприятий осуществляется в соответствии с разделом </w:t>
      </w:r>
      <w:r w:rsidRPr="000B2CC9">
        <w:rPr>
          <w:rFonts w:cs="Times New Roman"/>
          <w:szCs w:val="28"/>
          <w:lang w:val="en-US"/>
        </w:rPr>
        <w:t>IV</w:t>
      </w:r>
      <w:r w:rsidRPr="000B2CC9">
        <w:rPr>
          <w:rFonts w:cs="Times New Roman"/>
          <w:szCs w:val="28"/>
        </w:rPr>
        <w:t xml:space="preserve"> Положения</w:t>
      </w:r>
      <w:r w:rsidR="00C90F43" w:rsidRPr="000B2CC9">
        <w:rPr>
          <w:rFonts w:cs="Times New Roman"/>
          <w:szCs w:val="28"/>
        </w:rPr>
        <w:t>.</w:t>
      </w:r>
      <w:r w:rsidRPr="000B2CC9">
        <w:rPr>
          <w:rFonts w:cs="Times New Roman"/>
          <w:szCs w:val="28"/>
        </w:rPr>
        <w:t xml:space="preserve"> При этом, </w:t>
      </w:r>
      <w:r w:rsidRPr="000B2CC9">
        <w:rPr>
          <w:rFonts w:cs="Times New Roman"/>
          <w:szCs w:val="28"/>
        </w:rPr>
        <w:lastRenderedPageBreak/>
        <w:t xml:space="preserve">Положением определен порядок проведения выездных обследований. Положения, определяющие порядок проведения документарного контроля Положением не предусмотрены. Таким образом, с целью определения порядка проведения документарного контроля в рамках внеплановых контрольных мероприятий, а также с целью приведения Положения во взаимное соответствие с проектом постановления Администрации города «О создании комиссии по приемке нестационарных торговых объектов в эксплуатацию на территории города и о признании утратившими силу некоторых муниципальных правовых актов», которым предусматривается порядок проведения документарного контроля в рамках плановых контрольных мероприятий, внесены соответствующие изменения в раздел </w:t>
      </w:r>
      <w:r w:rsidRPr="000B2CC9">
        <w:rPr>
          <w:rFonts w:cs="Times New Roman"/>
          <w:szCs w:val="28"/>
          <w:lang w:val="en-US"/>
        </w:rPr>
        <w:t>IV</w:t>
      </w:r>
      <w:r w:rsidRPr="000B2CC9">
        <w:rPr>
          <w:rFonts w:cs="Times New Roman"/>
          <w:szCs w:val="28"/>
        </w:rPr>
        <w:t xml:space="preserve"> Положения.</w:t>
      </w:r>
    </w:p>
    <w:p w:rsidR="00C51215" w:rsidRPr="000B2CC9" w:rsidRDefault="00DC0DD5" w:rsidP="007578E6">
      <w:pPr>
        <w:contextualSpacing/>
        <w:jc w:val="center"/>
        <w:rPr>
          <w:rFonts w:cs="Times New Roman"/>
          <w:sz w:val="22"/>
        </w:rPr>
      </w:pPr>
      <w:r w:rsidRPr="000B2CC9">
        <w:rPr>
          <w:rFonts w:cs="Times New Roman"/>
          <w:sz w:val="22"/>
        </w:rPr>
        <w:t xml:space="preserve"> </w:t>
      </w:r>
      <w:r w:rsidR="00C51215" w:rsidRPr="000B2CC9">
        <w:rPr>
          <w:rFonts w:cs="Times New Roman"/>
          <w:sz w:val="22"/>
        </w:rPr>
        <w:t>(место для текстового описания)</w:t>
      </w:r>
    </w:p>
    <w:p w:rsidR="00C51215" w:rsidRPr="000B2CC9" w:rsidRDefault="00C51215" w:rsidP="00116D23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B92A7E" w:rsidRPr="000B2CC9">
        <w:rPr>
          <w:rFonts w:cs="Times New Roman"/>
          <w:szCs w:val="28"/>
        </w:rPr>
        <w:t xml:space="preserve"> </w:t>
      </w:r>
      <w:r w:rsidR="00B92A7E" w:rsidRPr="000B2CC9">
        <w:rPr>
          <w:rFonts w:cs="Times New Roman"/>
          <w:szCs w:val="28"/>
          <w:u w:val="single"/>
        </w:rPr>
        <w:t>отсутствует</w:t>
      </w:r>
      <w:r w:rsidR="001402E1" w:rsidRPr="000B2CC9">
        <w:rPr>
          <w:rFonts w:cs="Times New Roman"/>
          <w:szCs w:val="28"/>
        </w:rPr>
        <w:t>__</w:t>
      </w:r>
      <w:r w:rsidRPr="000B2CC9">
        <w:rPr>
          <w:rFonts w:cs="Times New Roman"/>
          <w:szCs w:val="28"/>
        </w:rPr>
        <w:t>______</w:t>
      </w:r>
    </w:p>
    <w:p w:rsidR="00C51215" w:rsidRPr="000B2CC9" w:rsidRDefault="00C51215" w:rsidP="00C51215">
      <w:pPr>
        <w:contextualSpacing/>
        <w:jc w:val="center"/>
        <w:rPr>
          <w:rFonts w:cs="Times New Roman"/>
          <w:sz w:val="22"/>
        </w:rPr>
      </w:pPr>
      <w:r w:rsidRPr="000B2CC9">
        <w:rPr>
          <w:rFonts w:cs="Times New Roman"/>
          <w:sz w:val="22"/>
        </w:rPr>
        <w:t>(место для текстового описания)</w:t>
      </w: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B92A7E" w:rsidRPr="000B2CC9">
        <w:rPr>
          <w:rFonts w:cs="Times New Roman"/>
          <w:szCs w:val="28"/>
        </w:rPr>
        <w:t xml:space="preserve"> </w:t>
      </w:r>
    </w:p>
    <w:p w:rsidR="002B5ADA" w:rsidRPr="000B2CC9" w:rsidRDefault="002B5ADA" w:rsidP="002B5ADA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3.3.1. Рассмотрен и проанализирован опыт иных муниципальных образований в части размещения нестационарных торговых объектов.</w:t>
      </w:r>
    </w:p>
    <w:p w:rsidR="00E959A0" w:rsidRPr="000B2CC9" w:rsidRDefault="002B5ADA" w:rsidP="002B5ADA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3.3.1.1. В городе </w:t>
      </w:r>
      <w:r w:rsidR="00687708" w:rsidRPr="000B2CC9">
        <w:rPr>
          <w:rFonts w:cs="Times New Roman"/>
          <w:szCs w:val="28"/>
        </w:rPr>
        <w:t>Севастополе</w:t>
      </w:r>
      <w:r w:rsidR="0015272A" w:rsidRPr="000B2CC9">
        <w:rPr>
          <w:rFonts w:cs="Times New Roman"/>
          <w:szCs w:val="28"/>
        </w:rPr>
        <w:t xml:space="preserve"> </w:t>
      </w:r>
      <w:r w:rsidRPr="000B2CC9">
        <w:rPr>
          <w:rFonts w:cs="Times New Roman"/>
          <w:szCs w:val="28"/>
        </w:rPr>
        <w:t xml:space="preserve">правовое регулирование размещения нестационарных торговых объектов осуществляется в соответствии </w:t>
      </w:r>
      <w:r w:rsidR="004F02CC" w:rsidRPr="000B2CC9">
        <w:rPr>
          <w:rFonts w:cs="Times New Roman"/>
          <w:szCs w:val="28"/>
        </w:rPr>
        <w:t xml:space="preserve">                                    </w:t>
      </w:r>
      <w:r w:rsidRPr="000B2CC9">
        <w:rPr>
          <w:rFonts w:cs="Times New Roman"/>
          <w:szCs w:val="28"/>
        </w:rPr>
        <w:t xml:space="preserve">с постановлением </w:t>
      </w:r>
      <w:r w:rsidR="00687708" w:rsidRPr="000B2CC9">
        <w:rPr>
          <w:rFonts w:cs="Times New Roman"/>
          <w:szCs w:val="28"/>
        </w:rPr>
        <w:t>от 09.11</w:t>
      </w:r>
      <w:r w:rsidRPr="000B2CC9">
        <w:rPr>
          <w:rFonts w:cs="Times New Roman"/>
          <w:szCs w:val="28"/>
        </w:rPr>
        <w:t>.20</w:t>
      </w:r>
      <w:r w:rsidR="00687708" w:rsidRPr="000B2CC9">
        <w:rPr>
          <w:rFonts w:cs="Times New Roman"/>
          <w:szCs w:val="28"/>
        </w:rPr>
        <w:t>15</w:t>
      </w:r>
      <w:r w:rsidRPr="000B2CC9">
        <w:rPr>
          <w:rFonts w:cs="Times New Roman"/>
          <w:szCs w:val="28"/>
        </w:rPr>
        <w:t> № </w:t>
      </w:r>
      <w:r w:rsidR="00687708" w:rsidRPr="000B2CC9">
        <w:rPr>
          <w:rFonts w:cs="Times New Roman"/>
          <w:szCs w:val="28"/>
        </w:rPr>
        <w:t>1030-пп</w:t>
      </w:r>
      <w:r w:rsidRPr="000B2CC9">
        <w:rPr>
          <w:rFonts w:cs="Times New Roman"/>
          <w:szCs w:val="28"/>
        </w:rPr>
        <w:t xml:space="preserve"> «О размещени</w:t>
      </w:r>
      <w:r w:rsidR="00687708" w:rsidRPr="000B2CC9">
        <w:rPr>
          <w:rFonts w:cs="Times New Roman"/>
          <w:szCs w:val="28"/>
        </w:rPr>
        <w:t>и</w:t>
      </w:r>
      <w:r w:rsidRPr="000B2CC9">
        <w:rPr>
          <w:rFonts w:cs="Times New Roman"/>
          <w:szCs w:val="28"/>
        </w:rPr>
        <w:t xml:space="preserve"> нестационарных торговых объектов</w:t>
      </w:r>
      <w:r w:rsidR="00687708" w:rsidRPr="000B2CC9">
        <w:rPr>
          <w:rFonts w:cs="Times New Roman"/>
          <w:szCs w:val="28"/>
        </w:rPr>
        <w:t xml:space="preserve"> на территории города Севастополя</w:t>
      </w:r>
      <w:r w:rsidR="0092267D" w:rsidRPr="000B2CC9">
        <w:rPr>
          <w:rFonts w:cs="Times New Roman"/>
          <w:szCs w:val="28"/>
        </w:rPr>
        <w:t xml:space="preserve">».  </w:t>
      </w:r>
    </w:p>
    <w:p w:rsidR="00692DBA" w:rsidRPr="000B2CC9" w:rsidRDefault="00692DBA" w:rsidP="00692DBA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3.3.1.2. В городе Уфа правовое регулирование размещения нестационарных торговых объектов осуществляется в соответствии с решением Совета городского округа города Уфа Республики Башкортостан от 13.02.2019 № 37/22 «О порядке размещения нестационарных торговых объектов (объектов                         по оказанию услуг) на территории городского округа город Уфа Республики Башкортостан»;</w:t>
      </w:r>
    </w:p>
    <w:p w:rsidR="00C51215" w:rsidRPr="000B2CC9" w:rsidRDefault="00692DBA" w:rsidP="00692DBA">
      <w:pPr>
        <w:ind w:firstLine="720"/>
        <w:contextualSpacing/>
        <w:jc w:val="both"/>
        <w:rPr>
          <w:rFonts w:cs="Times New Roman"/>
          <w:sz w:val="22"/>
          <w:szCs w:val="28"/>
        </w:rPr>
      </w:pPr>
      <w:r w:rsidRPr="000B2CC9">
        <w:rPr>
          <w:rFonts w:cs="Times New Roman"/>
          <w:szCs w:val="28"/>
        </w:rPr>
        <w:t>3.3.1.3. В городе Екатеринбурге правовое регулирование размещения нестационарных торговых объектов осуществляется в соответствии с решением Екатеринбургской городской Думы от 17.03.2020 № 7/32 «Об утверждении Положения «Об условиях размещения нестационарных торговых объектов                      на территории муниципального образования «город Екатеринбург».</w:t>
      </w:r>
      <w:r w:rsidRPr="000B2CC9">
        <w:rPr>
          <w:rFonts w:cs="Times New Roman"/>
          <w:sz w:val="22"/>
          <w:szCs w:val="28"/>
        </w:rPr>
        <w:t xml:space="preserve"> </w:t>
      </w:r>
    </w:p>
    <w:p w:rsidR="00AB44CF" w:rsidRPr="000B2CC9" w:rsidRDefault="00AB44CF" w:rsidP="00692DBA">
      <w:pPr>
        <w:ind w:firstLine="720"/>
        <w:contextualSpacing/>
        <w:jc w:val="both"/>
        <w:rPr>
          <w:rFonts w:cs="Times New Roman"/>
          <w:sz w:val="22"/>
        </w:rPr>
      </w:pP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>3.4. Источники данных:</w:t>
      </w:r>
      <w:r w:rsidR="00B92A7E" w:rsidRPr="000B2CC9">
        <w:rPr>
          <w:rFonts w:cs="Times New Roman"/>
          <w:szCs w:val="28"/>
        </w:rPr>
        <w:t xml:space="preserve"> </w:t>
      </w:r>
    </w:p>
    <w:p w:rsidR="000D6E54" w:rsidRPr="000B2CC9" w:rsidRDefault="000D6E54" w:rsidP="000D6E54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- </w:t>
      </w:r>
      <w:r w:rsidRPr="000B2CC9">
        <w:rPr>
          <w:rFonts w:cs="Times New Roman"/>
          <w:szCs w:val="28"/>
          <w:u w:val="single"/>
        </w:rPr>
        <w:t>СПС «Гарант»;</w:t>
      </w:r>
    </w:p>
    <w:p w:rsidR="00C51215" w:rsidRPr="000B2CC9" w:rsidRDefault="000D6E54" w:rsidP="000D6E54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- </w:t>
      </w:r>
      <w:r w:rsidRPr="000B2CC9">
        <w:rPr>
          <w:rFonts w:cs="Times New Roman"/>
          <w:szCs w:val="28"/>
          <w:u w:val="single"/>
        </w:rPr>
        <w:t>СПС «Консультант Плюс»</w:t>
      </w:r>
      <w:r w:rsidR="00C51215" w:rsidRPr="000B2CC9">
        <w:rPr>
          <w:rFonts w:cs="Times New Roman"/>
          <w:szCs w:val="28"/>
        </w:rPr>
        <w:t>_______________________________________</w:t>
      </w:r>
    </w:p>
    <w:p w:rsidR="00C51215" w:rsidRPr="000B2CC9" w:rsidRDefault="00C51215" w:rsidP="00C51215">
      <w:pPr>
        <w:contextualSpacing/>
        <w:jc w:val="center"/>
        <w:rPr>
          <w:rFonts w:cs="Times New Roman"/>
          <w:sz w:val="22"/>
        </w:rPr>
      </w:pPr>
      <w:r w:rsidRPr="000B2CC9">
        <w:rPr>
          <w:rFonts w:cs="Times New Roman"/>
          <w:sz w:val="22"/>
        </w:rPr>
        <w:t>(место для текстового описания)</w:t>
      </w:r>
    </w:p>
    <w:p w:rsidR="00816DE4" w:rsidRPr="000B2CC9" w:rsidRDefault="00C51215" w:rsidP="00692DBA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3.5. </w:t>
      </w:r>
      <w:r w:rsidR="000B6771" w:rsidRPr="000B2CC9">
        <w:rPr>
          <w:rFonts w:cs="Times New Roman"/>
          <w:szCs w:val="28"/>
        </w:rPr>
        <w:t>Иная информация о проблеме, в том числе актуальность проблемы             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7578E6" w:rsidRPr="000B2CC9">
        <w:rPr>
          <w:rFonts w:cs="Times New Roman"/>
          <w:szCs w:val="28"/>
        </w:rPr>
        <w:t xml:space="preserve"> </w:t>
      </w:r>
    </w:p>
    <w:p w:rsidR="00DA2E3B" w:rsidRPr="000B2CC9" w:rsidRDefault="009045BA" w:rsidP="003953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B2CC9">
        <w:rPr>
          <w:rFonts w:eastAsia="Times New Roman" w:cs="Times New Roman"/>
          <w:szCs w:val="28"/>
          <w:lang w:eastAsia="ru-RU"/>
        </w:rPr>
        <w:t>Негативными последствиями в случае отсутствия предлагаемого правового регулирования, является наличие следующих рисков:</w:t>
      </w:r>
    </w:p>
    <w:p w:rsidR="009045BA" w:rsidRPr="000B2CC9" w:rsidRDefault="00395368" w:rsidP="001375CF">
      <w:pPr>
        <w:pStyle w:val="afff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C9">
        <w:rPr>
          <w:rFonts w:ascii="Times New Roman" w:hAnsi="Times New Roman" w:cs="Times New Roman"/>
          <w:sz w:val="28"/>
          <w:szCs w:val="28"/>
        </w:rPr>
        <w:lastRenderedPageBreak/>
        <w:t xml:space="preserve">нарушение требований </w:t>
      </w:r>
      <w:r w:rsidR="009045BA" w:rsidRPr="000B2CC9">
        <w:rPr>
          <w:rFonts w:ascii="Times New Roman" w:hAnsi="Times New Roman" w:cs="Times New Roman"/>
          <w:sz w:val="28"/>
          <w:szCs w:val="28"/>
        </w:rPr>
        <w:t>Налогового</w:t>
      </w:r>
      <w:r w:rsidRPr="000B2CC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в части начислений налога на добавленную стоимость в расчете платы по до</w:t>
      </w:r>
      <w:r w:rsidR="001375CF" w:rsidRPr="000B2CC9">
        <w:rPr>
          <w:rFonts w:ascii="Times New Roman" w:hAnsi="Times New Roman" w:cs="Times New Roman"/>
          <w:sz w:val="28"/>
          <w:szCs w:val="28"/>
        </w:rPr>
        <w:t>говорам на размещение;</w:t>
      </w:r>
    </w:p>
    <w:p w:rsidR="007677B8" w:rsidRPr="000B2CC9" w:rsidRDefault="009045BA" w:rsidP="00FB5211">
      <w:pPr>
        <w:pStyle w:val="afff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C9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395368" w:rsidRPr="000B2CC9">
        <w:rPr>
          <w:rFonts w:ascii="Times New Roman" w:hAnsi="Times New Roman" w:cs="Times New Roman"/>
          <w:sz w:val="28"/>
          <w:szCs w:val="28"/>
        </w:rPr>
        <w:t>определения</w:t>
      </w:r>
      <w:r w:rsidR="007677B8" w:rsidRPr="000B2CC9">
        <w:rPr>
          <w:rFonts w:ascii="Times New Roman" w:hAnsi="Times New Roman" w:cs="Times New Roman"/>
          <w:sz w:val="28"/>
          <w:szCs w:val="28"/>
        </w:rPr>
        <w:t xml:space="preserve"> приемочной комиссией</w:t>
      </w:r>
      <w:r w:rsidR="00395368" w:rsidRPr="000B2CC9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="007677B8" w:rsidRPr="000B2CC9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 </w:t>
      </w:r>
      <w:r w:rsidR="00395368" w:rsidRPr="000B2CC9">
        <w:rPr>
          <w:rFonts w:ascii="Times New Roman" w:hAnsi="Times New Roman" w:cs="Times New Roman"/>
          <w:sz w:val="28"/>
          <w:szCs w:val="28"/>
        </w:rPr>
        <w:t xml:space="preserve">при приемке </w:t>
      </w:r>
      <w:r w:rsidR="007677B8" w:rsidRPr="000B2CC9">
        <w:rPr>
          <w:rFonts w:ascii="Times New Roman" w:hAnsi="Times New Roman" w:cs="Times New Roman"/>
          <w:sz w:val="28"/>
          <w:szCs w:val="28"/>
        </w:rPr>
        <w:t>в эксплуатацию</w:t>
      </w:r>
      <w:r w:rsidR="00AB44CF" w:rsidRPr="000B2CC9">
        <w:rPr>
          <w:rFonts w:ascii="Times New Roman" w:hAnsi="Times New Roman" w:cs="Times New Roman"/>
          <w:sz w:val="28"/>
          <w:szCs w:val="28"/>
        </w:rPr>
        <w:t xml:space="preserve"> НТО</w:t>
      </w:r>
      <w:r w:rsidR="007677B8" w:rsidRPr="000B2CC9">
        <w:rPr>
          <w:rFonts w:ascii="Times New Roman" w:hAnsi="Times New Roman" w:cs="Times New Roman"/>
          <w:sz w:val="28"/>
          <w:szCs w:val="28"/>
        </w:rPr>
        <w:t xml:space="preserve"> </w:t>
      </w:r>
      <w:r w:rsidR="00395368" w:rsidRPr="000B2CC9">
        <w:rPr>
          <w:rFonts w:ascii="Times New Roman" w:hAnsi="Times New Roman" w:cs="Times New Roman"/>
          <w:sz w:val="28"/>
          <w:szCs w:val="28"/>
        </w:rPr>
        <w:t xml:space="preserve">согласованному эскизному проекту, в т.ч. </w:t>
      </w:r>
      <w:r w:rsidR="001375CF" w:rsidRPr="000B2CC9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95368" w:rsidRPr="000B2CC9">
        <w:rPr>
          <w:rFonts w:ascii="Times New Roman" w:hAnsi="Times New Roman" w:cs="Times New Roman"/>
          <w:sz w:val="28"/>
          <w:szCs w:val="28"/>
        </w:rPr>
        <w:t xml:space="preserve">определения технических </w:t>
      </w:r>
      <w:r w:rsidR="001375CF" w:rsidRPr="000B2CC9">
        <w:rPr>
          <w:rFonts w:ascii="Times New Roman" w:hAnsi="Times New Roman" w:cs="Times New Roman"/>
          <w:sz w:val="28"/>
          <w:szCs w:val="28"/>
        </w:rPr>
        <w:t>и</w:t>
      </w:r>
      <w:r w:rsidR="007677B8" w:rsidRPr="000B2CC9">
        <w:rPr>
          <w:rFonts w:ascii="Times New Roman" w:hAnsi="Times New Roman" w:cs="Times New Roman"/>
          <w:sz w:val="28"/>
          <w:szCs w:val="28"/>
        </w:rPr>
        <w:t xml:space="preserve"> эксплуатационных характеристик</w:t>
      </w:r>
      <w:r w:rsidR="001375CF" w:rsidRPr="000B2CC9">
        <w:rPr>
          <w:rFonts w:ascii="Times New Roman" w:hAnsi="Times New Roman" w:cs="Times New Roman"/>
          <w:sz w:val="28"/>
          <w:szCs w:val="28"/>
        </w:rPr>
        <w:t xml:space="preserve"> </w:t>
      </w:r>
      <w:r w:rsidR="007677B8" w:rsidRPr="000B2CC9">
        <w:rPr>
          <w:rFonts w:ascii="Times New Roman" w:hAnsi="Times New Roman" w:cs="Times New Roman"/>
          <w:sz w:val="28"/>
          <w:szCs w:val="28"/>
        </w:rPr>
        <w:t>объекта и требованиям, установленным ст. 16 Правил благоустройства города;</w:t>
      </w:r>
    </w:p>
    <w:p w:rsidR="00C90F43" w:rsidRPr="000B2CC9" w:rsidRDefault="00C90F43" w:rsidP="00C90F43">
      <w:pPr>
        <w:pStyle w:val="afff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C9">
        <w:rPr>
          <w:rFonts w:ascii="Times New Roman" w:hAnsi="Times New Roman" w:cs="Times New Roman"/>
          <w:sz w:val="28"/>
          <w:szCs w:val="28"/>
        </w:rPr>
        <w:t xml:space="preserve">отсутствие в правовом акте прав хозяйствующих субъектов в случае </w:t>
      </w:r>
      <w:r w:rsidR="001375CF" w:rsidRPr="000B2CC9">
        <w:rPr>
          <w:rFonts w:ascii="Times New Roman" w:hAnsi="Times New Roman" w:cs="Times New Roman"/>
          <w:sz w:val="28"/>
          <w:szCs w:val="28"/>
        </w:rPr>
        <w:t>универсально</w:t>
      </w:r>
      <w:r w:rsidRPr="000B2CC9">
        <w:rPr>
          <w:rFonts w:ascii="Times New Roman" w:hAnsi="Times New Roman" w:cs="Times New Roman"/>
          <w:sz w:val="28"/>
          <w:szCs w:val="28"/>
        </w:rPr>
        <w:t>го</w:t>
      </w:r>
      <w:r w:rsidR="001375CF" w:rsidRPr="000B2CC9">
        <w:rPr>
          <w:rFonts w:ascii="Times New Roman" w:hAnsi="Times New Roman" w:cs="Times New Roman"/>
          <w:sz w:val="28"/>
          <w:szCs w:val="28"/>
        </w:rPr>
        <w:t xml:space="preserve"> правопреемств</w:t>
      </w:r>
      <w:r w:rsidRPr="000B2CC9">
        <w:rPr>
          <w:rFonts w:ascii="Times New Roman" w:hAnsi="Times New Roman" w:cs="Times New Roman"/>
          <w:sz w:val="28"/>
          <w:szCs w:val="28"/>
        </w:rPr>
        <w:t>а</w:t>
      </w:r>
      <w:r w:rsidR="001375CF" w:rsidRPr="000B2CC9">
        <w:rPr>
          <w:rFonts w:ascii="Times New Roman" w:hAnsi="Times New Roman" w:cs="Times New Roman"/>
          <w:sz w:val="28"/>
          <w:szCs w:val="28"/>
        </w:rPr>
        <w:t xml:space="preserve"> (наследовани</w:t>
      </w:r>
      <w:r w:rsidRPr="000B2CC9">
        <w:rPr>
          <w:rFonts w:ascii="Times New Roman" w:hAnsi="Times New Roman" w:cs="Times New Roman"/>
          <w:sz w:val="28"/>
          <w:szCs w:val="28"/>
        </w:rPr>
        <w:t>я</w:t>
      </w:r>
      <w:r w:rsidR="001375CF" w:rsidRPr="000B2CC9">
        <w:rPr>
          <w:rFonts w:ascii="Times New Roman" w:hAnsi="Times New Roman" w:cs="Times New Roman"/>
          <w:sz w:val="28"/>
          <w:szCs w:val="28"/>
        </w:rPr>
        <w:t xml:space="preserve"> и реорганизации юридического лица) на заключение договора на размещение </w:t>
      </w:r>
      <w:r w:rsidRPr="000B2CC9">
        <w:rPr>
          <w:rFonts w:ascii="Times New Roman" w:hAnsi="Times New Roman" w:cs="Times New Roman"/>
          <w:sz w:val="28"/>
          <w:szCs w:val="28"/>
        </w:rPr>
        <w:t>без проведения аукциона может быть рассмотрено как установление дополнительных ограничений для субъектов предпринимательства в отношении договоров, заключенных без проведения аукциона</w:t>
      </w:r>
      <w:r w:rsidR="00AB44CF" w:rsidRPr="000B2CC9">
        <w:rPr>
          <w:rFonts w:ascii="Times New Roman" w:hAnsi="Times New Roman" w:cs="Times New Roman"/>
          <w:sz w:val="28"/>
          <w:szCs w:val="28"/>
        </w:rPr>
        <w:t>;</w:t>
      </w:r>
    </w:p>
    <w:p w:rsidR="007677B8" w:rsidRPr="000B2CC9" w:rsidRDefault="007677B8" w:rsidP="009045BA">
      <w:pPr>
        <w:pStyle w:val="afff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C9">
        <w:rPr>
          <w:rFonts w:ascii="Times New Roman" w:hAnsi="Times New Roman" w:cs="Times New Roman"/>
          <w:sz w:val="28"/>
          <w:szCs w:val="28"/>
        </w:rPr>
        <w:t xml:space="preserve">отсутствие в </w:t>
      </w:r>
      <w:r w:rsidR="00627800" w:rsidRPr="000B2CC9">
        <w:rPr>
          <w:rFonts w:ascii="Times New Roman" w:hAnsi="Times New Roman" w:cs="Times New Roman"/>
          <w:sz w:val="28"/>
          <w:szCs w:val="28"/>
        </w:rPr>
        <w:t>действующем</w:t>
      </w:r>
      <w:r w:rsidRPr="000B2CC9">
        <w:rPr>
          <w:rFonts w:ascii="Times New Roman" w:hAnsi="Times New Roman" w:cs="Times New Roman"/>
          <w:sz w:val="28"/>
          <w:szCs w:val="28"/>
        </w:rPr>
        <w:t xml:space="preserve"> Постановлении № 9589 порядка проведения внеплановых контрольных мероприятий в форме документарного контроля;</w:t>
      </w:r>
    </w:p>
    <w:p w:rsidR="00627800" w:rsidRPr="000B2CC9" w:rsidRDefault="007677B8" w:rsidP="00627800">
      <w:pPr>
        <w:pStyle w:val="afff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C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395368" w:rsidRPr="000B2CC9">
        <w:rPr>
          <w:rFonts w:ascii="Times New Roman" w:hAnsi="Times New Roman" w:cs="Times New Roman"/>
          <w:sz w:val="28"/>
          <w:szCs w:val="28"/>
        </w:rPr>
        <w:t>взаимно</w:t>
      </w:r>
      <w:r w:rsidRPr="000B2CC9">
        <w:rPr>
          <w:rFonts w:ascii="Times New Roman" w:hAnsi="Times New Roman" w:cs="Times New Roman"/>
          <w:sz w:val="28"/>
          <w:szCs w:val="28"/>
        </w:rPr>
        <w:t>го</w:t>
      </w:r>
      <w:r w:rsidR="00395368" w:rsidRPr="000B2CC9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="00AB44CF" w:rsidRPr="000B2CC9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395368" w:rsidRPr="000B2CC9">
        <w:rPr>
          <w:rFonts w:ascii="Times New Roman" w:hAnsi="Times New Roman" w:cs="Times New Roman"/>
          <w:sz w:val="28"/>
          <w:szCs w:val="28"/>
        </w:rPr>
        <w:t>с проектом постановления Администрации города «О создании комиссии по приемке нестационарных торговых объектов в эксплуатацию на территории города и о признании утратившими силу некоторых муниципальных правовых актов»;</w:t>
      </w:r>
    </w:p>
    <w:p w:rsidR="00395368" w:rsidRPr="000B2CC9" w:rsidRDefault="00627800" w:rsidP="00627800">
      <w:pPr>
        <w:pStyle w:val="afff4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395368" w:rsidRPr="000B2CC9" w:rsidSect="00D71243"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B2CC9">
        <w:rPr>
          <w:rFonts w:ascii="Times New Roman" w:hAnsi="Times New Roman" w:cs="Times New Roman"/>
          <w:sz w:val="28"/>
          <w:szCs w:val="28"/>
        </w:rPr>
        <w:t xml:space="preserve"> обращение прокуратуры города Сургута в судебные органы с исковым заявлением в интересах неопределенного круга лиц субъектов предпринимательства к Администрации города об оспаривании положений постановления Администрации города Сургута от 09.11.2017 № 9589                            «О размещении нестационарных торговых объектов на территории города Сургута».</w:t>
      </w: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B2CC9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0B2CC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0B2CC9" w:rsidTr="00252819">
        <w:tc>
          <w:tcPr>
            <w:tcW w:w="3256" w:type="dxa"/>
          </w:tcPr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показателей</w:t>
            </w:r>
          </w:p>
          <w:p w:rsidR="00C64BC1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предлагаемого</w:t>
            </w:r>
          </w:p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4.4. Значения</w:t>
            </w:r>
          </w:p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0B2CC9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показателей</w:t>
            </w:r>
          </w:p>
        </w:tc>
      </w:tr>
      <w:tr w:rsidR="00C51215" w:rsidRPr="000B2CC9" w:rsidTr="00252819">
        <w:tc>
          <w:tcPr>
            <w:tcW w:w="3256" w:type="dxa"/>
          </w:tcPr>
          <w:p w:rsidR="007677B8" w:rsidRPr="000B2CC9" w:rsidRDefault="000823CF" w:rsidP="00A2185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4.1.1.</w:t>
            </w:r>
            <w:r w:rsidR="007677B8" w:rsidRPr="000B2CC9">
              <w:rPr>
                <w:rFonts w:cs="Times New Roman"/>
                <w:iCs/>
                <w:szCs w:val="28"/>
              </w:rPr>
              <w:t xml:space="preserve"> Возможность </w:t>
            </w:r>
          </w:p>
          <w:p w:rsidR="007677B8" w:rsidRPr="000B2CC9" w:rsidRDefault="007677B8" w:rsidP="00A2185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определения приемочной комиссией соответствия нестационарного торгового объекта при приемке в эксплуатацию</w:t>
            </w:r>
            <w:r w:rsidR="00AB44CF" w:rsidRPr="000B2CC9">
              <w:rPr>
                <w:rFonts w:cs="Times New Roman"/>
                <w:iCs/>
                <w:szCs w:val="28"/>
              </w:rPr>
              <w:t xml:space="preserve"> НТО</w:t>
            </w:r>
            <w:r w:rsidRPr="000B2CC9">
              <w:rPr>
                <w:rFonts w:cs="Times New Roman"/>
                <w:iCs/>
                <w:szCs w:val="28"/>
              </w:rPr>
              <w:t xml:space="preserve"> согласованному эскизному проекту, в т.ч. в части определения технических и эксплуатационных характеристик объекта</w:t>
            </w:r>
          </w:p>
          <w:p w:rsidR="00C51215" w:rsidRPr="000B2CC9" w:rsidRDefault="007677B8" w:rsidP="00AB44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 xml:space="preserve">и требованиям, установленным </w:t>
            </w:r>
            <w:r w:rsidR="000823CF" w:rsidRPr="000B2CC9">
              <w:rPr>
                <w:rFonts w:cs="Times New Roman"/>
                <w:iCs/>
                <w:szCs w:val="28"/>
              </w:rPr>
              <w:t>ст. 16 Правил благоустройства города</w:t>
            </w:r>
            <w:r w:rsidR="00A21853" w:rsidRPr="000B2CC9">
              <w:rPr>
                <w:rFonts w:cs="Times New Roman"/>
                <w:iCs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C51215" w:rsidRPr="000B2CC9" w:rsidRDefault="00637D1C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после</w:t>
            </w:r>
            <w:r w:rsidR="000823CF" w:rsidRPr="000B2CC9">
              <w:rPr>
                <w:rFonts w:cs="Times New Roman"/>
                <w:szCs w:val="28"/>
              </w:rPr>
              <w:t xml:space="preserve"> официального опубликования</w:t>
            </w:r>
          </w:p>
        </w:tc>
        <w:tc>
          <w:tcPr>
            <w:tcW w:w="3828" w:type="dxa"/>
          </w:tcPr>
          <w:p w:rsidR="00C51215" w:rsidRPr="000B2CC9" w:rsidRDefault="0085276D" w:rsidP="00AB44CF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д</w:t>
            </w:r>
            <w:r w:rsidR="00A21853" w:rsidRPr="000B2CC9">
              <w:rPr>
                <w:rFonts w:cs="Times New Roman"/>
                <w:iCs/>
                <w:szCs w:val="28"/>
              </w:rPr>
              <w:t xml:space="preserve">оля проверенных </w:t>
            </w:r>
            <w:r w:rsidR="00197E44" w:rsidRPr="000B2CC9">
              <w:rPr>
                <w:rFonts w:cs="Times New Roman"/>
                <w:iCs/>
                <w:szCs w:val="28"/>
              </w:rPr>
              <w:t xml:space="preserve">приемочной комиссией </w:t>
            </w:r>
            <w:r w:rsidR="00A21853" w:rsidRPr="000B2CC9">
              <w:rPr>
                <w:rFonts w:cs="Times New Roman"/>
                <w:iCs/>
                <w:szCs w:val="28"/>
              </w:rPr>
              <w:t>НТО</w:t>
            </w:r>
            <w:r w:rsidR="00197E44" w:rsidRPr="000B2CC9">
              <w:rPr>
                <w:rFonts w:cs="Times New Roman"/>
                <w:iCs/>
                <w:szCs w:val="28"/>
              </w:rPr>
              <w:t xml:space="preserve"> </w:t>
            </w:r>
            <w:r w:rsidR="00A21853" w:rsidRPr="000B2CC9">
              <w:rPr>
                <w:rFonts w:cs="Times New Roman"/>
                <w:iCs/>
                <w:szCs w:val="28"/>
              </w:rPr>
              <w:t>на соответствие ст. 16 П</w:t>
            </w:r>
            <w:r w:rsidR="00197E44" w:rsidRPr="000B2CC9">
              <w:rPr>
                <w:rFonts w:cs="Times New Roman"/>
                <w:iCs/>
                <w:szCs w:val="28"/>
              </w:rPr>
              <w:t>равил благоустройства города</w:t>
            </w:r>
            <w:r w:rsidR="00A21853" w:rsidRPr="000B2CC9">
              <w:rPr>
                <w:rFonts w:cs="Times New Roman"/>
                <w:iCs/>
                <w:szCs w:val="28"/>
              </w:rPr>
              <w:t>,</w:t>
            </w:r>
            <w:r w:rsidR="00AB44CF" w:rsidRPr="000B2CC9">
              <w:rPr>
                <w:rFonts w:cs="Times New Roman"/>
                <w:iCs/>
                <w:szCs w:val="28"/>
              </w:rPr>
              <w:t xml:space="preserve"> (</w:t>
            </w:r>
            <w:r w:rsidR="00A21853" w:rsidRPr="000B2CC9">
              <w:rPr>
                <w:rFonts w:cs="Times New Roman"/>
                <w:iCs/>
                <w:szCs w:val="28"/>
              </w:rPr>
              <w:t>%</w:t>
            </w:r>
            <w:r w:rsidR="00AB44CF" w:rsidRPr="000B2CC9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0B2CC9" w:rsidRDefault="00A21853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100</w:t>
            </w:r>
            <w:r w:rsidRPr="000B2CC9">
              <w:rPr>
                <w:rFonts w:cs="Times New Roman"/>
                <w:szCs w:val="28"/>
                <w:lang w:val="en-US"/>
              </w:rPr>
              <w:t>%</w:t>
            </w:r>
          </w:p>
        </w:tc>
        <w:tc>
          <w:tcPr>
            <w:tcW w:w="2835" w:type="dxa"/>
          </w:tcPr>
          <w:p w:rsidR="00C51215" w:rsidRPr="000B2CC9" w:rsidRDefault="0085276D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к</w:t>
            </w:r>
            <w:r w:rsidR="000823CF" w:rsidRPr="000B2CC9">
              <w:rPr>
                <w:rFonts w:cs="Times New Roman"/>
                <w:szCs w:val="28"/>
              </w:rPr>
              <w:t>оличество заключенных договоров на размещение НТО           (в соответствии со схемой размещения нестационарных торговых объектов).</w:t>
            </w:r>
          </w:p>
        </w:tc>
      </w:tr>
      <w:tr w:rsidR="00A21853" w:rsidRPr="000B2CC9" w:rsidTr="00252819">
        <w:tc>
          <w:tcPr>
            <w:tcW w:w="3256" w:type="dxa"/>
          </w:tcPr>
          <w:p w:rsidR="00A21853" w:rsidRPr="000B2CC9" w:rsidRDefault="007677B8" w:rsidP="00EE32CF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 xml:space="preserve">4.1.2. </w:t>
            </w:r>
            <w:r w:rsidR="00A21853" w:rsidRPr="000B2CC9">
              <w:rPr>
                <w:rFonts w:cs="Times New Roman"/>
                <w:iCs/>
                <w:szCs w:val="28"/>
              </w:rPr>
              <w:t xml:space="preserve">Приведение в </w:t>
            </w:r>
            <w:r w:rsidR="000823CF" w:rsidRPr="000B2CC9">
              <w:rPr>
                <w:rFonts w:cs="Times New Roman"/>
                <w:iCs/>
                <w:szCs w:val="28"/>
              </w:rPr>
              <w:t>соответствие с Налоговым Кодексом Российской Федерации</w:t>
            </w:r>
            <w:r w:rsidR="00197E44" w:rsidRPr="000B2CC9">
              <w:rPr>
                <w:rFonts w:cs="Times New Roman"/>
                <w:iCs/>
                <w:szCs w:val="28"/>
              </w:rPr>
              <w:t xml:space="preserve"> (начисление НДС)</w:t>
            </w:r>
          </w:p>
        </w:tc>
        <w:tc>
          <w:tcPr>
            <w:tcW w:w="2976" w:type="dxa"/>
          </w:tcPr>
          <w:p w:rsidR="00A21853" w:rsidRPr="000B2CC9" w:rsidRDefault="00637D1C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после официального опубликования</w:t>
            </w:r>
          </w:p>
        </w:tc>
        <w:tc>
          <w:tcPr>
            <w:tcW w:w="3828" w:type="dxa"/>
          </w:tcPr>
          <w:p w:rsidR="00197E44" w:rsidRPr="000B2CC9" w:rsidRDefault="0085276D" w:rsidP="00197E44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у</w:t>
            </w:r>
            <w:r w:rsidR="00A21853" w:rsidRPr="000B2CC9">
              <w:rPr>
                <w:rFonts w:cs="Times New Roman"/>
                <w:iCs/>
                <w:szCs w:val="28"/>
              </w:rPr>
              <w:t>чет НДС пр</w:t>
            </w:r>
            <w:r w:rsidR="000823CF" w:rsidRPr="000B2CC9">
              <w:rPr>
                <w:rFonts w:cs="Times New Roman"/>
                <w:iCs/>
                <w:szCs w:val="28"/>
              </w:rPr>
              <w:t>и</w:t>
            </w:r>
            <w:r w:rsidR="00A21853" w:rsidRPr="000B2CC9">
              <w:rPr>
                <w:rFonts w:cs="Times New Roman"/>
                <w:iCs/>
                <w:szCs w:val="28"/>
              </w:rPr>
              <w:t xml:space="preserve"> начислени</w:t>
            </w:r>
            <w:r w:rsidR="000823CF" w:rsidRPr="000B2CC9">
              <w:rPr>
                <w:rFonts w:cs="Times New Roman"/>
                <w:iCs/>
                <w:szCs w:val="28"/>
              </w:rPr>
              <w:t>и</w:t>
            </w:r>
            <w:r w:rsidR="00A21853" w:rsidRPr="000B2CC9">
              <w:rPr>
                <w:rFonts w:cs="Times New Roman"/>
                <w:iCs/>
                <w:szCs w:val="28"/>
              </w:rPr>
              <w:t xml:space="preserve"> платы</w:t>
            </w:r>
            <w:r w:rsidRPr="000B2CC9">
              <w:rPr>
                <w:rFonts w:cs="Times New Roman"/>
                <w:iCs/>
                <w:szCs w:val="28"/>
              </w:rPr>
              <w:t xml:space="preserve"> по договорам на размещение</w:t>
            </w:r>
            <w:r w:rsidR="00A21853" w:rsidRPr="000B2CC9">
              <w:rPr>
                <w:rFonts w:cs="Times New Roman"/>
                <w:iCs/>
                <w:szCs w:val="28"/>
              </w:rPr>
              <w:t xml:space="preserve">, </w:t>
            </w:r>
          </w:p>
          <w:p w:rsidR="00A21853" w:rsidRPr="000B2CC9" w:rsidRDefault="00A21853" w:rsidP="00197E44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(да/нет)</w:t>
            </w:r>
          </w:p>
        </w:tc>
        <w:tc>
          <w:tcPr>
            <w:tcW w:w="1842" w:type="dxa"/>
          </w:tcPr>
          <w:p w:rsidR="00197E44" w:rsidRPr="000B2CC9" w:rsidRDefault="00627800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д</w:t>
            </w:r>
            <w:r w:rsidR="00A21853" w:rsidRPr="000B2CC9">
              <w:rPr>
                <w:rFonts w:cs="Times New Roman"/>
                <w:szCs w:val="28"/>
              </w:rPr>
              <w:t xml:space="preserve">а, </w:t>
            </w:r>
          </w:p>
          <w:p w:rsidR="00A21853" w:rsidRPr="000B2CC9" w:rsidRDefault="00A21853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A21853" w:rsidRPr="000B2CC9" w:rsidRDefault="0085276D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к</w:t>
            </w:r>
            <w:r w:rsidR="000823CF" w:rsidRPr="000B2CC9">
              <w:rPr>
                <w:rFonts w:cs="Times New Roman"/>
                <w:szCs w:val="28"/>
              </w:rPr>
              <w:t xml:space="preserve">оличество заключенных договоров на размещение НТО           (в соответствии со </w:t>
            </w:r>
            <w:r w:rsidR="000823CF" w:rsidRPr="000B2CC9">
              <w:rPr>
                <w:rFonts w:cs="Times New Roman"/>
                <w:szCs w:val="28"/>
              </w:rPr>
              <w:lastRenderedPageBreak/>
              <w:t>схемой размещения нестационарных торговых объектов).</w:t>
            </w:r>
          </w:p>
        </w:tc>
      </w:tr>
      <w:tr w:rsidR="00197E44" w:rsidRPr="000B2CC9" w:rsidTr="00252819">
        <w:tc>
          <w:tcPr>
            <w:tcW w:w="3256" w:type="dxa"/>
          </w:tcPr>
          <w:p w:rsidR="00197E44" w:rsidRPr="000B2CC9" w:rsidRDefault="00197E44" w:rsidP="00197E44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lastRenderedPageBreak/>
              <w:t>4.1.3. Приведение в соответствие с Гражданский Кодексом  Российской Федерации (п. 1 ст. 129 ГК РФ – универсальное правопреемство)</w:t>
            </w:r>
          </w:p>
        </w:tc>
        <w:tc>
          <w:tcPr>
            <w:tcW w:w="2976" w:type="dxa"/>
          </w:tcPr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после официального опубликования</w:t>
            </w:r>
          </w:p>
        </w:tc>
        <w:tc>
          <w:tcPr>
            <w:tcW w:w="3828" w:type="dxa"/>
          </w:tcPr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 xml:space="preserve">возможность заключения договора на размещение с новым собственником, </w:t>
            </w:r>
          </w:p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(да/нет)</w:t>
            </w:r>
          </w:p>
        </w:tc>
        <w:tc>
          <w:tcPr>
            <w:tcW w:w="1842" w:type="dxa"/>
          </w:tcPr>
          <w:p w:rsidR="00197E44" w:rsidRPr="000B2CC9" w:rsidRDefault="00627800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д</w:t>
            </w:r>
            <w:r w:rsidR="00197E44" w:rsidRPr="000B2CC9">
              <w:rPr>
                <w:rFonts w:cs="Times New Roman"/>
                <w:szCs w:val="28"/>
              </w:rPr>
              <w:t xml:space="preserve">а, </w:t>
            </w:r>
          </w:p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количество заключенных договоров на размещение НТО           (в соответствии со схемой размещения нестационарных торговых объектов).</w:t>
            </w:r>
          </w:p>
        </w:tc>
      </w:tr>
      <w:tr w:rsidR="00197E44" w:rsidRPr="000B2CC9" w:rsidTr="00252819">
        <w:tc>
          <w:tcPr>
            <w:tcW w:w="3256" w:type="dxa"/>
          </w:tcPr>
          <w:p w:rsidR="00197E44" w:rsidRPr="000B2CC9" w:rsidRDefault="00197E44" w:rsidP="00197E44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4.1.4. Определение соответствия хозяйствующего субъекта установленным требованиям при заключении договора на размещение без проведения аукциона, и допуска к участию в аукционе</w:t>
            </w:r>
          </w:p>
        </w:tc>
        <w:tc>
          <w:tcPr>
            <w:tcW w:w="2976" w:type="dxa"/>
          </w:tcPr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после официального опубликования</w:t>
            </w:r>
          </w:p>
        </w:tc>
        <w:tc>
          <w:tcPr>
            <w:tcW w:w="3828" w:type="dxa"/>
          </w:tcPr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 xml:space="preserve">возможность заключения договора на размещение, </w:t>
            </w:r>
          </w:p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(да/нет)</w:t>
            </w:r>
          </w:p>
        </w:tc>
        <w:tc>
          <w:tcPr>
            <w:tcW w:w="1842" w:type="dxa"/>
          </w:tcPr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 xml:space="preserve">Да, </w:t>
            </w:r>
          </w:p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ежегодно</w:t>
            </w:r>
          </w:p>
        </w:tc>
        <w:tc>
          <w:tcPr>
            <w:tcW w:w="2835" w:type="dxa"/>
          </w:tcPr>
          <w:p w:rsidR="00197E44" w:rsidRPr="000B2CC9" w:rsidRDefault="00197E44" w:rsidP="00197E44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количество заключенных договоров на размещение НТО           (в соответствии со схемой размещения нестационарных торговых объектов).</w:t>
            </w:r>
          </w:p>
        </w:tc>
      </w:tr>
      <w:tr w:rsidR="00E3087E" w:rsidRPr="000B2CC9" w:rsidTr="00252819">
        <w:tc>
          <w:tcPr>
            <w:tcW w:w="3256" w:type="dxa"/>
          </w:tcPr>
          <w:p w:rsidR="00E3087E" w:rsidRPr="000B2CC9" w:rsidRDefault="00E3087E" w:rsidP="00E3087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4.1.5. Определение порядка выставления и вручения хозяйствующим субъектам счетов-фактур</w:t>
            </w:r>
          </w:p>
        </w:tc>
        <w:tc>
          <w:tcPr>
            <w:tcW w:w="2976" w:type="dxa"/>
          </w:tcPr>
          <w:p w:rsidR="00E3087E" w:rsidRPr="000B2CC9" w:rsidRDefault="00E3087E" w:rsidP="00E3087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после официального опубликования</w:t>
            </w:r>
          </w:p>
        </w:tc>
        <w:tc>
          <w:tcPr>
            <w:tcW w:w="3828" w:type="dxa"/>
          </w:tcPr>
          <w:p w:rsidR="00E3087E" w:rsidRPr="000B2CC9" w:rsidRDefault="00E3087E" w:rsidP="00E3087E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Количество выставленных и врученных счетов-фактур,</w:t>
            </w:r>
          </w:p>
          <w:p w:rsidR="00E3087E" w:rsidRPr="000B2CC9" w:rsidRDefault="00627800" w:rsidP="00627800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ш</w:t>
            </w:r>
            <w:r w:rsidR="00E3087E" w:rsidRPr="000B2CC9">
              <w:rPr>
                <w:rFonts w:cs="Times New Roman"/>
                <w:iCs/>
                <w:szCs w:val="28"/>
              </w:rPr>
              <w:t>т.</w:t>
            </w:r>
          </w:p>
        </w:tc>
        <w:tc>
          <w:tcPr>
            <w:tcW w:w="1842" w:type="dxa"/>
          </w:tcPr>
          <w:p w:rsidR="00E3087E" w:rsidRPr="000B2CC9" w:rsidRDefault="00E3087E" w:rsidP="00412572">
            <w:pPr>
              <w:jc w:val="center"/>
            </w:pPr>
            <w:r w:rsidRPr="000B2CC9">
              <w:t>504</w:t>
            </w:r>
            <w:r w:rsidR="00412572" w:rsidRPr="000B2CC9">
              <w:t xml:space="preserve"> шт.</w:t>
            </w:r>
            <w:r w:rsidRPr="000B2CC9">
              <w:t>, ежегодно</w:t>
            </w:r>
          </w:p>
        </w:tc>
        <w:tc>
          <w:tcPr>
            <w:tcW w:w="2835" w:type="dxa"/>
          </w:tcPr>
          <w:p w:rsidR="00E3087E" w:rsidRPr="000B2CC9" w:rsidRDefault="00E3087E" w:rsidP="00627800">
            <w:pPr>
              <w:jc w:val="center"/>
            </w:pPr>
            <w:r w:rsidRPr="000B2CC9">
              <w:t xml:space="preserve">на основании фактических данных (количество заключенных договоров на размещение (126), </w:t>
            </w:r>
            <w:r w:rsidR="00627800" w:rsidRPr="000B2CC9">
              <w:t xml:space="preserve">оплата производится ежеквартально </w:t>
            </w:r>
          </w:p>
        </w:tc>
      </w:tr>
      <w:tr w:rsidR="00E3087E" w:rsidRPr="000B2CC9" w:rsidTr="00FB5211">
        <w:tc>
          <w:tcPr>
            <w:tcW w:w="3256" w:type="dxa"/>
          </w:tcPr>
          <w:p w:rsidR="00E3087E" w:rsidRPr="000B2CC9" w:rsidRDefault="00E3087E" w:rsidP="00E3087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lastRenderedPageBreak/>
              <w:t>4.1.6. Определение порядка проведения документарного контроля в рамках внепланового контрольного мероприятия за соблюдением условий договоров на размещение</w:t>
            </w:r>
          </w:p>
        </w:tc>
        <w:tc>
          <w:tcPr>
            <w:tcW w:w="2976" w:type="dxa"/>
          </w:tcPr>
          <w:p w:rsidR="00E3087E" w:rsidRPr="000B2CC9" w:rsidRDefault="00E3087E" w:rsidP="00E3087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после официального опубликования</w:t>
            </w:r>
          </w:p>
        </w:tc>
        <w:tc>
          <w:tcPr>
            <w:tcW w:w="3828" w:type="dxa"/>
          </w:tcPr>
          <w:p w:rsidR="00E3087E" w:rsidRPr="000B2CC9" w:rsidRDefault="00E3087E" w:rsidP="00E3087E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 xml:space="preserve">наличие утвержденного порядка проведения документарного контроля в рамках внепланового контрольного мероприятия, </w:t>
            </w:r>
          </w:p>
          <w:p w:rsidR="00E3087E" w:rsidRPr="000B2CC9" w:rsidRDefault="00E3087E" w:rsidP="00E3087E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0B2CC9">
              <w:rPr>
                <w:rFonts w:cs="Times New Roman"/>
                <w:iCs/>
                <w:szCs w:val="28"/>
              </w:rPr>
              <w:t>да/нет</w:t>
            </w:r>
          </w:p>
        </w:tc>
        <w:tc>
          <w:tcPr>
            <w:tcW w:w="1842" w:type="dxa"/>
          </w:tcPr>
          <w:p w:rsidR="00E3087E" w:rsidRPr="000B2CC9" w:rsidRDefault="00E3087E" w:rsidP="00E3087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да,</w:t>
            </w:r>
          </w:p>
          <w:p w:rsidR="00E3087E" w:rsidRPr="000B2CC9" w:rsidRDefault="00E3087E" w:rsidP="00E3087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ежегодно</w:t>
            </w:r>
          </w:p>
        </w:tc>
        <w:tc>
          <w:tcPr>
            <w:tcW w:w="2835" w:type="dxa"/>
            <w:shd w:val="clear" w:color="auto" w:fill="auto"/>
          </w:tcPr>
          <w:p w:rsidR="00E3087E" w:rsidRPr="000B2CC9" w:rsidRDefault="00E3087E" w:rsidP="00E3087E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B2CC9">
              <w:rPr>
                <w:rFonts w:cs="Times New Roman"/>
                <w:szCs w:val="28"/>
              </w:rPr>
              <w:t>постановление Администрации города от 09.11.2017 № 9589 «О размещении нестационарных торговых объектов на территории города Сургута»</w:t>
            </w:r>
          </w:p>
        </w:tc>
      </w:tr>
    </w:tbl>
    <w:p w:rsidR="00C51215" w:rsidRPr="000B2CC9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0B2CC9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195760" w:rsidRPr="000B2CC9" w:rsidRDefault="00195760" w:rsidP="00195760">
      <w:pPr>
        <w:ind w:firstLine="709"/>
        <w:jc w:val="both"/>
      </w:pPr>
      <w:r w:rsidRPr="000B2CC9">
        <w:t>5. Качественная характеристика и оценка численности потенциальных адресатов предлагаемого правового регулирования (их групп).</w:t>
      </w:r>
    </w:p>
    <w:p w:rsidR="00195760" w:rsidRPr="000B2CC9" w:rsidRDefault="00195760" w:rsidP="00195760"/>
    <w:tbl>
      <w:tblPr>
        <w:tblW w:w="148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0"/>
        <w:gridCol w:w="3685"/>
        <w:gridCol w:w="4305"/>
      </w:tblGrid>
      <w:tr w:rsidR="00195760" w:rsidRPr="000B2CC9" w:rsidTr="0085276D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0B2CC9" w:rsidRDefault="00195760" w:rsidP="0085276D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5.1. Группы потенциальных адресатов</w:t>
            </w:r>
          </w:p>
          <w:p w:rsidR="00195760" w:rsidRPr="000B2CC9" w:rsidRDefault="00195760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0B2CC9" w:rsidRDefault="00195760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5.2. Количество</w:t>
            </w:r>
          </w:p>
          <w:p w:rsidR="00195760" w:rsidRPr="000B2CC9" w:rsidRDefault="00195760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участников группы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0B2CC9" w:rsidRDefault="00195760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</w:tr>
      <w:tr w:rsidR="000823CF" w:rsidRPr="000B2CC9" w:rsidTr="0085276D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F" w:rsidRPr="000B2CC9" w:rsidRDefault="000823CF" w:rsidP="000823CF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Юридические лица или индивидуальные предприниматели, осуществляющие торговую деятельность, а также физические лица, не являющееся индивидуальными предпринимателями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 422-ФЗ «О проведении эксперимента по установлению специального налогового режима «Налог на профессиональный доход»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F" w:rsidRPr="000B2CC9" w:rsidRDefault="000823CF" w:rsidP="00E3087E">
            <w:pPr>
              <w:jc w:val="center"/>
              <w:rPr>
                <w:szCs w:val="28"/>
              </w:rPr>
            </w:pPr>
            <w:r w:rsidRPr="000B2CC9">
              <w:rPr>
                <w:szCs w:val="28"/>
              </w:rPr>
              <w:t>1</w:t>
            </w:r>
            <w:r w:rsidR="0085276D" w:rsidRPr="000B2CC9">
              <w:rPr>
                <w:szCs w:val="28"/>
              </w:rPr>
              <w:t>26</w:t>
            </w:r>
          </w:p>
          <w:p w:rsidR="000823CF" w:rsidRPr="000B2CC9" w:rsidRDefault="000823CF" w:rsidP="00E3087E">
            <w:pPr>
              <w:jc w:val="center"/>
              <w:rPr>
                <w:szCs w:val="28"/>
              </w:rPr>
            </w:pPr>
            <w:r w:rsidRPr="000B2CC9">
              <w:rPr>
                <w:szCs w:val="28"/>
              </w:rPr>
              <w:t>хозяйствующих субъектов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3CF" w:rsidRPr="000B2CC9" w:rsidRDefault="000823CF" w:rsidP="00E3087E">
            <w:pPr>
              <w:jc w:val="center"/>
              <w:rPr>
                <w:szCs w:val="28"/>
              </w:rPr>
            </w:pPr>
            <w:r w:rsidRPr="000B2CC9">
              <w:rPr>
                <w:szCs w:val="28"/>
              </w:rPr>
              <w:t>схема размещения нестационарных торговых объектов</w:t>
            </w:r>
          </w:p>
        </w:tc>
      </w:tr>
    </w:tbl>
    <w:p w:rsidR="00AB44CF" w:rsidRPr="000B2CC9" w:rsidRDefault="00AB44CF" w:rsidP="00E3087E">
      <w:pPr>
        <w:ind w:firstLine="709"/>
        <w:jc w:val="both"/>
      </w:pPr>
    </w:p>
    <w:p w:rsidR="00AB44CF" w:rsidRPr="000B2CC9" w:rsidRDefault="00AB44CF" w:rsidP="00E3087E">
      <w:pPr>
        <w:ind w:firstLine="709"/>
        <w:jc w:val="both"/>
      </w:pPr>
    </w:p>
    <w:p w:rsidR="007C2036" w:rsidRPr="000B2CC9" w:rsidRDefault="007C2036" w:rsidP="00E3087E">
      <w:pPr>
        <w:ind w:firstLine="709"/>
        <w:jc w:val="both"/>
      </w:pPr>
    </w:p>
    <w:p w:rsidR="00E3087E" w:rsidRPr="000B2CC9" w:rsidRDefault="00E3087E" w:rsidP="00E3087E">
      <w:pPr>
        <w:ind w:firstLine="709"/>
        <w:jc w:val="both"/>
      </w:pPr>
      <w:r w:rsidRPr="000B2CC9">
        <w:lastRenderedPageBreak/>
        <w:t>6. 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бюджета.</w:t>
      </w:r>
    </w:p>
    <w:p w:rsidR="00E3087E" w:rsidRPr="000B2CC9" w:rsidRDefault="00E3087E" w:rsidP="00E3087E">
      <w:pPr>
        <w:ind w:firstLine="709"/>
        <w:rPr>
          <w:b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842"/>
        <w:gridCol w:w="2129"/>
        <w:gridCol w:w="2835"/>
        <w:gridCol w:w="5246"/>
      </w:tblGrid>
      <w:tr w:rsidR="00E3087E" w:rsidRPr="000B2CC9" w:rsidTr="007C2036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6.1. Наименование функции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(полномочия/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обязанности/права)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6.2. Характер функции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(новая/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изменяемая)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6.3. Виды расходов (доходов)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бюджета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6.4. Количественная оценка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расходов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и доходов (руб.)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6.5. Источники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данных</w:t>
            </w:r>
          </w:p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для расчетов</w:t>
            </w:r>
          </w:p>
        </w:tc>
      </w:tr>
      <w:tr w:rsidR="003377EF" w:rsidRPr="000B2CC9" w:rsidTr="007C2036">
        <w:tc>
          <w:tcPr>
            <w:tcW w:w="150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77EF" w:rsidRPr="000B2CC9" w:rsidRDefault="003377EF" w:rsidP="00B40219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Наименование структурного подразделения, муниципального учреждения:</w:t>
            </w:r>
          </w:p>
          <w:p w:rsidR="003377EF" w:rsidRPr="000B2CC9" w:rsidRDefault="003377EF" w:rsidP="00E308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Управление потребительского рынка и защиты прав потребителей</w:t>
            </w:r>
          </w:p>
        </w:tc>
      </w:tr>
      <w:tr w:rsidR="00B40219" w:rsidRPr="000B2CC9" w:rsidTr="007C2036">
        <w:tc>
          <w:tcPr>
            <w:tcW w:w="30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36" w:rsidRPr="000B2CC9" w:rsidRDefault="007C2036" w:rsidP="007C203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прием и рассмотрение заявлений;</w:t>
            </w:r>
          </w:p>
          <w:p w:rsidR="007C2036" w:rsidRPr="000B2CC9" w:rsidRDefault="007C2036" w:rsidP="007C203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направление запросов для подтверждения требований к хозяйствующему субъекту; </w:t>
            </w:r>
          </w:p>
          <w:p w:rsidR="007C2036" w:rsidRPr="000B2CC9" w:rsidRDefault="007C2036" w:rsidP="007C2036">
            <w:pPr>
              <w:autoSpaceDE w:val="0"/>
              <w:autoSpaceDN w:val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 заключение договоров на размещение;</w:t>
            </w:r>
          </w:p>
          <w:p w:rsidR="00B40219" w:rsidRPr="000B2CC9" w:rsidRDefault="007C2036" w:rsidP="007C203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 проведение внеплановой документарной проверки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изменяемая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rPr>
                <w:rFonts w:cs="Times New Roman"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единовременные расходы                               в 2024 году: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219" w:rsidRPr="000B2CC9" w:rsidRDefault="00B40219" w:rsidP="00B40219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</w:tr>
      <w:tr w:rsidR="00B40219" w:rsidRPr="000B2CC9" w:rsidTr="007C2036">
        <w:tc>
          <w:tcPr>
            <w:tcW w:w="3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</w:p>
          <w:p w:rsidR="00B40219" w:rsidRPr="000B2CC9" w:rsidRDefault="00B40219" w:rsidP="00B40219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за период</w:t>
            </w:r>
          </w:p>
          <w:p w:rsidR="00B40219" w:rsidRPr="000B2CC9" w:rsidRDefault="00B40219" w:rsidP="00B40219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2024 – 2026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в пределах лимитов бюджетных ассигнований</w:t>
            </w:r>
          </w:p>
          <w:p w:rsidR="00B40219" w:rsidRPr="000B2CC9" w:rsidRDefault="00B40219" w:rsidP="00B40219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 оплату труда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B40219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решение Думы города</w:t>
            </w:r>
            <w:r w:rsidR="005B19C4" w:rsidRPr="000B2CC9">
              <w:rPr>
                <w:rFonts w:cs="Times New Roman"/>
                <w:iCs/>
                <w:sz w:val="26"/>
                <w:szCs w:val="26"/>
              </w:rPr>
              <w:t xml:space="preserve"> </w:t>
            </w:r>
            <w:r w:rsidRPr="000B2CC9">
              <w:rPr>
                <w:rFonts w:cs="Times New Roman"/>
                <w:iCs/>
                <w:sz w:val="26"/>
                <w:szCs w:val="26"/>
              </w:rPr>
              <w:t xml:space="preserve">от 20.12.2023 </w:t>
            </w:r>
          </w:p>
          <w:p w:rsidR="003377EF" w:rsidRPr="000B2CC9" w:rsidRDefault="00B40219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№ 485-VII ДГ «О бюджете городского округа Сургут Ханты-Мансийского автономного округа – Югры</w:t>
            </w:r>
            <w:r w:rsidR="005B19C4" w:rsidRPr="000B2CC9">
              <w:rPr>
                <w:rFonts w:cs="Times New Roman"/>
                <w:iCs/>
                <w:sz w:val="26"/>
                <w:szCs w:val="26"/>
              </w:rPr>
              <w:t xml:space="preserve"> </w:t>
            </w:r>
            <w:r w:rsidRPr="000B2CC9">
              <w:rPr>
                <w:rFonts w:cs="Times New Roman"/>
                <w:iCs/>
                <w:sz w:val="26"/>
                <w:szCs w:val="26"/>
              </w:rPr>
              <w:t xml:space="preserve">на 2024 год </w:t>
            </w:r>
          </w:p>
          <w:p w:rsidR="00B40219" w:rsidRPr="000B2CC9" w:rsidRDefault="00B40219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и плановый период 2025 – 2026 годов»</w:t>
            </w:r>
          </w:p>
        </w:tc>
      </w:tr>
      <w:tr w:rsidR="00B40219" w:rsidRPr="000B2CC9" w:rsidTr="007C2036">
        <w:tc>
          <w:tcPr>
            <w:tcW w:w="3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B40219" w:rsidP="00B40219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возможные доходы </w:t>
            </w:r>
          </w:p>
          <w:p w:rsidR="00B40219" w:rsidRPr="000B2CC9" w:rsidRDefault="00B40219" w:rsidP="00B40219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за период 2024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9" w:rsidRPr="000B2CC9" w:rsidRDefault="005B19C4" w:rsidP="00B40219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219" w:rsidRPr="000B2CC9" w:rsidRDefault="005B19C4" w:rsidP="00B40219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</w:t>
            </w:r>
            <w:r w:rsidR="00B40219" w:rsidRPr="000B2CC9">
              <w:rPr>
                <w:rFonts w:cs="Times New Roman"/>
                <w:iCs/>
                <w:sz w:val="26"/>
                <w:szCs w:val="26"/>
              </w:rPr>
              <w:t xml:space="preserve"> </w:t>
            </w:r>
          </w:p>
        </w:tc>
      </w:tr>
      <w:tr w:rsidR="005B19C4" w:rsidRPr="000B2CC9" w:rsidTr="007C2036">
        <w:tc>
          <w:tcPr>
            <w:tcW w:w="150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B19C4" w:rsidRPr="000B2CC9" w:rsidRDefault="005B19C4" w:rsidP="005B19C4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Наименование структурного подразделения, муниципального учреждения:</w:t>
            </w:r>
          </w:p>
          <w:p w:rsidR="005B19C4" w:rsidRPr="000B2CC9" w:rsidRDefault="005B19C4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</w:tr>
      <w:tr w:rsidR="005B19C4" w:rsidRPr="000B2CC9" w:rsidTr="007C2036">
        <w:tc>
          <w:tcPr>
            <w:tcW w:w="30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36" w:rsidRPr="000B2CC9" w:rsidRDefault="007C2036" w:rsidP="007C203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прием и рассмотрение заявлений;</w:t>
            </w:r>
          </w:p>
          <w:p w:rsidR="007C2036" w:rsidRPr="000B2CC9" w:rsidRDefault="007C2036" w:rsidP="007C203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 xml:space="preserve">- направление запросов для подтверждения требований к хозяйствующему субъекту; </w:t>
            </w:r>
          </w:p>
          <w:p w:rsidR="007C2036" w:rsidRPr="000B2CC9" w:rsidRDefault="007C2036" w:rsidP="007C2036">
            <w:pPr>
              <w:autoSpaceDE w:val="0"/>
              <w:autoSpaceDN w:val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 заключение договоров на размещение;</w:t>
            </w:r>
          </w:p>
          <w:p w:rsidR="005B19C4" w:rsidRPr="000B2CC9" w:rsidRDefault="007C2036" w:rsidP="007C203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 проведение внеплановой документарной проверки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3377EF" w:rsidP="00337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изменяемая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rPr>
                <w:rFonts w:cs="Times New Roman"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единовременные расходы                               в 2024 году: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9C4" w:rsidRPr="000B2CC9" w:rsidRDefault="005B19C4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</w:tr>
      <w:tr w:rsidR="005B19C4" w:rsidRPr="000B2CC9" w:rsidTr="007C2036">
        <w:tc>
          <w:tcPr>
            <w:tcW w:w="3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</w:p>
          <w:p w:rsidR="005B19C4" w:rsidRPr="000B2CC9" w:rsidRDefault="005B19C4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за период</w:t>
            </w:r>
          </w:p>
          <w:p w:rsidR="005B19C4" w:rsidRPr="000B2CC9" w:rsidRDefault="005B19C4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2024 – 2026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в пределах лимитов бюджетных ассигнований</w:t>
            </w:r>
          </w:p>
          <w:p w:rsidR="005B19C4" w:rsidRPr="000B2CC9" w:rsidRDefault="005B19C4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 оплату труда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решение Думы города от 20.12.2023 </w:t>
            </w:r>
          </w:p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№ 485-VII ДГ «О бюджете городского округа Сургут Ханты-Мансийского автономного округа – Югры на 2024 год </w:t>
            </w:r>
          </w:p>
          <w:p w:rsidR="005B19C4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и плановый период 2025 – 2026 годов»</w:t>
            </w:r>
          </w:p>
        </w:tc>
      </w:tr>
      <w:tr w:rsidR="00E3087E" w:rsidRPr="000B2CC9" w:rsidTr="007C2036">
        <w:tc>
          <w:tcPr>
            <w:tcW w:w="3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E3087E" w:rsidP="00E3087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возможные доходы </w:t>
            </w:r>
          </w:p>
          <w:p w:rsidR="00E3087E" w:rsidRPr="000B2CC9" w:rsidRDefault="005B19C4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за период 2024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5B19C4" w:rsidP="005B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7E" w:rsidRPr="000B2CC9" w:rsidRDefault="005B19C4" w:rsidP="005B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B19C4" w:rsidRPr="000B2CC9" w:rsidTr="007C2036">
        <w:tc>
          <w:tcPr>
            <w:tcW w:w="150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B19C4" w:rsidRPr="000B2CC9" w:rsidRDefault="005B19C4" w:rsidP="005B19C4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Наименование структурного подразделения, муниципального учреждения:</w:t>
            </w:r>
          </w:p>
          <w:p w:rsidR="005B19C4" w:rsidRPr="000B2CC9" w:rsidRDefault="005B19C4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муниципальное казенное учреждение «Лесопарковое хозяйство»</w:t>
            </w:r>
          </w:p>
        </w:tc>
      </w:tr>
      <w:tr w:rsidR="003377EF" w:rsidRPr="000B2CC9" w:rsidTr="007C2036">
        <w:tc>
          <w:tcPr>
            <w:tcW w:w="30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прием и рассмотрение заявлений;</w:t>
            </w:r>
          </w:p>
          <w:p w:rsidR="007C2036" w:rsidRPr="000B2CC9" w:rsidRDefault="007C2036" w:rsidP="005B19C4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направление запросов для подтверждения требований к хозяйствующему субъекту; </w:t>
            </w:r>
          </w:p>
          <w:p w:rsidR="003377EF" w:rsidRPr="000B2CC9" w:rsidRDefault="003377EF" w:rsidP="005B19C4">
            <w:pPr>
              <w:autoSpaceDE w:val="0"/>
              <w:autoSpaceDN w:val="0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 заключение договоров на размещение;</w:t>
            </w:r>
          </w:p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 проведение внеплановой документарной проверки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7EF" w:rsidRPr="000B2CC9" w:rsidRDefault="003377EF" w:rsidP="00337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изменяемая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rPr>
                <w:rFonts w:cs="Times New Roman"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единовременные расходы                               в 2024 году: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</w:t>
            </w:r>
          </w:p>
        </w:tc>
      </w:tr>
      <w:tr w:rsidR="003377EF" w:rsidRPr="000B2CC9" w:rsidTr="007C2036">
        <w:tc>
          <w:tcPr>
            <w:tcW w:w="3006" w:type="dxa"/>
            <w:vMerge/>
            <w:tcBorders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</w:p>
          <w:p w:rsidR="003377EF" w:rsidRPr="000B2CC9" w:rsidRDefault="003377EF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за период</w:t>
            </w:r>
          </w:p>
          <w:p w:rsidR="003377EF" w:rsidRPr="000B2CC9" w:rsidRDefault="003377EF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2024 – 2026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в пределах лимитов бюджетных ассигнований</w:t>
            </w:r>
          </w:p>
          <w:p w:rsidR="003377EF" w:rsidRPr="000B2CC9" w:rsidRDefault="003377EF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 оплату труда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решение Думы города от 20.12.2023 </w:t>
            </w:r>
          </w:p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№ 485-VII ДГ «О бюджете городского округа Сургут Ханты-Мансийского автономного округа – Югры на 2024 год </w:t>
            </w:r>
          </w:p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и плановый период 2025 – 2026 годов»</w:t>
            </w:r>
          </w:p>
        </w:tc>
      </w:tr>
      <w:tr w:rsidR="003377EF" w:rsidRPr="000B2CC9" w:rsidTr="007C2036">
        <w:tc>
          <w:tcPr>
            <w:tcW w:w="30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возможные доходы </w:t>
            </w:r>
          </w:p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за период 2024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B19C4" w:rsidRPr="000B2CC9" w:rsidTr="007C2036">
        <w:tc>
          <w:tcPr>
            <w:tcW w:w="15058" w:type="dxa"/>
            <w:gridSpan w:val="5"/>
            <w:tcBorders>
              <w:bottom w:val="single" w:sz="4" w:space="0" w:color="auto"/>
            </w:tcBorders>
          </w:tcPr>
          <w:p w:rsidR="005B19C4" w:rsidRPr="000B2CC9" w:rsidRDefault="005B19C4" w:rsidP="005B19C4">
            <w:pPr>
              <w:contextualSpacing/>
              <w:jc w:val="both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Наименование структурного подразделения, муниципального учреждения:</w:t>
            </w:r>
          </w:p>
          <w:p w:rsidR="005B19C4" w:rsidRPr="000B2CC9" w:rsidRDefault="005B19C4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Управление бюджетного учета и отчетности Администрации города</w:t>
            </w:r>
          </w:p>
        </w:tc>
      </w:tr>
      <w:tr w:rsidR="003377EF" w:rsidRPr="000B2CC9" w:rsidTr="007C2036">
        <w:tc>
          <w:tcPr>
            <w:tcW w:w="3006" w:type="dxa"/>
            <w:vMerge w:val="restart"/>
            <w:tcBorders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выставление счетов-фактур на оплату по договорам на </w:t>
            </w: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размещение                      (с учетом НДС)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7EF" w:rsidRPr="000B2CC9" w:rsidRDefault="003377EF" w:rsidP="00337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rPr>
                <w:rFonts w:cs="Times New Roman"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единовременные расходы                               в 2024 году: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377EF" w:rsidRPr="000B2CC9" w:rsidTr="007C2036">
        <w:tc>
          <w:tcPr>
            <w:tcW w:w="3006" w:type="dxa"/>
            <w:vMerge/>
            <w:tcBorders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периодические расходы </w:t>
            </w:r>
          </w:p>
          <w:p w:rsidR="003377EF" w:rsidRPr="000B2CC9" w:rsidRDefault="003377EF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за период</w:t>
            </w:r>
          </w:p>
          <w:p w:rsidR="003377EF" w:rsidRPr="000B2CC9" w:rsidRDefault="003377EF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2024 – 2026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в пределах лимитов бюджетных ассигнований</w:t>
            </w:r>
          </w:p>
          <w:p w:rsidR="003377EF" w:rsidRPr="000B2CC9" w:rsidRDefault="003377EF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 оплату труда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решение Думы города от 20.12.2023 </w:t>
            </w:r>
          </w:p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№ 485-VII ДГ «О бюджете городского округа Сургут Ханты-Мансийского автономного округа – Югры на 2024 год </w:t>
            </w:r>
          </w:p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и плановый период 2025 – 2026 годов»</w:t>
            </w:r>
          </w:p>
        </w:tc>
      </w:tr>
      <w:tr w:rsidR="003377EF" w:rsidRPr="000B2CC9" w:rsidTr="007C2036">
        <w:tc>
          <w:tcPr>
            <w:tcW w:w="30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возможные доходы </w:t>
            </w:r>
          </w:p>
          <w:p w:rsidR="003377EF" w:rsidRPr="000B2CC9" w:rsidRDefault="003377EF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за период 2024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EF" w:rsidRPr="000B2CC9" w:rsidRDefault="003377EF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eastAsia="Calibri" w:cs="Times New Roman"/>
                <w:sz w:val="26"/>
                <w:szCs w:val="26"/>
              </w:rPr>
              <w:t>10 134 100,22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5B19C4">
            <w:pPr>
              <w:ind w:firstLine="54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порядок (методика) расчета начальной (минимальной) цены предмета аукциона </w:t>
            </w:r>
          </w:p>
          <w:p w:rsidR="00602F96" w:rsidRPr="000B2CC9" w:rsidRDefault="003377EF" w:rsidP="00602F96">
            <w:pPr>
              <w:ind w:firstLine="54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и размера платы по договору на размещение нестационарного торгового объекта на территории города Сургута</w:t>
            </w:r>
            <w:r w:rsidR="00602F96"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="00602F96" w:rsidRPr="000B2CC9">
              <w:rPr>
                <w:sz w:val="26"/>
                <w:szCs w:val="26"/>
              </w:rPr>
              <w:t xml:space="preserve"> </w:t>
            </w:r>
            <w:r w:rsidR="00602F96"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утвержденный приложением 3 к Постановлению</w:t>
            </w:r>
          </w:p>
          <w:p w:rsidR="003377EF" w:rsidRPr="000B2CC9" w:rsidRDefault="00602F96" w:rsidP="00602F96">
            <w:pPr>
              <w:ind w:firstLine="54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№ 9589</w:t>
            </w:r>
            <w:r w:rsidR="003377EF"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3377EF" w:rsidRPr="000B2CC9" w:rsidRDefault="003377EF" w:rsidP="005B19C4">
            <w:pPr>
              <w:ind w:firstLine="54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 заключенные договоры на размещение</w:t>
            </w:r>
          </w:p>
        </w:tc>
      </w:tr>
      <w:tr w:rsidR="00E3087E" w:rsidRPr="000B2CC9" w:rsidTr="007C2036"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E3087E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Итого единовременные расходы за период</w:t>
            </w:r>
            <w:r w:rsidR="005B19C4"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2024 </w:t>
            </w: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E" w:rsidRPr="000B2CC9" w:rsidRDefault="005B19C4" w:rsidP="005B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7E" w:rsidRPr="000B2CC9" w:rsidRDefault="005B19C4" w:rsidP="005B19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B19C4" w:rsidRPr="000B2CC9" w:rsidTr="007C2036"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Итого периодические расходы за период </w:t>
            </w:r>
            <w:r w:rsidRPr="000B2CC9">
              <w:rPr>
                <w:rFonts w:cs="Times New Roman"/>
                <w:iCs/>
                <w:sz w:val="26"/>
                <w:szCs w:val="26"/>
              </w:rPr>
              <w:t>2024 – 2026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в пределах лимитов бюджетных ассигнований</w:t>
            </w:r>
          </w:p>
          <w:p w:rsidR="005B19C4" w:rsidRPr="000B2CC9" w:rsidRDefault="005B19C4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на оплату труда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решение Думы города от 20.12.2023 </w:t>
            </w:r>
          </w:p>
          <w:p w:rsidR="003377EF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 xml:space="preserve">№ 485-VII ДГ «О бюджете городского округа Сургут Ханты-Мансийского автономного округа – Югры на 2024 год </w:t>
            </w:r>
          </w:p>
          <w:p w:rsidR="005B19C4" w:rsidRPr="000B2CC9" w:rsidRDefault="003377EF" w:rsidP="003377EF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и плановый период 2025 – 2026 годов»</w:t>
            </w:r>
          </w:p>
        </w:tc>
      </w:tr>
      <w:tr w:rsidR="005B19C4" w:rsidRPr="000B2CC9" w:rsidTr="007C2036"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Итого возможные доходы за период 2024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C4" w:rsidRPr="000B2CC9" w:rsidRDefault="005B19C4" w:rsidP="005B19C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eastAsia="Calibri" w:cs="Times New Roman"/>
                <w:sz w:val="26"/>
                <w:szCs w:val="26"/>
              </w:rPr>
              <w:t>10 134 100,22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EF" w:rsidRPr="000B2CC9" w:rsidRDefault="003377EF" w:rsidP="003377EF">
            <w:pPr>
              <w:ind w:firstLine="54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- порядок (методика) расчета начальной (минимальной) цены предмета аукциона                   и размера платы по договору на размещение нестационарного торгового объекта на территории города Сургута</w:t>
            </w:r>
            <w:r w:rsidR="00602F96" w:rsidRPr="000B2CC9">
              <w:rPr>
                <w:rFonts w:cs="Times New Roman"/>
                <w:iCs/>
                <w:sz w:val="26"/>
                <w:szCs w:val="26"/>
              </w:rPr>
              <w:t>,</w:t>
            </w:r>
            <w:r w:rsidR="00602F96" w:rsidRPr="000B2CC9">
              <w:rPr>
                <w:rFonts w:cs="Times New Roman"/>
                <w:sz w:val="26"/>
                <w:szCs w:val="26"/>
              </w:rPr>
              <w:t xml:space="preserve"> утвержденный приложением 3 к Постановлению</w:t>
            </w:r>
            <w:r w:rsidR="009C5204" w:rsidRPr="000B2CC9">
              <w:rPr>
                <w:rFonts w:cs="Times New Roman"/>
                <w:sz w:val="26"/>
                <w:szCs w:val="26"/>
              </w:rPr>
              <w:t>№ 9589</w:t>
            </w:r>
            <w:r w:rsidRPr="000B2CC9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5B19C4" w:rsidRPr="000B2CC9" w:rsidRDefault="003377EF" w:rsidP="007C2036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2CC9">
              <w:rPr>
                <w:rFonts w:cs="Times New Roman"/>
                <w:iCs/>
                <w:sz w:val="26"/>
                <w:szCs w:val="26"/>
              </w:rPr>
              <w:t>- заключенные договоры на размещение</w:t>
            </w:r>
          </w:p>
        </w:tc>
      </w:tr>
    </w:tbl>
    <w:p w:rsidR="00E3087E" w:rsidRPr="000B2CC9" w:rsidRDefault="00E3087E" w:rsidP="00E3087E">
      <w:pPr>
        <w:contextualSpacing/>
        <w:jc w:val="both"/>
        <w:rPr>
          <w:rFonts w:cs="Times New Roman"/>
          <w:bCs/>
          <w:szCs w:val="28"/>
        </w:rPr>
      </w:pPr>
    </w:p>
    <w:p w:rsidR="007C2036" w:rsidRPr="000B2CC9" w:rsidRDefault="007C2036" w:rsidP="00195760">
      <w:pPr>
        <w:ind w:firstLine="709"/>
        <w:jc w:val="both"/>
      </w:pPr>
    </w:p>
    <w:p w:rsidR="007C2036" w:rsidRPr="000B2CC9" w:rsidRDefault="007C2036" w:rsidP="00195760">
      <w:pPr>
        <w:ind w:firstLine="709"/>
        <w:jc w:val="both"/>
      </w:pPr>
    </w:p>
    <w:p w:rsidR="007C2036" w:rsidRPr="000B2CC9" w:rsidRDefault="007C2036" w:rsidP="00195760">
      <w:pPr>
        <w:ind w:firstLine="709"/>
        <w:jc w:val="both"/>
      </w:pPr>
    </w:p>
    <w:p w:rsidR="00DA2E3B" w:rsidRPr="000B2CC9" w:rsidRDefault="00DA2E3B" w:rsidP="00195760">
      <w:pPr>
        <w:ind w:firstLine="709"/>
        <w:jc w:val="both"/>
      </w:pPr>
      <w:r w:rsidRPr="000B2CC9">
        <w:lastRenderedPageBreak/>
        <w:t>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(доходы).</w:t>
      </w:r>
    </w:p>
    <w:p w:rsidR="00DA2E3B" w:rsidRPr="000B2CC9" w:rsidRDefault="00DA2E3B" w:rsidP="00DA2E3B"/>
    <w:tbl>
      <w:tblPr>
        <w:tblW w:w="14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260"/>
        <w:gridCol w:w="2694"/>
        <w:gridCol w:w="2463"/>
      </w:tblGrid>
      <w:tr w:rsidR="00DA2E3B" w:rsidRPr="000B2CC9" w:rsidTr="00C45B90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7.1. Новые обязательные требования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и (или) обязанности,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изменение существующих обязательных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требований и (или) обязанностей,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вводимых предлагаемым правовым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регулированием, для потенциальных адресатов правового регулирования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(с указанием соответствующих положений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проекта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7.2. Описание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расходов и возможных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доходов, связанных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с введением предлагаемого правового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7.3. Количественная оценка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7.4. Источники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для расчетов</w:t>
            </w:r>
          </w:p>
        </w:tc>
      </w:tr>
      <w:tr w:rsidR="00E033D5" w:rsidRPr="000B2CC9" w:rsidTr="0085276D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2" w:rsidRPr="000B2CC9" w:rsidRDefault="00E3087E" w:rsidP="003A38B2">
            <w:pPr>
              <w:pStyle w:val="af8"/>
              <w:numPr>
                <w:ilvl w:val="0"/>
                <w:numId w:val="24"/>
              </w:numPr>
              <w:tabs>
                <w:tab w:val="left" w:pos="435"/>
              </w:tabs>
              <w:ind w:left="-85" w:firstLine="284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Н</w:t>
            </w:r>
            <w:r w:rsidR="00E033D5" w:rsidRPr="000B2CC9">
              <w:rPr>
                <w:rFonts w:ascii="Times New Roman" w:hAnsi="Times New Roman" w:cs="Times New Roman"/>
              </w:rPr>
              <w:t>еосуществления торговой деятельности в течение шести месяцев со дня подписания договора, а также непрерывно в течение шести месяцев в период срока действия договора</w:t>
            </w:r>
            <w:r w:rsidR="003A38B2" w:rsidRPr="000B2CC9">
              <w:rPr>
                <w:rFonts w:ascii="Times New Roman" w:hAnsi="Times New Roman" w:cs="Times New Roman"/>
              </w:rPr>
              <w:t>.</w:t>
            </w:r>
            <w:r w:rsidR="00E033D5" w:rsidRPr="000B2CC9">
              <w:rPr>
                <w:rFonts w:ascii="Times New Roman" w:hAnsi="Times New Roman" w:cs="Times New Roman"/>
              </w:rPr>
              <w:t xml:space="preserve"> </w:t>
            </w:r>
          </w:p>
          <w:p w:rsidR="003A38B2" w:rsidRPr="000B2CC9" w:rsidRDefault="00E033D5" w:rsidP="003A38B2">
            <w:pPr>
              <w:pStyle w:val="af8"/>
              <w:tabs>
                <w:tab w:val="left" w:pos="435"/>
              </w:tabs>
              <w:ind w:left="-85" w:firstLine="142"/>
            </w:pPr>
            <w:r w:rsidRPr="000B2CC9">
              <w:rPr>
                <w:rFonts w:ascii="Times New Roman" w:hAnsi="Times New Roman" w:cs="Times New Roman"/>
              </w:rPr>
              <w:t>(пп.</w:t>
            </w:r>
            <w:r w:rsidR="00E3087E" w:rsidRPr="000B2CC9">
              <w:rPr>
                <w:rFonts w:ascii="Times New Roman" w:hAnsi="Times New Roman" w:cs="Times New Roman"/>
              </w:rPr>
              <w:t xml:space="preserve"> </w:t>
            </w:r>
            <w:r w:rsidRPr="000B2CC9">
              <w:rPr>
                <w:rFonts w:ascii="Times New Roman" w:hAnsi="Times New Roman" w:cs="Times New Roman"/>
              </w:rPr>
              <w:t>5 п. 19.2 раздела III П</w:t>
            </w:r>
            <w:r w:rsidR="00256B9A" w:rsidRPr="000B2CC9">
              <w:rPr>
                <w:rFonts w:ascii="Times New Roman" w:hAnsi="Times New Roman" w:cs="Times New Roman"/>
              </w:rPr>
              <w:t>оложения о ра</w:t>
            </w:r>
            <w:r w:rsidRPr="000B2CC9">
              <w:rPr>
                <w:rFonts w:ascii="Times New Roman" w:hAnsi="Times New Roman" w:cs="Times New Roman"/>
              </w:rPr>
              <w:t>змещени</w:t>
            </w:r>
            <w:r w:rsidR="00256B9A" w:rsidRPr="000B2CC9">
              <w:rPr>
                <w:rFonts w:ascii="Times New Roman" w:hAnsi="Times New Roman" w:cs="Times New Roman"/>
              </w:rPr>
              <w:t>и</w:t>
            </w:r>
            <w:r w:rsidRPr="000B2CC9">
              <w:rPr>
                <w:rFonts w:ascii="Times New Roman" w:hAnsi="Times New Roman" w:cs="Times New Roman"/>
              </w:rPr>
              <w:t xml:space="preserve"> нестационарных торговых объектов</w:t>
            </w:r>
            <w:r w:rsidR="00E3087E" w:rsidRPr="000B2CC9">
              <w:rPr>
                <w:rFonts w:ascii="Times New Roman" w:hAnsi="Times New Roman" w:cs="Times New Roman"/>
              </w:rPr>
              <w:t xml:space="preserve"> на территории города Сургута, утвержденного Постановлением № 9589</w:t>
            </w:r>
            <w:r w:rsidRPr="000B2CC9">
              <w:rPr>
                <w:rFonts w:ascii="Times New Roman" w:hAnsi="Times New Roman" w:cs="Times New Roman"/>
              </w:rPr>
              <w:t xml:space="preserve"> (далее </w:t>
            </w:r>
            <w:r w:rsidR="00E3087E" w:rsidRPr="000B2CC9">
              <w:rPr>
                <w:rFonts w:ascii="Times New Roman" w:hAnsi="Times New Roman" w:cs="Times New Roman"/>
              </w:rPr>
              <w:t>–</w:t>
            </w:r>
            <w:r w:rsidRPr="000B2CC9">
              <w:rPr>
                <w:rFonts w:ascii="Times New Roman" w:hAnsi="Times New Roman" w:cs="Times New Roman"/>
              </w:rPr>
              <w:t xml:space="preserve"> По</w:t>
            </w:r>
            <w:r w:rsidR="00256B9A" w:rsidRPr="000B2CC9">
              <w:rPr>
                <w:rFonts w:ascii="Times New Roman" w:hAnsi="Times New Roman" w:cs="Times New Roman"/>
              </w:rPr>
              <w:t>ложение</w:t>
            </w:r>
            <w:r w:rsidRPr="000B2CC9">
              <w:rPr>
                <w:rFonts w:ascii="Times New Roman" w:hAnsi="Times New Roman" w:cs="Times New Roman"/>
              </w:rPr>
              <w:t>)</w:t>
            </w:r>
            <w:r w:rsidR="00256B9A" w:rsidRPr="000B2CC9">
              <w:rPr>
                <w:rFonts w:ascii="Times New Roman" w:hAnsi="Times New Roman" w:cs="Times New Roman"/>
              </w:rPr>
              <w:t xml:space="preserve">, пп. 5 п. 2 раздела </w:t>
            </w:r>
            <w:r w:rsidR="00256B9A" w:rsidRPr="000B2CC9">
              <w:rPr>
                <w:rFonts w:ascii="Times New Roman" w:hAnsi="Times New Roman" w:cs="Times New Roman"/>
                <w:lang w:val="en-US"/>
              </w:rPr>
              <w:t>IV</w:t>
            </w:r>
            <w:r w:rsidR="00256B9A" w:rsidRPr="000B2CC9">
              <w:rPr>
                <w:rFonts w:ascii="Times New Roman" w:hAnsi="Times New Roman" w:cs="Times New Roman"/>
              </w:rPr>
              <w:t xml:space="preserve"> приложения 4 к Постановлению № 9589, пп. 5 п. 2 раздела IV приложения 5 к Постановлению № 9589)</w:t>
            </w:r>
            <w:r w:rsidR="003A38B2" w:rsidRPr="000B2C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отсутствуют</w:t>
            </w:r>
          </w:p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3D5" w:rsidRPr="000B2CC9" w:rsidRDefault="00E3087E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33D5" w:rsidRPr="000B2CC9" w:rsidRDefault="00E3087E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33D5" w:rsidRPr="000B2CC9" w:rsidTr="0085276D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B2" w:rsidRPr="000B2CC9" w:rsidRDefault="00BE751B" w:rsidP="00BE751B">
            <w:pPr>
              <w:pStyle w:val="af8"/>
              <w:tabs>
                <w:tab w:val="left" w:pos="435"/>
              </w:tabs>
              <w:ind w:firstLine="201"/>
            </w:pPr>
            <w:r w:rsidRPr="000B2CC9">
              <w:rPr>
                <w:rFonts w:ascii="Times New Roman" w:eastAsia="Calibri" w:hAnsi="Times New Roman" w:cs="Times New Roman"/>
                <w:color w:val="000000"/>
              </w:rPr>
              <w:t xml:space="preserve">2. </w:t>
            </w:r>
            <w:r w:rsidR="00E033D5" w:rsidRPr="000B2CC9">
              <w:rPr>
                <w:rFonts w:ascii="Times New Roman" w:eastAsia="Calibri" w:hAnsi="Times New Roman" w:cs="Times New Roman"/>
                <w:color w:val="000000"/>
              </w:rPr>
              <w:t xml:space="preserve">При установлении фактов для досрочного расторжения договора на размещение, уполномоченный орган расторгает договор на размещение в порядке, установленном пунктом 19 раздела </w:t>
            </w:r>
            <w:r w:rsidR="00E033D5" w:rsidRPr="000B2CC9">
              <w:rPr>
                <w:rFonts w:ascii="Times New Roman" w:eastAsia="Calibri" w:hAnsi="Times New Roman" w:cs="Times New Roman"/>
                <w:color w:val="000000"/>
                <w:lang w:val="en-US"/>
              </w:rPr>
              <w:t>III</w:t>
            </w:r>
            <w:r w:rsidR="00E033D5" w:rsidRPr="000B2CC9">
              <w:rPr>
                <w:rFonts w:ascii="Times New Roman" w:eastAsia="Calibri" w:hAnsi="Times New Roman" w:cs="Times New Roman"/>
                <w:color w:val="000000"/>
              </w:rPr>
              <w:t xml:space="preserve"> настоящего Положения, нестационарный торговый объект подлежит демонтажу хозяйствующим субъектом самостоятельно за счет собственных финансовых средств</w:t>
            </w:r>
            <w:r w:rsidR="00F43115" w:rsidRPr="000B2CC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E033D5" w:rsidRPr="000B2CC9">
              <w:rPr>
                <w:rFonts w:ascii="Times New Roman" w:eastAsia="Calibri" w:hAnsi="Times New Roman" w:cs="Times New Roman"/>
                <w:color w:val="000000"/>
              </w:rPr>
              <w:t>(п. 5.6.</w:t>
            </w:r>
            <w:r w:rsidR="00E033D5" w:rsidRPr="000B2CC9">
              <w:rPr>
                <w:rFonts w:ascii="Times New Roman" w:hAnsi="Times New Roman" w:cs="Times New Roman"/>
              </w:rPr>
              <w:t xml:space="preserve"> </w:t>
            </w:r>
            <w:r w:rsidR="00E033D5" w:rsidRPr="000B2CC9">
              <w:rPr>
                <w:rFonts w:ascii="Times New Roman" w:eastAsia="Calibri" w:hAnsi="Times New Roman" w:cs="Times New Roman"/>
                <w:color w:val="000000"/>
              </w:rPr>
              <w:t>Раздела IV</w:t>
            </w:r>
            <w:r w:rsidR="00E3087E" w:rsidRPr="000B2CC9">
              <w:rPr>
                <w:rFonts w:ascii="Times New Roman" w:eastAsia="Calibri" w:hAnsi="Times New Roman" w:cs="Times New Roman"/>
                <w:color w:val="000000"/>
              </w:rPr>
              <w:t xml:space="preserve"> По</w:t>
            </w:r>
            <w:r w:rsidR="00256B9A" w:rsidRPr="000B2CC9">
              <w:rPr>
                <w:rFonts w:ascii="Times New Roman" w:eastAsia="Calibri" w:hAnsi="Times New Roman" w:cs="Times New Roman"/>
                <w:color w:val="000000"/>
              </w:rPr>
              <w:t>ложения</w:t>
            </w:r>
            <w:r w:rsidR="00E033D5" w:rsidRPr="000B2CC9">
              <w:rPr>
                <w:rFonts w:ascii="Times New Roman" w:eastAsia="Calibri" w:hAnsi="Times New Roman" w:cs="Times New Roman"/>
                <w:color w:val="000000"/>
              </w:rPr>
              <w:t>)</w:t>
            </w:r>
            <w:r w:rsidR="003A38B2" w:rsidRPr="000B2CC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D5" w:rsidRPr="000B2CC9" w:rsidTr="00C90F43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5" w:rsidRPr="000B2CC9" w:rsidRDefault="007C2036" w:rsidP="007C2036">
            <w:pPr>
              <w:pStyle w:val="af8"/>
              <w:tabs>
                <w:tab w:val="left" w:pos="484"/>
              </w:tabs>
              <w:ind w:firstLine="201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 xml:space="preserve">3. </w:t>
            </w:r>
            <w:r w:rsidR="00E033D5" w:rsidRPr="000B2CC9">
              <w:rPr>
                <w:rFonts w:ascii="Times New Roman" w:hAnsi="Times New Roman" w:cs="Times New Roman"/>
              </w:rPr>
              <w:t xml:space="preserve">Нестационарный торговый объект должен быть установлен (размещен) в соответствии с условиями договора на размещение, согласованным эскизным </w:t>
            </w:r>
            <w:r w:rsidR="00E033D5" w:rsidRPr="000B2CC9">
              <w:rPr>
                <w:rFonts w:ascii="Times New Roman" w:hAnsi="Times New Roman" w:cs="Times New Roman"/>
              </w:rPr>
              <w:lastRenderedPageBreak/>
              <w:t xml:space="preserve">проектом и требованиями, установленным частями 6, 7, 10 – 12 статьи 16 и приложением 9 к Правилам благоустройства города, и предъявлен для осмотра приемочной комиссии путем направления уведомления не позднее 90 календарных дней с даты заключения договора. Данный срок может быть увеличен на основании приказа уполномоченного органа на срок не более 60 календарных дней при поступлении заявления от хозяйствующего субъекта о продлении срока с указанием объективных обстоятельств, препятствующих размещению нестационарного торгового объекта в установленный срок. </w:t>
            </w:r>
          </w:p>
          <w:p w:rsidR="00E033D5" w:rsidRPr="000B2CC9" w:rsidRDefault="00E033D5" w:rsidP="003A38B2">
            <w:pPr>
              <w:pStyle w:val="af8"/>
              <w:ind w:left="-85" w:firstLine="284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  <w:i/>
              </w:rPr>
              <w:t>К уведомлению о размещении нестационарного торгового объекта хозяйствующим субъектом прилагается копия паспорта изделия (технического документа изготовителя, содержащего информацию для покупателя об эксплуатационных характеристиках товара)</w:t>
            </w:r>
            <w:r w:rsidRPr="000B2CC9">
              <w:rPr>
                <w:rFonts w:ascii="Times New Roman" w:hAnsi="Times New Roman" w:cs="Times New Roman"/>
              </w:rPr>
              <w:t>».</w:t>
            </w:r>
          </w:p>
          <w:p w:rsidR="00E033D5" w:rsidRPr="000B2CC9" w:rsidRDefault="00E033D5" w:rsidP="003A38B2">
            <w:pPr>
              <w:pStyle w:val="af8"/>
              <w:ind w:left="-85" w:firstLine="284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 xml:space="preserve"> (п. 18.2 раздел III П</w:t>
            </w:r>
            <w:r w:rsidR="00256B9A" w:rsidRPr="000B2CC9">
              <w:rPr>
                <w:rFonts w:ascii="Times New Roman" w:hAnsi="Times New Roman" w:cs="Times New Roman"/>
              </w:rPr>
              <w:t>оложения</w:t>
            </w:r>
            <w:r w:rsidRPr="000B2CC9">
              <w:rPr>
                <w:rFonts w:ascii="Times New Roman" w:hAnsi="Times New Roman" w:cs="Times New Roman"/>
              </w:rPr>
              <w:t>)</w:t>
            </w:r>
            <w:r w:rsidR="00256B9A" w:rsidRPr="000B2C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информационные издержки</w:t>
            </w:r>
          </w:p>
          <w:p w:rsidR="00E033D5" w:rsidRPr="000B2CC9" w:rsidRDefault="00E033D5" w:rsidP="00E033D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(расходы на оплату труда, приобретение расходных </w:t>
            </w: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материалов, транспортные расходы)</w:t>
            </w:r>
          </w:p>
          <w:p w:rsidR="00E033D5" w:rsidRPr="000B2CC9" w:rsidRDefault="00E033D5" w:rsidP="00E033D5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24A" w:rsidRPr="000B2CC9" w:rsidRDefault="0043324A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увеличение </w:t>
            </w:r>
            <w:r w:rsidR="00E033D5"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>расход</w:t>
            </w: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>ов</w:t>
            </w:r>
          </w:p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хозяйствующего субъекта – </w:t>
            </w:r>
          </w:p>
          <w:p w:rsidR="00E033D5" w:rsidRPr="000B2CC9" w:rsidRDefault="0043324A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Calibri" w:cs="Times New Roman"/>
                <w:sz w:val="24"/>
                <w:szCs w:val="24"/>
              </w:rPr>
              <w:lastRenderedPageBreak/>
              <w:t xml:space="preserve">на </w:t>
            </w:r>
            <w:r w:rsidR="005E5E46" w:rsidRPr="000B2CC9">
              <w:rPr>
                <w:rFonts w:eastAsia="Calibri" w:cs="Times New Roman"/>
                <w:sz w:val="24"/>
                <w:szCs w:val="24"/>
              </w:rPr>
              <w:t>17 </w:t>
            </w:r>
            <w:r w:rsidRPr="000B2CC9">
              <w:rPr>
                <w:rFonts w:eastAsia="Calibri" w:cs="Times New Roman"/>
                <w:sz w:val="24"/>
                <w:szCs w:val="24"/>
              </w:rPr>
              <w:t>294</w:t>
            </w:r>
            <w:r w:rsidR="005E5E46" w:rsidRPr="000B2CC9">
              <w:rPr>
                <w:rFonts w:eastAsia="Calibri" w:cs="Times New Roman"/>
                <w:sz w:val="24"/>
                <w:szCs w:val="24"/>
              </w:rPr>
              <w:t>,46</w:t>
            </w:r>
            <w:r w:rsidR="00E033D5" w:rsidRPr="000B2CC9"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="00E033D5"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(расчет прилагается)</w:t>
            </w:r>
          </w:p>
          <w:p w:rsidR="00E033D5" w:rsidRPr="000B2CC9" w:rsidRDefault="00E033D5" w:rsidP="00E033D5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прогноз СЭР</w:t>
            </w:r>
          </w:p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2024 год и плановый период </w:t>
            </w: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2025 – 2026 годов, приказ РСТ ХМАО – Югры </w:t>
            </w:r>
          </w:p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29.11.2023 </w:t>
            </w:r>
          </w:p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75-нп, </w:t>
            </w:r>
          </w:p>
          <w:p w:rsidR="00E033D5" w:rsidRPr="000B2CC9" w:rsidRDefault="00E033D5" w:rsidP="00E033D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данные из сети Интернет, </w:t>
            </w:r>
          </w:p>
          <w:p w:rsidR="00E033D5" w:rsidRPr="000B2CC9" w:rsidRDefault="00E033D5" w:rsidP="00E033D5">
            <w:pPr>
              <w:jc w:val="center"/>
              <w:rPr>
                <w:rFonts w:cs="Times New Roman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>с официальных сайтов предприятий продажи</w:t>
            </w:r>
          </w:p>
        </w:tc>
      </w:tr>
      <w:tr w:rsidR="00E033D5" w:rsidRPr="000B2CC9" w:rsidTr="00C90F43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5" w:rsidRPr="000B2CC9" w:rsidRDefault="006C2F89" w:rsidP="00256B9A">
            <w:pPr>
              <w:tabs>
                <w:tab w:val="left" w:pos="360"/>
                <w:tab w:val="left" w:pos="993"/>
              </w:tabs>
              <w:ind w:left="-83" w:firstLine="142"/>
              <w:jc w:val="both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lastRenderedPageBreak/>
              <w:t>4</w:t>
            </w:r>
            <w:r w:rsidR="00E033D5" w:rsidRPr="000B2CC9">
              <w:rPr>
                <w:rFonts w:cs="Times New Roman"/>
                <w:sz w:val="24"/>
                <w:szCs w:val="24"/>
              </w:rPr>
              <w:t xml:space="preserve">. В случае смены собственника нестационарного торгового объекта,  размещенного на основании договора на размещение, заключенного без проведения аукциона, в порядке универсального правопреемства (наследование, реорганизация юридического лица), </w:t>
            </w:r>
            <w:r w:rsidR="00E033D5" w:rsidRPr="000B2CC9">
              <w:rPr>
                <w:rFonts w:cs="Times New Roman"/>
                <w:i/>
                <w:sz w:val="24"/>
                <w:szCs w:val="24"/>
              </w:rPr>
              <w:t>договор на размещение с новым собственником нестационарного торгового объекта заключается по его письменному заявлению в пределах срока и на условиях ранее заключенного договора на размещение с прежним собственником нестационарного торгового объекта при условии сохранения специализации нестационарного торгового объекта, в порядке, установленном приложением 5 к настоящему положению</w:t>
            </w:r>
            <w:r w:rsidR="00E033D5" w:rsidRPr="000B2CC9">
              <w:rPr>
                <w:rFonts w:cs="Times New Roman"/>
                <w:sz w:val="24"/>
                <w:szCs w:val="24"/>
              </w:rPr>
              <w:t>.</w:t>
            </w:r>
          </w:p>
          <w:p w:rsidR="00E033D5" w:rsidRPr="000B2CC9" w:rsidRDefault="00E033D5" w:rsidP="007C2036">
            <w:pPr>
              <w:pStyle w:val="af8"/>
              <w:tabs>
                <w:tab w:val="left" w:pos="360"/>
              </w:tabs>
              <w:ind w:left="-83" w:firstLine="142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 xml:space="preserve">По истечении срока действия договора на размещение заключение договора на размещение на новый срок без проведения аукциона осуществляется в порядке, установленном приложением 5 к положению. </w:t>
            </w:r>
            <w:r w:rsidR="00256B9A" w:rsidRPr="000B2CC9">
              <w:rPr>
                <w:rFonts w:ascii="Times New Roman" w:hAnsi="Times New Roman" w:cs="Times New Roman"/>
              </w:rPr>
              <w:t xml:space="preserve">   </w:t>
            </w:r>
            <w:r w:rsidRPr="000B2CC9">
              <w:rPr>
                <w:rFonts w:ascii="Times New Roman" w:hAnsi="Times New Roman" w:cs="Times New Roman"/>
              </w:rPr>
              <w:t>(п. 21.1 раздел III По</w:t>
            </w:r>
            <w:r w:rsidR="00256B9A" w:rsidRPr="000B2CC9">
              <w:rPr>
                <w:rFonts w:ascii="Times New Roman" w:hAnsi="Times New Roman" w:cs="Times New Roman"/>
              </w:rPr>
              <w:t>ложения</w:t>
            </w:r>
            <w:r w:rsidRPr="000B2CC9">
              <w:rPr>
                <w:rFonts w:ascii="Times New Roman" w:hAnsi="Times New Roman" w:cs="Times New Roman"/>
              </w:rPr>
              <w:t>)</w:t>
            </w:r>
            <w:r w:rsidR="00256B9A" w:rsidRPr="000B2C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D5" w:rsidRPr="000B2CC9" w:rsidTr="00C90F43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FA" w:rsidRPr="000B2CC9" w:rsidRDefault="00E033D5" w:rsidP="00256B9A">
            <w:pPr>
              <w:pStyle w:val="af8"/>
              <w:ind w:left="-83" w:firstLine="142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C2F89" w:rsidRPr="000B2CC9">
              <w:rPr>
                <w:rFonts w:ascii="Times New Roman" w:hAnsi="Times New Roman" w:cs="Times New Roman"/>
              </w:rPr>
              <w:t>5</w:t>
            </w:r>
            <w:r w:rsidRPr="000B2CC9">
              <w:rPr>
                <w:rFonts w:ascii="Times New Roman" w:hAnsi="Times New Roman" w:cs="Times New Roman"/>
              </w:rPr>
              <w:t xml:space="preserve">. Акт составляется в двух экземплярах и подписывается всеми участниками выездного обследования. </w:t>
            </w:r>
            <w:r w:rsidRPr="000B2CC9">
              <w:rPr>
                <w:rFonts w:ascii="Times New Roman" w:hAnsi="Times New Roman" w:cs="Times New Roman"/>
                <w:i/>
              </w:rPr>
              <w:t>Один экземпляр акта вручается хозяйствующему субъекту или его представителю лично в течение трех рабочих дней с даты составления акта, с отметкой о его получении</w:t>
            </w:r>
            <w:r w:rsidRPr="000B2CC9">
              <w:rPr>
                <w:rFonts w:ascii="Times New Roman" w:hAnsi="Times New Roman" w:cs="Times New Roman"/>
              </w:rPr>
              <w:t xml:space="preserve">. В случае отказа хозяйствующего субъекта или его представителя от получения акта, в акте делается соответствующая запись. </w:t>
            </w:r>
            <w:r w:rsidR="00256B9A" w:rsidRPr="000B2CC9">
              <w:rPr>
                <w:rFonts w:ascii="Times New Roman" w:hAnsi="Times New Roman" w:cs="Times New Roman"/>
              </w:rPr>
              <w:t xml:space="preserve">            </w:t>
            </w:r>
          </w:p>
          <w:p w:rsidR="00E033D5" w:rsidRPr="000B2CC9" w:rsidRDefault="00E033D5" w:rsidP="00256B9A">
            <w:pPr>
              <w:pStyle w:val="af8"/>
              <w:ind w:left="-83" w:firstLine="142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 xml:space="preserve">(п. 6.5 </w:t>
            </w:r>
            <w:r w:rsidR="00256B9A" w:rsidRPr="000B2CC9">
              <w:rPr>
                <w:rFonts w:ascii="Times New Roman" w:hAnsi="Times New Roman" w:cs="Times New Roman"/>
              </w:rPr>
              <w:t xml:space="preserve">раздела </w:t>
            </w:r>
            <w:r w:rsidR="00256B9A" w:rsidRPr="000B2CC9">
              <w:rPr>
                <w:rFonts w:ascii="Times New Roman" w:hAnsi="Times New Roman" w:cs="Times New Roman"/>
                <w:lang w:val="en-US"/>
              </w:rPr>
              <w:t>IV</w:t>
            </w:r>
            <w:r w:rsidR="00256B9A" w:rsidRPr="000B2CC9">
              <w:rPr>
                <w:rFonts w:ascii="Times New Roman" w:hAnsi="Times New Roman" w:cs="Times New Roman"/>
              </w:rPr>
              <w:t xml:space="preserve"> </w:t>
            </w:r>
            <w:r w:rsidRPr="000B2CC9">
              <w:rPr>
                <w:rFonts w:ascii="Times New Roman" w:hAnsi="Times New Roman" w:cs="Times New Roman"/>
              </w:rPr>
              <w:t>По</w:t>
            </w:r>
            <w:r w:rsidR="00256B9A" w:rsidRPr="000B2CC9">
              <w:rPr>
                <w:rFonts w:ascii="Times New Roman" w:hAnsi="Times New Roman" w:cs="Times New Roman"/>
              </w:rPr>
              <w:t>ложения</w:t>
            </w:r>
            <w:r w:rsidRPr="000B2CC9">
              <w:rPr>
                <w:rFonts w:ascii="Times New Roman" w:hAnsi="Times New Roman" w:cs="Times New Roman"/>
              </w:rPr>
              <w:t>)</w:t>
            </w:r>
            <w:r w:rsidR="00256B9A" w:rsidRPr="000B2C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</w:tcBorders>
          </w:tcPr>
          <w:p w:rsidR="00E033D5" w:rsidRPr="000B2CC9" w:rsidRDefault="00E033D5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D5" w:rsidRPr="000B2CC9" w:rsidTr="00C90F43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5" w:rsidRPr="000B2CC9" w:rsidRDefault="006C2F89" w:rsidP="00256B9A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-83" w:firstLine="142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033D5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. Хозяйствующий субъект обязан устранить выявленные несоответствия в течение 30 календарных дней с даты получения акта, и направить в уполномоченный орган письменное уведомление об устранении выявленных несоответствий.</w:t>
            </w:r>
          </w:p>
          <w:p w:rsidR="00E033D5" w:rsidRPr="000B2CC9" w:rsidRDefault="00E033D5" w:rsidP="00256B9A">
            <w:pPr>
              <w:widowControl w:val="0"/>
              <w:tabs>
                <w:tab w:val="left" w:pos="484"/>
              </w:tabs>
              <w:suppressAutoHyphens/>
              <w:autoSpaceDE w:val="0"/>
              <w:autoSpaceDN w:val="0"/>
              <w:adjustRightInd w:val="0"/>
              <w:ind w:left="-83" w:firstLine="142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B2CC9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осле этого выездное обследование осуществляется повторно в течение 5 рабочих дней с даты поступления уведомления, </w:t>
            </w:r>
            <w:r w:rsidRPr="000B2CC9">
              <w:rPr>
                <w:rFonts w:eastAsia="Calibri" w:cs="Times New Roman"/>
                <w:i/>
                <w:sz w:val="24"/>
                <w:szCs w:val="24"/>
                <w:lang w:eastAsia="ru-RU"/>
              </w:rPr>
              <w:t xml:space="preserve">по итогам которого составляется и вручается акт в порядке, установленном подпунктами 6.4, 6.5 пункта 6 </w:t>
            </w:r>
            <w:r w:rsidR="007C2036" w:rsidRPr="000B2CC9">
              <w:rPr>
                <w:rFonts w:cs="Times New Roman"/>
                <w:i/>
                <w:sz w:val="24"/>
                <w:szCs w:val="24"/>
              </w:rPr>
              <w:t xml:space="preserve">раздела </w:t>
            </w:r>
            <w:r w:rsidR="007C2036" w:rsidRPr="000B2CC9">
              <w:rPr>
                <w:rFonts w:cs="Times New Roman"/>
                <w:i/>
                <w:sz w:val="24"/>
                <w:szCs w:val="24"/>
                <w:lang w:val="en-US"/>
              </w:rPr>
              <w:t>IV</w:t>
            </w:r>
            <w:r w:rsidR="007C2036" w:rsidRPr="000B2CC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7C2036" w:rsidRPr="000B2CC9">
              <w:rPr>
                <w:rFonts w:eastAsia="Calibri" w:cs="Times New Roman"/>
                <w:i/>
                <w:color w:val="000000"/>
                <w:sz w:val="24"/>
                <w:szCs w:val="24"/>
                <w:lang w:eastAsia="ru-RU"/>
              </w:rPr>
              <w:t>Положения</w:t>
            </w:r>
            <w:r w:rsidRPr="000B2CC9">
              <w:rPr>
                <w:rFonts w:eastAsia="Calibri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56B9A" w:rsidRPr="000B2CC9" w:rsidRDefault="00E033D5" w:rsidP="00256B9A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-83" w:firstLine="142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Если, указанные в акте приемочной комиссии выявленные несоответствия не устранены, договор на размещение подлежит досрочному расторжению в порядке, пунктом 19 раздела III Положения. </w:t>
            </w:r>
          </w:p>
          <w:p w:rsidR="00E033D5" w:rsidRPr="000B2CC9" w:rsidRDefault="00E033D5" w:rsidP="00256B9A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-83" w:firstLine="142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(п. 6.6.</w:t>
            </w:r>
            <w:r w:rsidRPr="000B2CC9">
              <w:rPr>
                <w:rFonts w:cs="Times New Roman"/>
                <w:sz w:val="24"/>
                <w:szCs w:val="24"/>
              </w:rPr>
              <w:t xml:space="preserve"> </w:t>
            </w:r>
            <w:r w:rsidR="00256B9A" w:rsidRPr="000B2CC9">
              <w:rPr>
                <w:rFonts w:cs="Times New Roman"/>
                <w:sz w:val="24"/>
                <w:szCs w:val="24"/>
              </w:rPr>
              <w:t xml:space="preserve">раздела </w:t>
            </w:r>
            <w:r w:rsidR="00256B9A" w:rsidRPr="000B2CC9">
              <w:rPr>
                <w:rFonts w:cs="Times New Roman"/>
                <w:sz w:val="24"/>
                <w:szCs w:val="24"/>
                <w:lang w:val="en-US"/>
              </w:rPr>
              <w:t xml:space="preserve">IV </w:t>
            </w:r>
            <w:r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256B9A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ложения</w:t>
            </w:r>
            <w:r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56B9A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</w:tr>
      <w:tr w:rsidR="00E033D5" w:rsidRPr="000B2CC9" w:rsidTr="00C90F43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5" w:rsidRPr="000B2CC9" w:rsidRDefault="006C2F89" w:rsidP="00256B9A">
            <w:pPr>
              <w:autoSpaceDE w:val="0"/>
              <w:autoSpaceDN w:val="0"/>
              <w:adjustRightInd w:val="0"/>
              <w:ind w:left="-83" w:firstLine="14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033D5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033D5" w:rsidRPr="000B2CC9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Хозяйствующий субъект обязан в течение пяти рабочих дней со дня получения проекта договора подписать договор на размещение и представить его в уполномоченный орган</w:t>
            </w:r>
            <w:r w:rsidR="00E033D5"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033D5"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FA3D94"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абзац 2 </w:t>
            </w:r>
            <w:r w:rsidR="00E033D5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пункт</w:t>
            </w:r>
            <w:r w:rsidR="00256B9A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033D5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 11 приложения 5 к П</w:t>
            </w:r>
            <w:r w:rsidR="00256B9A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оложению</w:t>
            </w:r>
            <w:r w:rsidR="00E033D5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256B9A" w:rsidRPr="000B2CC9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</w:tr>
      <w:tr w:rsidR="00E033D5" w:rsidRPr="000B2CC9" w:rsidTr="00C90F43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5" w:rsidRPr="000B2CC9" w:rsidRDefault="006C2F89" w:rsidP="00256B9A">
            <w:pPr>
              <w:autoSpaceDE w:val="0"/>
              <w:autoSpaceDN w:val="0"/>
              <w:adjustRightInd w:val="0"/>
              <w:ind w:left="-83" w:firstLine="14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033D5"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Для участия в аукционе заявители представляют организатору аукциона в установленный в извещении о проведении аукциона срок следующие документы:</w:t>
            </w:r>
          </w:p>
          <w:p w:rsidR="00E033D5" w:rsidRPr="000B2CC9" w:rsidRDefault="00E033D5" w:rsidP="00256B9A">
            <w:pPr>
              <w:autoSpaceDE w:val="0"/>
              <w:autoSpaceDN w:val="0"/>
              <w:adjustRightInd w:val="0"/>
              <w:ind w:left="-83" w:firstLine="142"/>
              <w:jc w:val="both"/>
              <w:rPr>
                <w:rFonts w:eastAsia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1) заявка на участие в аукционе по установленной в извещении о проведении аукциона форме</w:t>
            </w:r>
            <w:r w:rsidR="004C6CA8"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33D5" w:rsidRPr="000B2CC9" w:rsidRDefault="00E033D5" w:rsidP="00256B9A">
            <w:pPr>
              <w:autoSpaceDE w:val="0"/>
              <w:autoSpaceDN w:val="0"/>
              <w:adjustRightInd w:val="0"/>
              <w:ind w:left="-83" w:firstLine="14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2) </w:t>
            </w:r>
            <w:r w:rsidRPr="000B2CC9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копия документа, удостоверяющего личность</w:t>
            </w: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заявителя-индивидуального предпринимателя, </w:t>
            </w:r>
            <w:r w:rsidRPr="000B2CC9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физического лица, не являющегося индивидуальным предпринимателем и применяющего специальный налоговый режим</w:t>
            </w: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доход», представителя юридического лица;</w:t>
            </w:r>
          </w:p>
          <w:p w:rsidR="00256B9A" w:rsidRPr="000B2CC9" w:rsidRDefault="00E033D5" w:rsidP="00256B9A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-83" w:firstLine="14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3) документ, удостоверяющий полномочия представителя заявителя в случае подачи заявления представителем заявителя (в случае если от имени юридического лица действует лицо, имеющее право действовать без доверенности, предоставление указанного документа не требуется)</w:t>
            </w:r>
          </w:p>
          <w:p w:rsidR="00E033D5" w:rsidRPr="000B2CC9" w:rsidRDefault="00E033D5" w:rsidP="00256B9A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left="-83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(п. 7 раздела </w:t>
            </w: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0B2CC9">
              <w:rPr>
                <w:rFonts w:cs="Times New Roman"/>
                <w:sz w:val="24"/>
                <w:szCs w:val="24"/>
              </w:rPr>
              <w:t xml:space="preserve"> </w:t>
            </w: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Порядка организации и проведения открытого аукциона на право заключения договоров на размещение нестационарных торговых объектов на территории города Сургута</w:t>
            </w:r>
            <w:r w:rsidR="00256B9A"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утвержденного приложением № 2 к П</w:t>
            </w: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остановлени</w:t>
            </w:r>
            <w:r w:rsidR="00256B9A"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 № 9589).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  <w:tcBorders>
              <w:left w:val="single" w:sz="4" w:space="0" w:color="auto"/>
            </w:tcBorders>
          </w:tcPr>
          <w:p w:rsidR="00E033D5" w:rsidRPr="000B2CC9" w:rsidRDefault="00E033D5" w:rsidP="0085276D">
            <w:pPr>
              <w:pStyle w:val="af8"/>
              <w:rPr>
                <w:sz w:val="28"/>
                <w:szCs w:val="28"/>
              </w:rPr>
            </w:pPr>
          </w:p>
        </w:tc>
      </w:tr>
      <w:tr w:rsidR="00D02C1F" w:rsidRPr="000B2CC9" w:rsidTr="00C90F43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C" w:rsidRPr="00F0297F" w:rsidRDefault="00D02C1F" w:rsidP="00D02C1F">
            <w:pPr>
              <w:tabs>
                <w:tab w:val="left" w:pos="484"/>
                <w:tab w:val="left" w:pos="851"/>
                <w:tab w:val="left" w:pos="993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3" w:firstLine="14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07059C" w:rsidRPr="00F0297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Получение счеты-фактуры хозяйствующим субъектом (его уполномоченным представителем) любым доступным способом, в том числе лично.</w:t>
            </w:r>
          </w:p>
          <w:p w:rsidR="00D02C1F" w:rsidRPr="00F0297F" w:rsidRDefault="00D02C1F" w:rsidP="00D02C1F">
            <w:pPr>
              <w:tabs>
                <w:tab w:val="left" w:pos="484"/>
                <w:tab w:val="left" w:pos="851"/>
                <w:tab w:val="left" w:pos="993"/>
                <w:tab w:val="left" w:pos="1832"/>
                <w:tab w:val="left" w:pos="2748"/>
                <w:tab w:val="left" w:pos="34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3" w:firstLine="142"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0297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Хозяйствующий субъект </w:t>
            </w:r>
            <w:r w:rsidR="00A41B9F" w:rsidRPr="00F0297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после</w:t>
            </w:r>
            <w:r w:rsidRPr="00F0297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получ</w:t>
            </w:r>
            <w:r w:rsidR="00A41B9F" w:rsidRPr="00F0297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ения</w:t>
            </w:r>
            <w:r w:rsidRPr="00F0297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счет-фактур</w:t>
            </w:r>
            <w:r w:rsidR="00A41B9F" w:rsidRPr="00F0297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ы обязан</w:t>
            </w:r>
            <w:r w:rsidRPr="00F0297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внести плату по договору на размещение не позднее сроков, установленных в договоре на размещение. </w:t>
            </w:r>
          </w:p>
          <w:p w:rsidR="00D02C1F" w:rsidRPr="000B2CC9" w:rsidRDefault="00D02C1F" w:rsidP="00D02C1F">
            <w:pPr>
              <w:ind w:left="-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(п. </w:t>
            </w:r>
            <w:r w:rsidR="0007059C" w:rsidRPr="00F0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6.2, </w:t>
            </w:r>
            <w:r w:rsidRPr="00F0297F">
              <w:rPr>
                <w:rFonts w:eastAsia="Times New Roman" w:cs="Times New Roman"/>
                <w:sz w:val="24"/>
                <w:szCs w:val="24"/>
                <w:lang w:eastAsia="ru-RU"/>
              </w:rPr>
              <w:t>6.3</w:t>
            </w:r>
            <w:r w:rsidRPr="000B2CC9">
              <w:rPr>
                <w:rFonts w:cs="Times New Roman"/>
                <w:sz w:val="24"/>
                <w:szCs w:val="24"/>
              </w:rPr>
              <w:t xml:space="preserve"> </w:t>
            </w: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>Порядка (методики) расчета начальной (минимальной) цены предмета аукциона и размера платы по договору на размещение нестационарного торгового объекта на территории города Сургута, утвержденного приложением 3 к Постановлению № 9589).</w:t>
            </w:r>
          </w:p>
          <w:p w:rsidR="00D02C1F" w:rsidRPr="000B2CC9" w:rsidRDefault="00D02C1F" w:rsidP="00D02C1F">
            <w:pPr>
              <w:pStyle w:val="af8"/>
              <w:ind w:left="-83" w:firstLine="284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Хозяйствующий субъект вносит плату по договору на основании выставленного счета-фактуры.</w:t>
            </w:r>
          </w:p>
          <w:p w:rsidR="00D02C1F" w:rsidRPr="000B2CC9" w:rsidRDefault="00D02C1F" w:rsidP="00D02C1F">
            <w:pPr>
              <w:autoSpaceDE w:val="0"/>
              <w:autoSpaceDN w:val="0"/>
              <w:adjustRightInd w:val="0"/>
              <w:ind w:left="-83" w:firstLine="284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lastRenderedPageBreak/>
              <w:t>В платежных документах хозяйствующий субъект указывает назначение (наименование) платежа (код бюджетной классификации), номер и дату счета-фактуры, договора, платежный период, виды платежа (плата, неустойка, штраф). Плата считается внесенной с даты поступления денежных средств на расчетный счет по реквизитам, указанным в пункте 2 раздела III настоящего договора».</w:t>
            </w:r>
          </w:p>
          <w:p w:rsidR="00D02C1F" w:rsidRPr="000B2CC9" w:rsidRDefault="00D02C1F" w:rsidP="00D02C1F">
            <w:pPr>
              <w:ind w:left="-8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cs="Times New Roman"/>
                <w:sz w:val="24"/>
                <w:szCs w:val="24"/>
              </w:rPr>
              <w:t>(п. 3 раздела III приложения 4 к Постановлению № 9589,                п. 3 раздела III приложения 5 к Постановлению № 9589)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02C1F" w:rsidRPr="000B2CC9" w:rsidRDefault="00D02C1F" w:rsidP="0085276D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02C1F" w:rsidRPr="000B2CC9" w:rsidRDefault="00D02C1F" w:rsidP="0085276D">
            <w:pPr>
              <w:pStyle w:val="af8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</w:tcPr>
          <w:p w:rsidR="00D02C1F" w:rsidRPr="000B2CC9" w:rsidRDefault="00D02C1F" w:rsidP="0085276D">
            <w:pPr>
              <w:pStyle w:val="af8"/>
              <w:rPr>
                <w:sz w:val="28"/>
                <w:szCs w:val="28"/>
              </w:rPr>
            </w:pPr>
          </w:p>
        </w:tc>
      </w:tr>
      <w:tr w:rsidR="00D02C1F" w:rsidRPr="000B2CC9" w:rsidTr="00A41B9F">
        <w:trPr>
          <w:trHeight w:val="4692"/>
        </w:trPr>
        <w:tc>
          <w:tcPr>
            <w:tcW w:w="6374" w:type="dxa"/>
            <w:tcBorders>
              <w:top w:val="single" w:sz="4" w:space="0" w:color="auto"/>
              <w:right w:val="single" w:sz="4" w:space="0" w:color="auto"/>
            </w:tcBorders>
          </w:tcPr>
          <w:p w:rsidR="00D02C1F" w:rsidRPr="000B2CC9" w:rsidRDefault="00D02C1F" w:rsidP="006E1146">
            <w:pPr>
              <w:autoSpaceDE w:val="0"/>
              <w:autoSpaceDN w:val="0"/>
              <w:adjustRightInd w:val="0"/>
              <w:ind w:left="-83" w:firstLine="14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Цена договора рассчитывается в соответствии с порядком (методикой) расчета начальной (минимальной) цены предмета аукциона и размера платы по договору на размещение нестационарного торгового объекта на территории города Сургута </w:t>
            </w:r>
            <w:r w:rsidRPr="000B2CC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 учетом налога на добавленную стоимость в размере ставки, установленной законодательством о налогах и сборах</w:t>
            </w:r>
            <w:r w:rsidRPr="000B2CC9">
              <w:rPr>
                <w:rFonts w:eastAsia="Times New Roman" w:cs="Times New Roman"/>
                <w:sz w:val="24"/>
                <w:szCs w:val="24"/>
                <w:lang w:eastAsia="ru-RU"/>
              </w:rPr>
              <w:t>, и составляет:</w:t>
            </w:r>
          </w:p>
          <w:p w:rsidR="00D02C1F" w:rsidRPr="000B2CC9" w:rsidRDefault="00D02C1F" w:rsidP="006E1146">
            <w:pPr>
              <w:ind w:left="-83" w:firstLine="142"/>
              <w:jc w:val="both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 (_____________________)</w:t>
            </w:r>
            <w:r w:rsidRPr="000B2CC9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 руб.-квартал;</w:t>
            </w:r>
          </w:p>
          <w:p w:rsidR="00D02C1F" w:rsidRPr="000B2CC9" w:rsidRDefault="00D02C1F" w:rsidP="006E1146">
            <w:pPr>
              <w:ind w:left="-83" w:firstLine="142"/>
              <w:jc w:val="both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 xml:space="preserve">_________________ (_____________________) руб.-год. </w:t>
            </w:r>
          </w:p>
          <w:p w:rsidR="00D02C1F" w:rsidRPr="000B2CC9" w:rsidRDefault="00D02C1F" w:rsidP="006E1146">
            <w:pPr>
              <w:ind w:left="-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2CC9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(п. 1 раздела III Приложения 4 к Постановлению № 9589,                 п. 1 раздела III Приложения 5 к Постановлению № 9589).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содержательные издержки</w:t>
            </w:r>
          </w:p>
          <w:p w:rsidR="00D02C1F" w:rsidRPr="000B2CC9" w:rsidRDefault="00D02C1F" w:rsidP="00CE5B5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(плата по договору на размещение НТО)</w:t>
            </w:r>
          </w:p>
          <w:p w:rsidR="00D02C1F" w:rsidRPr="000B2CC9" w:rsidRDefault="00D02C1F" w:rsidP="00CE5B57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 xml:space="preserve">увеличение расходов </w:t>
            </w:r>
          </w:p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по заключенному договору на размещение</w:t>
            </w:r>
          </w:p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составит:</w:t>
            </w:r>
          </w:p>
          <w:p w:rsidR="00D02C1F" w:rsidRPr="000B2CC9" w:rsidRDefault="00D02C1F" w:rsidP="00CE5B5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eastAsia="Calibri" w:cs="Times New Roman"/>
                <w:sz w:val="24"/>
                <w:szCs w:val="24"/>
              </w:rPr>
              <w:t>13 404,90</w:t>
            </w:r>
            <w:r w:rsidRPr="000B2CC9">
              <w:rPr>
                <w:rFonts w:eastAsia="Calibri" w:cs="Times New Roman"/>
                <w:szCs w:val="28"/>
              </w:rPr>
              <w:t xml:space="preserve"> </w:t>
            </w:r>
            <w:r w:rsidRPr="000B2CC9">
              <w:rPr>
                <w:rFonts w:cs="Times New Roman"/>
                <w:sz w:val="24"/>
                <w:szCs w:val="24"/>
              </w:rPr>
              <w:t xml:space="preserve"> руб.</w:t>
            </w:r>
          </w:p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(расчет расходов прилагается)</w:t>
            </w:r>
          </w:p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02C1F" w:rsidRPr="000B2CC9" w:rsidRDefault="00D02C1F" w:rsidP="00CE5B57">
            <w:pPr>
              <w:ind w:left="117" w:right="111" w:hanging="25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увеличение расходов одного субъекта в год составит:</w:t>
            </w:r>
          </w:p>
          <w:p w:rsidR="00D02C1F" w:rsidRPr="000B2CC9" w:rsidRDefault="00D02C1F" w:rsidP="00CE5B57">
            <w:pPr>
              <w:ind w:left="117" w:right="111" w:hanging="25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  <w:p w:rsidR="00D02C1F" w:rsidRPr="000B2CC9" w:rsidRDefault="00D02C1F" w:rsidP="006C2F8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17 294,46  + 13 404,90 = 30 699,39 руб.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</w:tcPr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Порядок (методика)</w:t>
            </w:r>
          </w:p>
          <w:p w:rsidR="00D02C1F" w:rsidRPr="000B2CC9" w:rsidRDefault="00D02C1F" w:rsidP="00CE5B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расчета начальной цены предмета аукциона и размера платы по договору на размещение нестационарного торгового объекта на территории города Сургута, утвержденный приложением 3 к Постановлению</w:t>
            </w:r>
          </w:p>
          <w:p w:rsidR="00D02C1F" w:rsidRPr="000B2CC9" w:rsidRDefault="00D02C1F" w:rsidP="00CE5B57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№ 9589</w:t>
            </w:r>
          </w:p>
        </w:tc>
      </w:tr>
    </w:tbl>
    <w:p w:rsidR="00DA2E3B" w:rsidRPr="000B2CC9" w:rsidRDefault="00DA2E3B" w:rsidP="00DA2E3B"/>
    <w:p w:rsidR="00817BA2" w:rsidRPr="000B2CC9" w:rsidRDefault="00817BA2" w:rsidP="00195760">
      <w:pPr>
        <w:ind w:firstLine="709"/>
      </w:pPr>
    </w:p>
    <w:p w:rsidR="00995BA0" w:rsidRPr="000B2CC9" w:rsidRDefault="00995BA0" w:rsidP="00195760">
      <w:pPr>
        <w:ind w:firstLine="709"/>
      </w:pPr>
    </w:p>
    <w:p w:rsidR="00995BA0" w:rsidRPr="000B2CC9" w:rsidRDefault="00995BA0" w:rsidP="00195760">
      <w:pPr>
        <w:ind w:firstLine="709"/>
      </w:pPr>
    </w:p>
    <w:p w:rsidR="00995BA0" w:rsidRDefault="00995BA0" w:rsidP="00195760">
      <w:pPr>
        <w:ind w:firstLine="709"/>
      </w:pPr>
    </w:p>
    <w:p w:rsidR="00A41B9F" w:rsidRPr="000B2CC9" w:rsidRDefault="00A41B9F" w:rsidP="00195760">
      <w:pPr>
        <w:ind w:firstLine="709"/>
      </w:pPr>
    </w:p>
    <w:p w:rsidR="00DA2E3B" w:rsidRPr="000B2CC9" w:rsidRDefault="00DA2E3B" w:rsidP="00195760">
      <w:pPr>
        <w:ind w:firstLine="709"/>
      </w:pPr>
      <w:r w:rsidRPr="000B2CC9">
        <w:lastRenderedPageBreak/>
        <w:t>8. Сравнение возможных вариантов решения проблемы.</w:t>
      </w:r>
    </w:p>
    <w:p w:rsidR="00DA2E3B" w:rsidRPr="000B2CC9" w:rsidRDefault="00DA2E3B" w:rsidP="00DA2E3B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3686"/>
        <w:gridCol w:w="3685"/>
        <w:gridCol w:w="3686"/>
      </w:tblGrid>
      <w:tr w:rsidR="00DA2E3B" w:rsidRPr="000B2CC9" w:rsidTr="00265894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(существующее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регулирование)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(предлагаемое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регулирование)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(альтернативный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</w:p>
          <w:p w:rsidR="00DA2E3B" w:rsidRPr="000B2CC9" w:rsidRDefault="00DA2E3B" w:rsidP="0085276D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C9">
              <w:rPr>
                <w:rFonts w:ascii="Times New Roman" w:hAnsi="Times New Roman" w:cs="Times New Roman"/>
                <w:sz w:val="28"/>
                <w:szCs w:val="28"/>
              </w:rPr>
              <w:t>регулирования)</w:t>
            </w:r>
          </w:p>
        </w:tc>
      </w:tr>
      <w:tr w:rsidR="00DA2E3B" w:rsidRPr="000B2CC9" w:rsidTr="00A41B9F">
        <w:trPr>
          <w:trHeight w:val="132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B2CC9" w:rsidRDefault="00DA2E3B" w:rsidP="0085276D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8.1. Содержание варианта решения проблемы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B2CC9" w:rsidRDefault="00383229" w:rsidP="00632432">
            <w:pPr>
              <w:pStyle w:val="af8"/>
              <w:ind w:firstLine="181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Не</w:t>
            </w:r>
            <w:r w:rsidR="007C1782" w:rsidRPr="000B2CC9">
              <w:rPr>
                <w:rFonts w:ascii="Times New Roman" w:hAnsi="Times New Roman" w:cs="Times New Roman"/>
              </w:rPr>
              <w:t xml:space="preserve"> предусмотрено </w:t>
            </w:r>
            <w:r w:rsidRPr="000B2CC9">
              <w:rPr>
                <w:rFonts w:ascii="Times New Roman" w:hAnsi="Times New Roman" w:cs="Times New Roman"/>
              </w:rPr>
              <w:t>начисление НДС</w:t>
            </w:r>
            <w:r w:rsidR="007C1782" w:rsidRPr="000B2CC9">
              <w:rPr>
                <w:rFonts w:ascii="Times New Roman" w:hAnsi="Times New Roman" w:cs="Times New Roman"/>
              </w:rPr>
              <w:t xml:space="preserve"> при расчете начальной (минимальной) цены предмета аукциона и платы по договору на размещение НТО.</w:t>
            </w:r>
          </w:p>
          <w:p w:rsidR="00265894" w:rsidRPr="000B2CC9" w:rsidRDefault="00632432" w:rsidP="00265894">
            <w:pPr>
              <w:ind w:firstLine="181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 xml:space="preserve">Не предусмотрено предоставление документа, позволяющего </w:t>
            </w:r>
            <w:r w:rsidR="00265894" w:rsidRPr="000B2CC9">
              <w:rPr>
                <w:sz w:val="24"/>
                <w:szCs w:val="24"/>
                <w:lang w:eastAsia="ru-RU"/>
              </w:rPr>
              <w:t>определить технические и эксплуатационные характеристики объекта на  соответствие НТО требованиям, установленным ст. 16 Правил благоустройства города при приемке НТО.</w:t>
            </w:r>
          </w:p>
          <w:p w:rsidR="00632432" w:rsidRPr="000B2CC9" w:rsidRDefault="00632432" w:rsidP="00632432">
            <w:pPr>
              <w:ind w:firstLine="181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 xml:space="preserve">Не предусмотрен порядок заключения договора на размещение в случае универсального правопреемства. </w:t>
            </w:r>
          </w:p>
          <w:p w:rsidR="00632432" w:rsidRPr="000B2CC9" w:rsidRDefault="00632432" w:rsidP="00632432">
            <w:pPr>
              <w:ind w:firstLine="181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>Не предусмотрен порядок выставления и получения хозяйствующим субъектом счета-фактуры.</w:t>
            </w:r>
          </w:p>
          <w:p w:rsidR="007C1782" w:rsidRPr="000B2CC9" w:rsidRDefault="00632432" w:rsidP="00A41B9F">
            <w:pPr>
              <w:ind w:firstLine="181"/>
              <w:jc w:val="both"/>
              <w:rPr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 xml:space="preserve">Не предусмотрен порядок документарного контроля при проведении внепланового контрольного мероприятия.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32" w:rsidRPr="000B2CC9" w:rsidRDefault="00632432" w:rsidP="00632432">
            <w:pPr>
              <w:pStyle w:val="af8"/>
              <w:ind w:firstLine="181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Предусмотрено начисление НДС при расчете начальной (минимальной) цены предмета аукциона и платы по договору на размещение НТО.</w:t>
            </w:r>
          </w:p>
          <w:p w:rsidR="00265894" w:rsidRPr="000B2CC9" w:rsidRDefault="00632432" w:rsidP="00265894">
            <w:pPr>
              <w:ind w:firstLine="181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 xml:space="preserve">Предусмотрено предоставление документа, позволяющего </w:t>
            </w:r>
            <w:r w:rsidR="00265894" w:rsidRPr="000B2CC9">
              <w:rPr>
                <w:sz w:val="24"/>
                <w:szCs w:val="24"/>
                <w:lang w:eastAsia="ru-RU"/>
              </w:rPr>
              <w:t>определить технические и эксплуатационные характеристики объекта на  соответствие НТО требованиям, установленным ст. 16 Правил благоустройства города при приемке НТО.</w:t>
            </w:r>
          </w:p>
          <w:p w:rsidR="00632432" w:rsidRPr="000B2CC9" w:rsidRDefault="00632432" w:rsidP="00632432">
            <w:pPr>
              <w:ind w:firstLine="181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 xml:space="preserve">Определен порядок заключения договора на размещение в случае универсального правопреемства. </w:t>
            </w:r>
          </w:p>
          <w:p w:rsidR="00632432" w:rsidRPr="000B2CC9" w:rsidRDefault="00632432" w:rsidP="00632432">
            <w:pPr>
              <w:ind w:firstLine="181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>Определен порядок выставления и получения хозяйствующим субъектом счета-фактуры.</w:t>
            </w:r>
          </w:p>
          <w:p w:rsidR="00DA2E3B" w:rsidRPr="000B2CC9" w:rsidRDefault="00632432" w:rsidP="00632432">
            <w:pPr>
              <w:ind w:firstLine="181"/>
              <w:jc w:val="both"/>
              <w:rPr>
                <w:rFonts w:cs="Times New Roman"/>
              </w:rPr>
            </w:pPr>
            <w:r w:rsidRPr="000B2CC9">
              <w:rPr>
                <w:sz w:val="24"/>
                <w:szCs w:val="24"/>
                <w:lang w:eastAsia="ru-RU"/>
              </w:rPr>
              <w:t xml:space="preserve">Определен порядок документарного контроля при проведении внепланового контрольного мероприятия.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168" w:rsidRPr="000B2CC9" w:rsidRDefault="00265894" w:rsidP="00D63B1D">
            <w:pPr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 xml:space="preserve">Привлечение специализированных организаций </w:t>
            </w:r>
            <w:r w:rsidR="00D63B1D" w:rsidRPr="000B2CC9">
              <w:rPr>
                <w:sz w:val="24"/>
                <w:szCs w:val="24"/>
                <w:lang w:eastAsia="ru-RU"/>
              </w:rPr>
              <w:t xml:space="preserve">при приемке НТО </w:t>
            </w:r>
            <w:r w:rsidRPr="000B2CC9">
              <w:rPr>
                <w:sz w:val="24"/>
                <w:szCs w:val="24"/>
                <w:lang w:eastAsia="ru-RU"/>
              </w:rPr>
              <w:t>для определения технических и эксплуатационных характеристик размещенного НТО с целью определения соответствия требованиям, установленным ст. 16 Правил благоустройства города.</w:t>
            </w:r>
          </w:p>
          <w:p w:rsidR="001936D4" w:rsidRPr="000B2CC9" w:rsidRDefault="00D63B1D" w:rsidP="00265894">
            <w:pPr>
              <w:ind w:firstLine="180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>Н</w:t>
            </w:r>
            <w:r w:rsidR="001936D4" w:rsidRPr="000B2CC9">
              <w:rPr>
                <w:sz w:val="24"/>
                <w:szCs w:val="24"/>
                <w:lang w:eastAsia="ru-RU"/>
              </w:rPr>
              <w:t>аправление счета-фактуры х</w:t>
            </w:r>
            <w:r w:rsidR="00265894" w:rsidRPr="000B2CC9">
              <w:rPr>
                <w:sz w:val="24"/>
                <w:szCs w:val="24"/>
                <w:lang w:eastAsia="ru-RU"/>
              </w:rPr>
              <w:t>озяйствующ</w:t>
            </w:r>
            <w:r w:rsidR="001936D4" w:rsidRPr="000B2CC9">
              <w:rPr>
                <w:sz w:val="24"/>
                <w:szCs w:val="24"/>
                <w:lang w:eastAsia="ru-RU"/>
              </w:rPr>
              <w:t>ему</w:t>
            </w:r>
            <w:r w:rsidR="00265894" w:rsidRPr="000B2CC9">
              <w:rPr>
                <w:sz w:val="24"/>
                <w:szCs w:val="24"/>
                <w:lang w:eastAsia="ru-RU"/>
              </w:rPr>
              <w:t xml:space="preserve"> субъект</w:t>
            </w:r>
            <w:r w:rsidR="001936D4" w:rsidRPr="000B2CC9">
              <w:rPr>
                <w:sz w:val="24"/>
                <w:szCs w:val="24"/>
                <w:lang w:eastAsia="ru-RU"/>
              </w:rPr>
              <w:t>у по почте заказным письмом.</w:t>
            </w:r>
          </w:p>
          <w:p w:rsidR="00632432" w:rsidRPr="000B2CC9" w:rsidRDefault="00D63B1D" w:rsidP="001936D4">
            <w:pPr>
              <w:ind w:firstLine="180"/>
              <w:jc w:val="both"/>
              <w:rPr>
                <w:color w:val="FF0000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>Исключение</w:t>
            </w:r>
            <w:r w:rsidR="001936D4" w:rsidRPr="000B2CC9">
              <w:rPr>
                <w:sz w:val="24"/>
                <w:szCs w:val="24"/>
                <w:lang w:eastAsia="ru-RU"/>
              </w:rPr>
              <w:t xml:space="preserve"> обязанности по проведению внепланового контрольного мероприятия</w:t>
            </w:r>
            <w:r w:rsidR="001936D4" w:rsidRPr="000B2CC9">
              <w:rPr>
                <w:sz w:val="24"/>
                <w:szCs w:val="24"/>
              </w:rPr>
              <w:t xml:space="preserve"> в виде </w:t>
            </w:r>
            <w:r w:rsidR="001936D4" w:rsidRPr="000B2CC9">
              <w:rPr>
                <w:sz w:val="24"/>
                <w:szCs w:val="24"/>
                <w:lang w:eastAsia="ru-RU"/>
              </w:rPr>
              <w:t>документарного контроля.</w:t>
            </w:r>
          </w:p>
        </w:tc>
      </w:tr>
      <w:tr w:rsidR="00354DEB" w:rsidRPr="000B2CC9" w:rsidTr="00265894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EB" w:rsidRPr="000B2CC9" w:rsidRDefault="00354DEB" w:rsidP="00354DEB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lastRenderedPageBreak/>
              <w:t>8.2. Качественная характеристика и оценка динамики</w:t>
            </w:r>
          </w:p>
          <w:p w:rsidR="00354DEB" w:rsidRPr="000B2CC9" w:rsidRDefault="00354DEB" w:rsidP="00354DEB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численности потенциальных адресатов предлагаемого</w:t>
            </w:r>
          </w:p>
          <w:p w:rsidR="00354DEB" w:rsidRPr="000B2CC9" w:rsidRDefault="00354DEB" w:rsidP="00354DEB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правового регулирования в среднесрочном периоде</w:t>
            </w:r>
          </w:p>
          <w:p w:rsidR="00354DEB" w:rsidRPr="000B2CC9" w:rsidRDefault="00354DEB" w:rsidP="00354DEB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(1 - 3 года)</w:t>
            </w:r>
          </w:p>
        </w:tc>
        <w:tc>
          <w:tcPr>
            <w:tcW w:w="368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4DEB" w:rsidRPr="000B2CC9" w:rsidRDefault="00354DEB" w:rsidP="00354DE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126 хозяйствующих субъектов ежегодно, согласно схеме размещения нестационарных торговых объектов на территории города Сургута</w:t>
            </w:r>
          </w:p>
        </w:tc>
        <w:tc>
          <w:tcPr>
            <w:tcW w:w="36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4DEB" w:rsidRPr="000B2CC9" w:rsidRDefault="00354DEB" w:rsidP="00354DE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126 хозяйствующих субъектов ежегодно, согласно схеме размещения нестационарных торговых объектов на территории города Сургута</w:t>
            </w:r>
          </w:p>
        </w:tc>
        <w:tc>
          <w:tcPr>
            <w:tcW w:w="368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</w:tcBorders>
          </w:tcPr>
          <w:p w:rsidR="00354DEB" w:rsidRPr="000B2CC9" w:rsidRDefault="00354DEB" w:rsidP="00354DE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126 хозяйствующих субъектов ежегодно, согласно схеме размещения нестационарных торговых объектов на территории города Сургута</w:t>
            </w:r>
          </w:p>
        </w:tc>
      </w:tr>
      <w:tr w:rsidR="00510026" w:rsidRPr="000B2CC9" w:rsidTr="00265894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26" w:rsidRPr="000B2CC9" w:rsidRDefault="00510026" w:rsidP="00510026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8.3. Оценка расходов (доходов) потенциальных</w:t>
            </w:r>
          </w:p>
          <w:p w:rsidR="00510026" w:rsidRPr="000B2CC9" w:rsidRDefault="00510026" w:rsidP="00510026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адресатов регулирования, связанных с введением</w:t>
            </w:r>
          </w:p>
          <w:p w:rsidR="00510026" w:rsidRPr="000B2CC9" w:rsidRDefault="00510026" w:rsidP="00510026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26" w:rsidRPr="000B2CC9" w:rsidRDefault="00510026" w:rsidP="0051002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Расходы 1 хозяйствующего субъекта на</w:t>
            </w:r>
            <w:r w:rsidRPr="000B2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B2CC9">
              <w:rPr>
                <w:rFonts w:ascii="Times New Roman" w:hAnsi="Times New Roman" w:cs="Times New Roman"/>
              </w:rPr>
              <w:t xml:space="preserve">1 НТО </w:t>
            </w:r>
          </w:p>
          <w:p w:rsidR="00510026" w:rsidRPr="000B2CC9" w:rsidRDefault="00510026" w:rsidP="0051002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(согласно отчета об экспертизе) -</w:t>
            </w:r>
          </w:p>
          <w:p w:rsidR="00510026" w:rsidRPr="000B2CC9" w:rsidRDefault="00510026" w:rsidP="0051002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85 578,82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A1" w:rsidRPr="000B2CC9" w:rsidRDefault="00D46FA1" w:rsidP="0051002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Увеличение р</w:t>
            </w:r>
            <w:r w:rsidR="00510026" w:rsidRPr="000B2CC9">
              <w:rPr>
                <w:rFonts w:ascii="Times New Roman" w:hAnsi="Times New Roman" w:cs="Times New Roman"/>
              </w:rPr>
              <w:t>асход</w:t>
            </w:r>
            <w:r w:rsidRPr="000B2CC9">
              <w:rPr>
                <w:rFonts w:ascii="Times New Roman" w:hAnsi="Times New Roman" w:cs="Times New Roman"/>
              </w:rPr>
              <w:t xml:space="preserve">ов                              </w:t>
            </w:r>
            <w:r w:rsidR="00510026" w:rsidRPr="000B2CC9">
              <w:rPr>
                <w:rFonts w:ascii="Times New Roman" w:hAnsi="Times New Roman" w:cs="Times New Roman"/>
              </w:rPr>
              <w:t xml:space="preserve"> 1 хозяйствующего субъекта </w:t>
            </w:r>
          </w:p>
          <w:p w:rsidR="00510026" w:rsidRPr="000B2CC9" w:rsidRDefault="00510026" w:rsidP="0051002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на</w:t>
            </w:r>
            <w:r w:rsidRPr="000B2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B2CC9">
              <w:rPr>
                <w:rFonts w:ascii="Times New Roman" w:hAnsi="Times New Roman" w:cs="Times New Roman"/>
              </w:rPr>
              <w:t>1 НТО -</w:t>
            </w:r>
          </w:p>
          <w:p w:rsidR="00510026" w:rsidRPr="000B2CC9" w:rsidRDefault="00790FCC" w:rsidP="0051002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 xml:space="preserve">на </w:t>
            </w:r>
            <w:r w:rsidR="00D46FA1" w:rsidRPr="000B2CC9">
              <w:rPr>
                <w:rFonts w:ascii="Times New Roman" w:hAnsi="Times New Roman" w:cs="Times New Roman"/>
              </w:rPr>
              <w:t xml:space="preserve">30 699,39 </w:t>
            </w:r>
            <w:r w:rsidR="00510026" w:rsidRPr="000B2CC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FA1" w:rsidRPr="000B2CC9" w:rsidRDefault="00D46FA1" w:rsidP="00D46FA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 xml:space="preserve">Увеличение расходов                               1 хозяйствующего субъекта </w:t>
            </w:r>
          </w:p>
          <w:p w:rsidR="00D46FA1" w:rsidRPr="000B2CC9" w:rsidRDefault="00D46FA1" w:rsidP="00D46FA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на</w:t>
            </w:r>
            <w:r w:rsidRPr="000B2C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B2CC9">
              <w:rPr>
                <w:rFonts w:ascii="Times New Roman" w:hAnsi="Times New Roman" w:cs="Times New Roman"/>
              </w:rPr>
              <w:t>1 НТО -</w:t>
            </w:r>
          </w:p>
          <w:p w:rsidR="00510026" w:rsidRPr="000B2CC9" w:rsidRDefault="00790FCC" w:rsidP="00D46FA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 xml:space="preserve">на </w:t>
            </w:r>
            <w:r w:rsidR="00D46FA1" w:rsidRPr="000B2CC9">
              <w:rPr>
                <w:rFonts w:ascii="Times New Roman" w:hAnsi="Times New Roman" w:cs="Times New Roman"/>
              </w:rPr>
              <w:t>30 699,39 руб.</w:t>
            </w:r>
          </w:p>
        </w:tc>
      </w:tr>
      <w:tr w:rsidR="007C1782" w:rsidRPr="000B2CC9" w:rsidTr="00265894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82" w:rsidRPr="000B2CC9" w:rsidRDefault="007C1782" w:rsidP="007C1782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8.4. Оценка расходов (доходов) бюджета города,</w:t>
            </w:r>
          </w:p>
          <w:p w:rsidR="007C1782" w:rsidRPr="000B2CC9" w:rsidRDefault="007C1782" w:rsidP="007C1782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связанных с введением предлагаемого правового</w:t>
            </w:r>
          </w:p>
          <w:p w:rsidR="007C1782" w:rsidRPr="000B2CC9" w:rsidRDefault="007C1782" w:rsidP="007C1782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82" w:rsidRPr="000B2CC9" w:rsidRDefault="007C1782" w:rsidP="007C178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A0" w:rsidRPr="000B2CC9" w:rsidRDefault="007C1782" w:rsidP="00995BA0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Дополнительные доходы бюджета города</w:t>
            </w:r>
            <w:r w:rsidR="00995BA0" w:rsidRPr="000B2CC9">
              <w:rPr>
                <w:rFonts w:cs="Times New Roman"/>
                <w:sz w:val="24"/>
                <w:szCs w:val="24"/>
              </w:rPr>
              <w:t xml:space="preserve"> (получение оплаты по договорам с учетом НДС) -  1 689 016,70 руб.</w:t>
            </w:r>
          </w:p>
          <w:p w:rsidR="007C1782" w:rsidRPr="000B2CC9" w:rsidRDefault="00995BA0" w:rsidP="00995BA0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(10 134 100,22 -  8 445 083,52)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A0" w:rsidRPr="000B2CC9" w:rsidRDefault="00995BA0" w:rsidP="00995BA0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Дополнительные доходы бюджета города (получение оплаты по договорам с учетом НДС) -  1 689 016,70 руб.</w:t>
            </w:r>
          </w:p>
          <w:p w:rsidR="007C1782" w:rsidRPr="000B2CC9" w:rsidRDefault="00995BA0" w:rsidP="00995BA0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(10 134 100,22 -  8 445 083,52)</w:t>
            </w:r>
          </w:p>
        </w:tc>
      </w:tr>
      <w:tr w:rsidR="007C1782" w:rsidRPr="000B2CC9" w:rsidTr="00265894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82" w:rsidRPr="000B2CC9" w:rsidRDefault="007C1782" w:rsidP="007C1782">
            <w:pPr>
              <w:pStyle w:val="aff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8.5. Оценка рисков неблагоприятных последствий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82" w:rsidRPr="000B2CC9" w:rsidRDefault="007C1782" w:rsidP="007C178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Оценка рисков неблагоприятных последствий отражена пункте 3.5. отчета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82" w:rsidRPr="000B2CC9" w:rsidRDefault="007C1782" w:rsidP="007C178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B2CC9">
              <w:rPr>
                <w:rFonts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82" w:rsidRPr="000B2CC9" w:rsidRDefault="00765964" w:rsidP="00765964">
            <w:pPr>
              <w:pStyle w:val="af8"/>
              <w:ind w:firstLine="180"/>
              <w:rPr>
                <w:rFonts w:ascii="Times New Roman" w:hAnsi="Times New Roman" w:cs="Times New Roman"/>
              </w:rPr>
            </w:pPr>
            <w:r w:rsidRPr="000B2CC9">
              <w:rPr>
                <w:rFonts w:ascii="Times New Roman" w:hAnsi="Times New Roman" w:cs="Times New Roman"/>
              </w:rPr>
              <w:t>При выборе альтернативного варианта правового регулирования:</w:t>
            </w:r>
          </w:p>
          <w:p w:rsidR="00765964" w:rsidRPr="000B2CC9" w:rsidRDefault="00D63B1D" w:rsidP="00765964">
            <w:pPr>
              <w:ind w:firstLine="180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>Привлечение специализированной организации для определения технических и эксплуатационных характеристик размещенного НТО</w:t>
            </w:r>
            <w:r w:rsidR="00995BA0" w:rsidRPr="000B2CC9">
              <w:rPr>
                <w:sz w:val="24"/>
                <w:szCs w:val="24"/>
                <w:lang w:eastAsia="ru-RU"/>
              </w:rPr>
              <w:t>,</w:t>
            </w:r>
            <w:r w:rsidRPr="000B2CC9">
              <w:rPr>
                <w:sz w:val="24"/>
                <w:szCs w:val="24"/>
                <w:lang w:eastAsia="ru-RU"/>
              </w:rPr>
              <w:t xml:space="preserve"> повлечет необходимость в</w:t>
            </w:r>
            <w:r w:rsidR="00765964" w:rsidRPr="000B2CC9">
              <w:rPr>
                <w:sz w:val="24"/>
                <w:szCs w:val="24"/>
                <w:lang w:eastAsia="ru-RU"/>
              </w:rPr>
              <w:t>ыделени</w:t>
            </w:r>
            <w:r w:rsidRPr="000B2CC9">
              <w:rPr>
                <w:sz w:val="24"/>
                <w:szCs w:val="24"/>
                <w:lang w:eastAsia="ru-RU"/>
              </w:rPr>
              <w:t>я</w:t>
            </w:r>
            <w:r w:rsidR="00765964" w:rsidRPr="000B2CC9">
              <w:rPr>
                <w:sz w:val="24"/>
                <w:szCs w:val="24"/>
                <w:lang w:eastAsia="ru-RU"/>
              </w:rPr>
              <w:t xml:space="preserve"> </w:t>
            </w:r>
            <w:r w:rsidR="00BE751B" w:rsidRPr="000B2CC9">
              <w:rPr>
                <w:sz w:val="24"/>
                <w:szCs w:val="24"/>
                <w:lang w:eastAsia="ru-RU"/>
              </w:rPr>
              <w:t xml:space="preserve">дополнительных </w:t>
            </w:r>
            <w:r w:rsidR="00765964" w:rsidRPr="000B2CC9">
              <w:rPr>
                <w:sz w:val="24"/>
                <w:szCs w:val="24"/>
                <w:lang w:eastAsia="ru-RU"/>
              </w:rPr>
              <w:t xml:space="preserve">средств бюджета на </w:t>
            </w:r>
            <w:r w:rsidR="00BE751B" w:rsidRPr="000B2CC9">
              <w:rPr>
                <w:sz w:val="24"/>
                <w:szCs w:val="24"/>
                <w:lang w:eastAsia="ru-RU"/>
              </w:rPr>
              <w:t>заключение муниципального контракта</w:t>
            </w:r>
            <w:r w:rsidR="00765964" w:rsidRPr="000B2CC9">
              <w:rPr>
                <w:sz w:val="24"/>
                <w:szCs w:val="24"/>
                <w:lang w:eastAsia="ru-RU"/>
              </w:rPr>
              <w:t>.</w:t>
            </w:r>
          </w:p>
          <w:p w:rsidR="00894011" w:rsidRPr="000B2CC9" w:rsidRDefault="00894011" w:rsidP="00765964">
            <w:pPr>
              <w:ind w:firstLine="180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 xml:space="preserve">Направление счета-фактуры хозяйствующему субъекту по почте заказным письмом приведет к нарушению </w:t>
            </w:r>
            <w:r w:rsidRPr="000B2CC9">
              <w:rPr>
                <w:sz w:val="24"/>
                <w:szCs w:val="24"/>
                <w:lang w:eastAsia="ru-RU"/>
              </w:rPr>
              <w:lastRenderedPageBreak/>
              <w:t>хозяйствующими субъектами установленных сроков на оплату по договорам на размещение</w:t>
            </w:r>
            <w:r w:rsidR="00D63B1D" w:rsidRPr="000B2CC9">
              <w:rPr>
                <w:sz w:val="24"/>
                <w:szCs w:val="24"/>
                <w:lang w:eastAsia="ru-RU"/>
              </w:rPr>
              <w:t xml:space="preserve"> и  последующему расторжению договоров</w:t>
            </w:r>
            <w:r w:rsidRPr="000B2CC9">
              <w:rPr>
                <w:sz w:val="24"/>
                <w:szCs w:val="24"/>
                <w:lang w:eastAsia="ru-RU"/>
              </w:rPr>
              <w:t>.</w:t>
            </w:r>
          </w:p>
          <w:p w:rsidR="00765964" w:rsidRPr="000B2CC9" w:rsidRDefault="00D63B1D" w:rsidP="00BE751B">
            <w:pPr>
              <w:ind w:firstLine="180"/>
              <w:jc w:val="both"/>
              <w:rPr>
                <w:sz w:val="24"/>
                <w:szCs w:val="24"/>
                <w:lang w:eastAsia="ru-RU"/>
              </w:rPr>
            </w:pPr>
            <w:r w:rsidRPr="000B2CC9">
              <w:rPr>
                <w:sz w:val="24"/>
                <w:szCs w:val="24"/>
                <w:lang w:eastAsia="ru-RU"/>
              </w:rPr>
              <w:t>Исключение</w:t>
            </w:r>
            <w:r w:rsidR="00894011" w:rsidRPr="000B2CC9">
              <w:rPr>
                <w:sz w:val="24"/>
                <w:szCs w:val="24"/>
                <w:lang w:eastAsia="ru-RU"/>
              </w:rPr>
              <w:t xml:space="preserve"> обязанности уполномоченных органов </w:t>
            </w:r>
            <w:r w:rsidRPr="000B2CC9">
              <w:rPr>
                <w:sz w:val="24"/>
                <w:szCs w:val="24"/>
                <w:lang w:eastAsia="ru-RU"/>
              </w:rPr>
              <w:t>по</w:t>
            </w:r>
            <w:r w:rsidR="00894011" w:rsidRPr="000B2CC9">
              <w:rPr>
                <w:sz w:val="24"/>
                <w:szCs w:val="24"/>
                <w:lang w:eastAsia="ru-RU"/>
              </w:rPr>
              <w:t xml:space="preserve">   проведени</w:t>
            </w:r>
            <w:r w:rsidRPr="000B2CC9">
              <w:rPr>
                <w:sz w:val="24"/>
                <w:szCs w:val="24"/>
                <w:lang w:eastAsia="ru-RU"/>
              </w:rPr>
              <w:t>ю</w:t>
            </w:r>
            <w:r w:rsidR="00894011" w:rsidRPr="000B2CC9">
              <w:rPr>
                <w:sz w:val="24"/>
                <w:szCs w:val="24"/>
                <w:lang w:eastAsia="ru-RU"/>
              </w:rPr>
              <w:t xml:space="preserve"> внепланового контрольного мероприятия в виде документарного контроля, может повлечь не своевременное установление фактов нарушений по договорам на размещение. Также, </w:t>
            </w:r>
            <w:r w:rsidR="00765964" w:rsidRPr="000B2CC9">
              <w:rPr>
                <w:sz w:val="24"/>
                <w:szCs w:val="24"/>
                <w:lang w:eastAsia="ru-RU"/>
              </w:rPr>
              <w:t>приведет к получению актов прокурорского реагирования (представлений, предписаний                       о несоблюдении действующего законодательства).</w:t>
            </w:r>
            <w:r w:rsidR="00894011" w:rsidRPr="000B2CC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A2E3B" w:rsidRPr="000B2CC9" w:rsidRDefault="00DA2E3B" w:rsidP="00DA2E3B"/>
    <w:p w:rsidR="00DA2E3B" w:rsidRPr="000B2CC9" w:rsidRDefault="00DA2E3B" w:rsidP="00195760">
      <w:pPr>
        <w:ind w:firstLine="709"/>
      </w:pPr>
      <w:r w:rsidRPr="000B2CC9">
        <w:t>8.6. Обоснование выбора предпочтительного варианта решения выявленной проблемы:</w:t>
      </w:r>
    </w:p>
    <w:p w:rsidR="00DA2E3B" w:rsidRPr="000B2CC9" w:rsidRDefault="00DA2E3B" w:rsidP="00195760">
      <w:pPr>
        <w:ind w:firstLine="709"/>
      </w:pPr>
      <w:r w:rsidRPr="000B2CC9">
        <w:t>________________________________________________________________________________</w:t>
      </w:r>
    </w:p>
    <w:p w:rsidR="00DA2E3B" w:rsidRPr="000B2CC9" w:rsidRDefault="00DA2E3B" w:rsidP="00195760">
      <w:pPr>
        <w:ind w:firstLine="709"/>
      </w:pPr>
      <w:r w:rsidRPr="000B2CC9">
        <w:t>                                 (место для текстового описания)</w:t>
      </w:r>
    </w:p>
    <w:p w:rsidR="00DA2E3B" w:rsidRPr="000B2CC9" w:rsidRDefault="00DA2E3B" w:rsidP="00DA2E3B"/>
    <w:p w:rsidR="00DA2E3B" w:rsidRPr="000B2CC9" w:rsidRDefault="00DA2E3B" w:rsidP="00195760">
      <w:pPr>
        <w:ind w:firstLine="709"/>
        <w:rPr>
          <w:color w:val="000000" w:themeColor="text1"/>
          <w:szCs w:val="28"/>
        </w:rPr>
      </w:pPr>
      <w:r w:rsidRPr="000B2CC9">
        <w:rPr>
          <w:color w:val="000000" w:themeColor="text1"/>
          <w:szCs w:val="28"/>
        </w:rPr>
        <w:t>Приложения:</w:t>
      </w:r>
    </w:p>
    <w:p w:rsidR="00DA2E3B" w:rsidRPr="000B2CC9" w:rsidRDefault="00DA2E3B" w:rsidP="00195760">
      <w:pPr>
        <w:ind w:firstLine="709"/>
        <w:rPr>
          <w:color w:val="000000" w:themeColor="text1"/>
          <w:szCs w:val="28"/>
        </w:rPr>
      </w:pPr>
      <w:r w:rsidRPr="000B2CC9">
        <w:rPr>
          <w:color w:val="000000" w:themeColor="text1"/>
          <w:szCs w:val="28"/>
        </w:rPr>
        <w:t>1. Свод предложений о результатах проведения публичных консультаций.</w:t>
      </w:r>
    </w:p>
    <w:p w:rsidR="0085276D" w:rsidRPr="000B2CC9" w:rsidRDefault="00DA2E3B" w:rsidP="00BE751B">
      <w:pPr>
        <w:ind w:firstLine="709"/>
        <w:rPr>
          <w:color w:val="000000" w:themeColor="text1"/>
          <w:szCs w:val="28"/>
        </w:rPr>
      </w:pPr>
      <w:r w:rsidRPr="000B2CC9">
        <w:rPr>
          <w:color w:val="000000" w:themeColor="text1"/>
          <w:szCs w:val="28"/>
        </w:rPr>
        <w:t>2. Расчет расходов субъектов предпринимательской и иной экономической деятельности.</w:t>
      </w:r>
      <w:bookmarkEnd w:id="0"/>
      <w:bookmarkEnd w:id="1"/>
    </w:p>
    <w:p w:rsidR="0085276D" w:rsidRPr="000B2CC9" w:rsidRDefault="0085276D" w:rsidP="00195760">
      <w:pPr>
        <w:ind w:firstLine="709"/>
        <w:jc w:val="both"/>
        <w:rPr>
          <w:color w:val="000000" w:themeColor="text1"/>
          <w:szCs w:val="28"/>
        </w:rPr>
        <w:sectPr w:rsidR="0085276D" w:rsidRPr="000B2CC9" w:rsidSect="00D71243">
          <w:pgSz w:w="16838" w:h="11906" w:orient="landscape" w:code="9"/>
          <w:pgMar w:top="567" w:right="1021" w:bottom="1701" w:left="1134" w:header="720" w:footer="720" w:gutter="0"/>
          <w:cols w:space="720"/>
          <w:noEndnote/>
          <w:docGrid w:linePitch="326"/>
        </w:sectPr>
      </w:pPr>
    </w:p>
    <w:p w:rsidR="007C1782" w:rsidRPr="000B2CC9" w:rsidRDefault="007C1782" w:rsidP="007C1782">
      <w:pPr>
        <w:ind w:firstLine="709"/>
        <w:jc w:val="right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lastRenderedPageBreak/>
        <w:t>Приложение</w:t>
      </w:r>
    </w:p>
    <w:p w:rsidR="007C1782" w:rsidRPr="000B2CC9" w:rsidRDefault="007C1782" w:rsidP="007C1782">
      <w:pPr>
        <w:ind w:firstLine="709"/>
        <w:jc w:val="right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к сводному отчету об ОРВ </w:t>
      </w:r>
    </w:p>
    <w:p w:rsidR="0085276D" w:rsidRPr="000B2CC9" w:rsidRDefault="0085276D" w:rsidP="0085276D">
      <w:pPr>
        <w:ind w:firstLine="709"/>
        <w:jc w:val="center"/>
        <w:rPr>
          <w:rFonts w:eastAsia="Calibri" w:cs="Times New Roman"/>
          <w:szCs w:val="28"/>
        </w:rPr>
      </w:pPr>
    </w:p>
    <w:p w:rsidR="007C1782" w:rsidRPr="000B2CC9" w:rsidRDefault="007C1782" w:rsidP="007C1782">
      <w:pPr>
        <w:autoSpaceDE w:val="0"/>
        <w:autoSpaceDN w:val="0"/>
        <w:jc w:val="center"/>
        <w:rPr>
          <w:rFonts w:eastAsia="Calibri" w:cs="Times New Roman"/>
          <w:b/>
          <w:szCs w:val="28"/>
        </w:rPr>
      </w:pPr>
      <w:r w:rsidRPr="000B2CC9">
        <w:rPr>
          <w:rFonts w:eastAsia="Calibri" w:cs="Times New Roman"/>
          <w:b/>
          <w:szCs w:val="28"/>
        </w:rPr>
        <w:t>Расчет расходов</w:t>
      </w:r>
    </w:p>
    <w:p w:rsidR="007C1782" w:rsidRPr="000B2CC9" w:rsidRDefault="007C1782" w:rsidP="007C1782">
      <w:pPr>
        <w:autoSpaceDE w:val="0"/>
        <w:autoSpaceDN w:val="0"/>
        <w:jc w:val="center"/>
        <w:rPr>
          <w:rFonts w:eastAsia="Calibri" w:cs="Times New Roman"/>
          <w:b/>
          <w:szCs w:val="28"/>
        </w:rPr>
      </w:pPr>
      <w:r w:rsidRPr="000B2CC9">
        <w:rPr>
          <w:rFonts w:eastAsia="Calibri" w:cs="Times New Roman"/>
          <w:b/>
          <w:szCs w:val="28"/>
        </w:rPr>
        <w:t>субъектов предпринимательской и иной экономической деятельности</w:t>
      </w:r>
    </w:p>
    <w:p w:rsidR="0085276D" w:rsidRPr="000B2CC9" w:rsidRDefault="0085276D" w:rsidP="00295645">
      <w:pPr>
        <w:autoSpaceDE w:val="0"/>
        <w:autoSpaceDN w:val="0"/>
        <w:jc w:val="center"/>
        <w:rPr>
          <w:rFonts w:eastAsia="Calibri" w:cs="Times New Roman"/>
          <w:szCs w:val="28"/>
        </w:rPr>
      </w:pPr>
    </w:p>
    <w:p w:rsidR="0085276D" w:rsidRPr="000B2CC9" w:rsidRDefault="0085276D" w:rsidP="00295645">
      <w:pPr>
        <w:widowControl w:val="0"/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0B2CC9">
        <w:rPr>
          <w:rFonts w:eastAsia="Calibri" w:cs="Times New Roman"/>
          <w:b/>
          <w:szCs w:val="28"/>
          <w:lang w:eastAsia="ru-RU"/>
        </w:rPr>
        <w:t>Информационные издержки (на одного субъекта)</w:t>
      </w:r>
    </w:p>
    <w:p w:rsidR="0085276D" w:rsidRPr="000B2CC9" w:rsidRDefault="0085276D" w:rsidP="00295645">
      <w:pPr>
        <w:autoSpaceDE w:val="0"/>
        <w:autoSpaceDN w:val="0"/>
        <w:jc w:val="center"/>
        <w:rPr>
          <w:rFonts w:eastAsia="Calibri" w:cs="Times New Roman"/>
          <w:b/>
          <w:szCs w:val="28"/>
        </w:rPr>
      </w:pPr>
    </w:p>
    <w:p w:rsidR="0085276D" w:rsidRPr="000B2CC9" w:rsidRDefault="0085276D" w:rsidP="0029564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360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0B2CC9">
        <w:rPr>
          <w:rFonts w:eastAsia="Calibri" w:cs="Times New Roman"/>
          <w:b/>
          <w:szCs w:val="28"/>
          <w:lang w:eastAsia="ru-RU"/>
        </w:rPr>
        <w:t>этап. Выделение информационных требований</w:t>
      </w:r>
    </w:p>
    <w:p w:rsidR="0085276D" w:rsidRPr="000B2CC9" w:rsidRDefault="0085276D" w:rsidP="006E1146">
      <w:pPr>
        <w:ind w:firstLine="567"/>
        <w:jc w:val="center"/>
        <w:rPr>
          <w:rFonts w:eastAsia="Calibri" w:cs="Times New Roman"/>
          <w:szCs w:val="28"/>
        </w:rPr>
      </w:pPr>
    </w:p>
    <w:p w:rsidR="00E02695" w:rsidRPr="000B2CC9" w:rsidRDefault="006E1146" w:rsidP="00A92BF8">
      <w:pPr>
        <w:pStyle w:val="afff4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 xml:space="preserve">хозяйствующим субъектом с </w:t>
      </w:r>
      <w:r w:rsidRPr="000B2CC9">
        <w:rPr>
          <w:rFonts w:ascii="Times New Roman" w:eastAsia="Calibri" w:hAnsi="Times New Roman" w:cs="Times New Roman"/>
          <w:sz w:val="28"/>
          <w:szCs w:val="28"/>
        </w:rPr>
        <w:t>уведомлени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ем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 о размещении нестационарного торгового объекта копи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и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 паспорта изделия (технического документа изготовителя, содержащего информацию для покупателя об эксплуатационных характеристиках товара) (п. 18.2 раздел III Положения).</w:t>
      </w:r>
    </w:p>
    <w:p w:rsidR="00CF57FA" w:rsidRPr="000B2CC9" w:rsidRDefault="006E1146" w:rsidP="00972C12">
      <w:pPr>
        <w:pStyle w:val="afff4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Предоставление хозяйствующим субъектом письменного заявления </w:t>
      </w:r>
      <w:r w:rsidR="00A92BF8" w:rsidRPr="000B2CC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0B2CC9">
        <w:rPr>
          <w:rFonts w:ascii="Times New Roman" w:eastAsia="Calibri" w:hAnsi="Times New Roman" w:cs="Times New Roman"/>
          <w:sz w:val="28"/>
          <w:szCs w:val="28"/>
        </w:rPr>
        <w:t>о заключении договора на размещение без проведения аукциона</w:t>
      </w:r>
      <w:r w:rsidR="00972C12" w:rsidRPr="000B2CC9">
        <w:rPr>
          <w:rFonts w:ascii="Times New Roman" w:eastAsia="Calibri" w:hAnsi="Times New Roman" w:cs="Times New Roman"/>
          <w:sz w:val="28"/>
          <w:szCs w:val="28"/>
        </w:rPr>
        <w:t xml:space="preserve">, в случае смены собственника в порядке универсального правопреемства (наследование, реорганизация юридического лица) </w:t>
      </w:r>
      <w:r w:rsidR="00CF57FA" w:rsidRPr="000B2C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2CC9">
        <w:rPr>
          <w:rFonts w:ascii="Times New Roman" w:eastAsia="Calibri" w:hAnsi="Times New Roman" w:cs="Times New Roman"/>
          <w:sz w:val="28"/>
          <w:szCs w:val="28"/>
        </w:rPr>
        <w:t>(п. 21.1 раздел III Положения).</w:t>
      </w:r>
    </w:p>
    <w:p w:rsidR="00A92BF8" w:rsidRPr="000B2CC9" w:rsidRDefault="00CF57FA" w:rsidP="00A92BF8">
      <w:pPr>
        <w:pStyle w:val="afff4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Получение хозяйствующим субъектом акта о результатах проведения внепланового контрольного мероприятия нестационарного торгового объекта (</w:t>
      </w:r>
      <w:r w:rsidR="00510026" w:rsidRPr="000B2CC9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0B2CC9">
        <w:rPr>
          <w:rFonts w:ascii="Times New Roman" w:eastAsia="Calibri" w:hAnsi="Times New Roman" w:cs="Times New Roman"/>
          <w:sz w:val="28"/>
          <w:szCs w:val="28"/>
        </w:rPr>
        <w:t>выездно</w:t>
      </w:r>
      <w:r w:rsidR="00510026" w:rsidRPr="000B2CC9">
        <w:rPr>
          <w:rFonts w:ascii="Times New Roman" w:eastAsia="Calibri" w:hAnsi="Times New Roman" w:cs="Times New Roman"/>
          <w:sz w:val="28"/>
          <w:szCs w:val="28"/>
        </w:rPr>
        <w:t>м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026" w:rsidRPr="000B2CC9">
        <w:rPr>
          <w:rFonts w:ascii="Times New Roman" w:eastAsia="Calibri" w:hAnsi="Times New Roman" w:cs="Times New Roman"/>
          <w:sz w:val="28"/>
          <w:szCs w:val="28"/>
        </w:rPr>
        <w:t>обследовании</w:t>
      </w:r>
      <w:r w:rsidRPr="000B2CC9">
        <w:rPr>
          <w:rFonts w:ascii="Times New Roman" w:eastAsia="Calibri" w:hAnsi="Times New Roman" w:cs="Times New Roman"/>
          <w:sz w:val="28"/>
          <w:szCs w:val="28"/>
        </w:rPr>
        <w:t>) (п. 6.5 раздела IV Положения).</w:t>
      </w:r>
    </w:p>
    <w:p w:rsidR="00A92BF8" w:rsidRPr="000B2CC9" w:rsidRDefault="00CF57FA" w:rsidP="00A92BF8">
      <w:pPr>
        <w:pStyle w:val="afff4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Повторное получение хозяйствующим субъектом акта о результатах проведения внепланового контрольного мероприятия нестационарного торгового объекта </w:t>
      </w:r>
      <w:r w:rsidR="00510026" w:rsidRPr="000B2CC9">
        <w:rPr>
          <w:rFonts w:ascii="Times New Roman" w:eastAsia="Calibri" w:hAnsi="Times New Roman" w:cs="Times New Roman"/>
          <w:sz w:val="28"/>
          <w:szCs w:val="28"/>
        </w:rPr>
        <w:t>(при повторном выездном обследовании)</w:t>
      </w:r>
      <w:r w:rsidRPr="000B2CC9">
        <w:rPr>
          <w:rFonts w:ascii="Times New Roman" w:eastAsia="Calibri" w:hAnsi="Times New Roman" w:cs="Times New Roman"/>
          <w:sz w:val="28"/>
          <w:szCs w:val="28"/>
        </w:rPr>
        <w:t>, после устранения выявленных несоответствий</w:t>
      </w:r>
      <w:r w:rsidR="00510026" w:rsidRPr="000B2C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146" w:rsidRPr="000B2CC9">
        <w:rPr>
          <w:rFonts w:ascii="Times New Roman" w:eastAsia="Calibri" w:hAnsi="Times New Roman" w:cs="Times New Roman"/>
          <w:sz w:val="28"/>
          <w:szCs w:val="28"/>
        </w:rPr>
        <w:t>(п. 6.6. раздела IV Положения).</w:t>
      </w:r>
    </w:p>
    <w:p w:rsidR="00A92BF8" w:rsidRPr="000B2CC9" w:rsidRDefault="00CF57FA" w:rsidP="00A92BF8">
      <w:pPr>
        <w:pStyle w:val="afff4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Предоставление хозяйствующим субъектом в уполномоченный орган подписанного договора на размещение в течение пяти рабочих дней со дня получения проекта договора </w:t>
      </w:r>
      <w:r w:rsidR="006E1146" w:rsidRPr="000B2CC9">
        <w:rPr>
          <w:rFonts w:ascii="Times New Roman" w:eastAsia="Calibri" w:hAnsi="Times New Roman" w:cs="Times New Roman"/>
          <w:sz w:val="28"/>
          <w:szCs w:val="28"/>
        </w:rPr>
        <w:t>(абзац 2 пункта 11 приложения 5 к Положению).</w:t>
      </w:r>
    </w:p>
    <w:p w:rsidR="00A92BF8" w:rsidRPr="000B2CC9" w:rsidRDefault="00CF57FA" w:rsidP="00A92BF8">
      <w:pPr>
        <w:pStyle w:val="afff4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4C6CA8" w:rsidRPr="000B2CC9">
        <w:rPr>
          <w:rFonts w:ascii="Times New Roman" w:eastAsia="Calibri" w:hAnsi="Times New Roman" w:cs="Times New Roman"/>
          <w:sz w:val="28"/>
          <w:szCs w:val="28"/>
        </w:rPr>
        <w:t xml:space="preserve">уточненного перечня документов 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 xml:space="preserve">организатору аукциона 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заявителем </w:t>
      </w:r>
      <w:r w:rsidR="00A92BF8" w:rsidRPr="000B2CC9">
        <w:rPr>
          <w:rFonts w:ascii="Times New Roman" w:eastAsia="Calibri" w:hAnsi="Times New Roman" w:cs="Times New Roman"/>
          <w:sz w:val="28"/>
          <w:szCs w:val="28"/>
        </w:rPr>
        <w:t xml:space="preserve">для участи в аукционе </w:t>
      </w:r>
      <w:r w:rsidR="006E1146" w:rsidRPr="000B2CC9">
        <w:rPr>
          <w:rFonts w:ascii="Times New Roman" w:eastAsia="Calibri" w:hAnsi="Times New Roman" w:cs="Times New Roman"/>
          <w:sz w:val="28"/>
          <w:szCs w:val="28"/>
        </w:rPr>
        <w:t xml:space="preserve">(п. 7 раздела II </w:t>
      </w:r>
      <w:r w:rsidR="00A92BF8" w:rsidRPr="000B2CC9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6E1146" w:rsidRPr="000B2CC9">
        <w:rPr>
          <w:rFonts w:ascii="Times New Roman" w:eastAsia="Calibri" w:hAnsi="Times New Roman" w:cs="Times New Roman"/>
          <w:sz w:val="28"/>
          <w:szCs w:val="28"/>
        </w:rPr>
        <w:t xml:space="preserve"> 2 к Постановлению </w:t>
      </w:r>
      <w:r w:rsidR="004C6CA8" w:rsidRPr="000B2C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6E1146" w:rsidRPr="000B2CC9">
        <w:rPr>
          <w:rFonts w:ascii="Times New Roman" w:eastAsia="Calibri" w:hAnsi="Times New Roman" w:cs="Times New Roman"/>
          <w:sz w:val="28"/>
          <w:szCs w:val="28"/>
        </w:rPr>
        <w:t>№ 9589).</w:t>
      </w:r>
    </w:p>
    <w:p w:rsidR="00A92BF8" w:rsidRPr="00F0297F" w:rsidRDefault="00A92BF8" w:rsidP="00A41B9F">
      <w:pPr>
        <w:pStyle w:val="afff4"/>
        <w:numPr>
          <w:ilvl w:val="0"/>
          <w:numId w:val="2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97F">
        <w:rPr>
          <w:rFonts w:ascii="Times New Roman" w:eastAsia="Calibri" w:hAnsi="Times New Roman" w:cs="Times New Roman"/>
          <w:sz w:val="28"/>
          <w:szCs w:val="28"/>
        </w:rPr>
        <w:t xml:space="preserve">Получение </w:t>
      </w:r>
      <w:r w:rsidR="0007059C" w:rsidRPr="00F0297F">
        <w:rPr>
          <w:rFonts w:ascii="Times New Roman" w:eastAsia="Calibri" w:hAnsi="Times New Roman" w:cs="Times New Roman"/>
          <w:sz w:val="28"/>
          <w:szCs w:val="28"/>
        </w:rPr>
        <w:t xml:space="preserve">счета-фактуры </w:t>
      </w:r>
      <w:r w:rsidRPr="00F0297F">
        <w:rPr>
          <w:rFonts w:ascii="Times New Roman" w:eastAsia="Calibri" w:hAnsi="Times New Roman" w:cs="Times New Roman"/>
          <w:sz w:val="28"/>
          <w:szCs w:val="28"/>
        </w:rPr>
        <w:t xml:space="preserve">хозяйствующим субъектом </w:t>
      </w:r>
      <w:r w:rsidR="00A41B9F" w:rsidRPr="00F0297F">
        <w:rPr>
          <w:rFonts w:ascii="Times New Roman" w:eastAsia="Calibri" w:hAnsi="Times New Roman" w:cs="Times New Roman"/>
          <w:sz w:val="28"/>
          <w:szCs w:val="28"/>
        </w:rPr>
        <w:t xml:space="preserve">(его уполномоченным представителем) </w:t>
      </w:r>
      <w:r w:rsidRPr="00F0297F">
        <w:rPr>
          <w:rFonts w:ascii="Times New Roman" w:eastAsia="Calibri" w:hAnsi="Times New Roman" w:cs="Times New Roman"/>
          <w:sz w:val="28"/>
          <w:szCs w:val="28"/>
        </w:rPr>
        <w:t xml:space="preserve">и внесение платы по договору на размещение не позднее сроков, установленных в договоре на размещение (п. </w:t>
      </w:r>
      <w:r w:rsidR="00A41B9F" w:rsidRPr="00F0297F">
        <w:rPr>
          <w:rFonts w:ascii="Times New Roman" w:eastAsia="Calibri" w:hAnsi="Times New Roman" w:cs="Times New Roman"/>
          <w:sz w:val="28"/>
          <w:szCs w:val="28"/>
        </w:rPr>
        <w:t xml:space="preserve">6.2, </w:t>
      </w:r>
      <w:r w:rsidRPr="00F0297F">
        <w:rPr>
          <w:rFonts w:ascii="Times New Roman" w:eastAsia="Calibri" w:hAnsi="Times New Roman" w:cs="Times New Roman"/>
          <w:sz w:val="28"/>
          <w:szCs w:val="28"/>
        </w:rPr>
        <w:t>6</w:t>
      </w:r>
      <w:r w:rsidR="004C6CA8" w:rsidRPr="00F0297F">
        <w:rPr>
          <w:rFonts w:ascii="Times New Roman" w:eastAsia="Calibri" w:hAnsi="Times New Roman" w:cs="Times New Roman"/>
          <w:sz w:val="28"/>
          <w:szCs w:val="28"/>
        </w:rPr>
        <w:t>.3</w:t>
      </w:r>
      <w:r w:rsidRPr="00F0297F">
        <w:rPr>
          <w:rFonts w:ascii="Times New Roman" w:eastAsia="Calibri" w:hAnsi="Times New Roman" w:cs="Times New Roman"/>
          <w:sz w:val="28"/>
          <w:szCs w:val="28"/>
        </w:rPr>
        <w:t xml:space="preserve"> приложения 3 к Постановлению</w:t>
      </w:r>
      <w:r w:rsidR="00A41B9F" w:rsidRPr="00F02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297F">
        <w:rPr>
          <w:rFonts w:ascii="Times New Roman" w:eastAsia="Calibri" w:hAnsi="Times New Roman" w:cs="Times New Roman"/>
          <w:sz w:val="28"/>
          <w:szCs w:val="28"/>
        </w:rPr>
        <w:t>№ 9589</w:t>
      </w:r>
      <w:r w:rsidR="004C6CA8" w:rsidRPr="00F0297F">
        <w:rPr>
          <w:rFonts w:ascii="Times New Roman" w:eastAsia="Calibri" w:hAnsi="Times New Roman" w:cs="Times New Roman"/>
          <w:sz w:val="28"/>
          <w:szCs w:val="28"/>
        </w:rPr>
        <w:t>, п. 3 раздела III приложения 4 к Постановлению № 9589, п. 3 раздела III приложения 5 к Постановлению № 9589</w:t>
      </w:r>
      <w:r w:rsidRPr="00F0297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92BF8" w:rsidRPr="000B2CC9" w:rsidRDefault="00A92BF8" w:rsidP="00A92BF8">
      <w:pPr>
        <w:pStyle w:val="afff4"/>
        <w:tabs>
          <w:tab w:val="left" w:pos="0"/>
          <w:tab w:val="left" w:pos="851"/>
          <w:tab w:val="left" w:pos="1134"/>
        </w:tabs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76D" w:rsidRPr="000B2CC9" w:rsidRDefault="0085276D" w:rsidP="0085276D">
      <w:pPr>
        <w:widowControl w:val="0"/>
        <w:autoSpaceDE w:val="0"/>
        <w:autoSpaceDN w:val="0"/>
        <w:adjustRightInd w:val="0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0B2CC9">
        <w:rPr>
          <w:rFonts w:eastAsia="Calibri" w:cs="Times New Roman"/>
          <w:b/>
          <w:szCs w:val="28"/>
          <w:lang w:eastAsia="ru-RU"/>
        </w:rPr>
        <w:t>2 этап. Выделение информационных элементов</w:t>
      </w:r>
    </w:p>
    <w:p w:rsidR="0085276D" w:rsidRPr="000B2CC9" w:rsidRDefault="0085276D" w:rsidP="0085276D">
      <w:pPr>
        <w:autoSpaceDE w:val="0"/>
        <w:autoSpaceDN w:val="0"/>
        <w:rPr>
          <w:rFonts w:eastAsia="Calibri" w:cs="Times New Roman"/>
          <w:szCs w:val="28"/>
        </w:rPr>
      </w:pPr>
    </w:p>
    <w:p w:rsidR="0085276D" w:rsidRPr="000B2CC9" w:rsidRDefault="0085276D" w:rsidP="000C62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B2CC9">
        <w:rPr>
          <w:rFonts w:eastAsia="Times New Roman" w:cs="Times New Roman"/>
          <w:szCs w:val="28"/>
          <w:lang w:eastAsia="ru-RU"/>
        </w:rPr>
        <w:t>В соответствии с Положением, П</w:t>
      </w:r>
      <w:r w:rsidRPr="000B2CC9">
        <w:rPr>
          <w:rFonts w:eastAsia="Calibri" w:cs="Times New Roman"/>
          <w:szCs w:val="28"/>
          <w:lang w:eastAsia="ru-RU"/>
        </w:rPr>
        <w:t>орядком заключения договоров на размещение нестационарных торговых объектов без проведения аукциона, Порядком организации и проведения открытого аукциона на право заключения договоров на размещение нестационарных торговых объектов на территории города Сургута,</w:t>
      </w:r>
      <w:r w:rsidR="00A92BF8" w:rsidRPr="000B2CC9">
        <w:rPr>
          <w:rFonts w:eastAsia="Calibri" w:cs="Times New Roman"/>
          <w:szCs w:val="28"/>
          <w:lang w:eastAsia="ru-RU"/>
        </w:rPr>
        <w:t xml:space="preserve"> Порядком (методикой) расчета начальной цены предмета аукциона и размера платы по договору на размещение нестационарного торгового объекта на территории города Сургута, </w:t>
      </w:r>
      <w:r w:rsidRPr="000B2CC9">
        <w:rPr>
          <w:rFonts w:eastAsia="Calibri" w:cs="Times New Roman"/>
          <w:szCs w:val="28"/>
          <w:lang w:eastAsia="ru-RU"/>
        </w:rPr>
        <w:t xml:space="preserve"> типовыми формами договоров на размещение нестационарных торговых объектов</w:t>
      </w:r>
      <w:r w:rsidR="00A92BF8" w:rsidRPr="000B2CC9">
        <w:rPr>
          <w:rFonts w:eastAsia="Calibri" w:cs="Times New Roman"/>
          <w:szCs w:val="28"/>
          <w:lang w:eastAsia="ru-RU"/>
        </w:rPr>
        <w:t xml:space="preserve"> на </w:t>
      </w:r>
      <w:r w:rsidR="00A92BF8" w:rsidRPr="000B2CC9">
        <w:rPr>
          <w:rFonts w:eastAsia="Calibri" w:cs="Times New Roman"/>
          <w:szCs w:val="28"/>
          <w:lang w:eastAsia="ru-RU"/>
        </w:rPr>
        <w:lastRenderedPageBreak/>
        <w:t>территории города Сургута</w:t>
      </w:r>
      <w:r w:rsidRPr="000B2CC9">
        <w:rPr>
          <w:rFonts w:eastAsia="Calibri" w:cs="Times New Roman"/>
          <w:szCs w:val="28"/>
          <w:lang w:eastAsia="ru-RU"/>
        </w:rPr>
        <w:t xml:space="preserve"> хозяйствующие субъекты </w:t>
      </w:r>
      <w:r w:rsidRPr="000B2CC9">
        <w:rPr>
          <w:rFonts w:eastAsia="Times New Roman" w:cs="Times New Roman"/>
          <w:szCs w:val="28"/>
          <w:lang w:eastAsia="ru-RU"/>
        </w:rPr>
        <w:t>представляют следующие документы:</w:t>
      </w:r>
    </w:p>
    <w:p w:rsidR="00E60338" w:rsidRPr="000B2CC9" w:rsidRDefault="00E60338" w:rsidP="000C62C9">
      <w:pPr>
        <w:pStyle w:val="afff4"/>
        <w:numPr>
          <w:ilvl w:val="0"/>
          <w:numId w:val="28"/>
        </w:numPr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Пунктом п. 18.2 раздел III Положения предусмотрено: Нестационарный торговый объект должен быть установлен (размещен) в соответствии с условиями договора на размещение, согласованным эскизным проектом и требованиями, установленным частями 6, 7, 10 – 12 статьи 16 и приложением 9 к Правилам благоустройства города, и предъявлен для осмотра приемочной комиссии путем направления уведомления не позднее 90 календарных дней с даты заключения договора. Данный срок может быть увеличен на основании приказа уполномоченного органа на срок не более 60 календарных дней при поступлении заявления от хозяйствующего субъекта о продлении срока с указанием объективных обстоятельств, препятствующих размещению нестационарного торгового объекта в установленный срок. </w:t>
      </w:r>
    </w:p>
    <w:p w:rsidR="000C62C9" w:rsidRPr="000B2CC9" w:rsidRDefault="00E60338" w:rsidP="000C62C9">
      <w:pPr>
        <w:tabs>
          <w:tab w:val="left" w:pos="0"/>
          <w:tab w:val="left" w:pos="567"/>
          <w:tab w:val="left" w:pos="851"/>
          <w:tab w:val="left" w:pos="993"/>
        </w:tabs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К уведомлению о размещении нестационарного торгового объекта хозяйствующим субъектом прилагается копия паспорта изделия (технического документа изготовителя, содержащего информацию для покупателя об эксплуатационных характеристиках товара).</w:t>
      </w:r>
    </w:p>
    <w:p w:rsidR="00E60338" w:rsidRPr="000B2CC9" w:rsidRDefault="00E60338" w:rsidP="000C62C9">
      <w:pPr>
        <w:pStyle w:val="afff4"/>
        <w:numPr>
          <w:ilvl w:val="0"/>
          <w:numId w:val="28"/>
        </w:numPr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Пунктом 21.1 раздел III Положения установлено: В случае смены собственника нестационарного торгового объекта,  размещенного на основании договора на размещение, заключенного без проведения аукциона, в порядке универсального правопреемства (наследование, реорганизация юридического лица), договор на размещение с новым собственником нестационарного торгового объекта заключается по его письменному заявлению в пределах срока и на условиях ранее заключенного договора на размещение с прежним собственником нестационарного торгового объекта при условии сохранения специализации нестационарного торгового объекта, в порядке, установленном приложением 5 к настоящему положению.</w:t>
      </w:r>
    </w:p>
    <w:p w:rsidR="000C62C9" w:rsidRPr="000B2CC9" w:rsidRDefault="00E60338" w:rsidP="000C62C9">
      <w:pPr>
        <w:tabs>
          <w:tab w:val="left" w:pos="0"/>
          <w:tab w:val="left" w:pos="993"/>
        </w:tabs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По истечении срока действия договора на размещение заключение договора на размещение на новый срок без проведения аукциона осуществляется в порядке, установленном приложением 5 к насто</w:t>
      </w:r>
      <w:r w:rsidR="000C62C9" w:rsidRPr="000B2CC9">
        <w:rPr>
          <w:rFonts w:eastAsia="Calibri" w:cs="Times New Roman"/>
          <w:szCs w:val="28"/>
        </w:rPr>
        <w:t>ящему положению.</w:t>
      </w:r>
    </w:p>
    <w:p w:rsidR="000C62C9" w:rsidRPr="000B2CC9" w:rsidRDefault="000C62C9" w:rsidP="000C62C9">
      <w:pPr>
        <w:pStyle w:val="afff4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Разделом 6 Положения предусмотрено, что по результатам выездного обследования уполномоченным органом составляется акт. В соответствии с п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унктом 6.5 раздела IV Положения</w:t>
      </w:r>
      <w:r w:rsidRPr="000B2CC9">
        <w:rPr>
          <w:rFonts w:ascii="Times New Roman" w:eastAsia="Calibri" w:hAnsi="Times New Roman" w:cs="Times New Roman"/>
          <w:sz w:val="28"/>
          <w:szCs w:val="28"/>
        </w:rPr>
        <w:t>: а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кт составляется в двух экземплярах и подписывается всеми участниками выездного обследования. Один экземпляр акта вручается хозяйствующему субъекту или его представителю лично в течение трех рабочих дней с даты составления акта, с отметкой о его получении. В случае отказа хозяйствующего субъекта или его представителя от получения акта, в акте делается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 соответствующая запись. </w:t>
      </w:r>
    </w:p>
    <w:p w:rsidR="00E60338" w:rsidRPr="000B2CC9" w:rsidRDefault="000C62C9" w:rsidP="000C62C9">
      <w:pPr>
        <w:pStyle w:val="afff4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В соответствии с пунктом 6.6. раздела IV Положения х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озяйствующий субъект обязан устранить выявленные несоответствия в течение 30 календарных дней с даты получения акта, и направить в уполномоченный орган письменное уведомление об устранении выявленных несоответствий.</w:t>
      </w:r>
    </w:p>
    <w:p w:rsidR="00E60338" w:rsidRPr="000B2CC9" w:rsidRDefault="00E60338" w:rsidP="000C62C9">
      <w:pPr>
        <w:tabs>
          <w:tab w:val="left" w:pos="0"/>
          <w:tab w:val="left" w:pos="993"/>
        </w:tabs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После этого выездное обследование осуществляется повторно в течение 5 рабочих дней с даты поступления уведомления, по итогам которого составляется и вручается акт в порядке, установленном подпунктами 6.4, 6.5 пункта 6 настоящего раздела.</w:t>
      </w:r>
    </w:p>
    <w:p w:rsidR="00E60338" w:rsidRPr="000B2CC9" w:rsidRDefault="000C62C9" w:rsidP="000C62C9">
      <w:pPr>
        <w:pStyle w:val="afff4"/>
        <w:numPr>
          <w:ilvl w:val="0"/>
          <w:numId w:val="28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11 приложения 5 к Положению в случае принятия </w:t>
      </w:r>
      <w:r w:rsidRPr="000B2CC9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уполномоченным органом решения о заключении договора на размещение, уполномоченный орган в течение 15 рабочих дней после принятия такого решения направляет проект договора на размещение хозяйствующему субъекту заказным письмом для подписания или вручает лично заявителю. В соответствии с абзаце 2  пункта 11 приложения 5 к Положению х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озяйствующий субъект обязан в течение пяти рабочих дней со дня получения проекта договора подписать договор на размещение и представить его в уполномоченный орган.</w:t>
      </w:r>
    </w:p>
    <w:p w:rsidR="00E60338" w:rsidRPr="000B2CC9" w:rsidRDefault="000C62C9" w:rsidP="000C62C9">
      <w:pPr>
        <w:pStyle w:val="afff4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Пункт 7 раздела II Порядка организации и проведения открытого аукциона на право заключения договоров на размещение нестационарных торговых объектов на территории города Сургута (приложением 2 к Постановлению № 9589) предусматривает перечень документов д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ля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 предоставления организатору аукциона для 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участия в аукционе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которым </w:t>
      </w:r>
      <w:r w:rsidR="00E60338" w:rsidRPr="000B2CC9">
        <w:rPr>
          <w:rFonts w:ascii="Times New Roman" w:eastAsia="Calibri" w:hAnsi="Times New Roman" w:cs="Times New Roman"/>
          <w:sz w:val="28"/>
          <w:szCs w:val="28"/>
        </w:rPr>
        <w:t>заявители представляют организатору аукциона в установленный в извещении о проведении аукциона срок следующие документы:</w:t>
      </w:r>
    </w:p>
    <w:p w:rsidR="00E60338" w:rsidRPr="000B2CC9" w:rsidRDefault="00E60338" w:rsidP="000C62C9">
      <w:pPr>
        <w:pStyle w:val="afff4"/>
        <w:numPr>
          <w:ilvl w:val="0"/>
          <w:numId w:val="29"/>
        </w:numPr>
        <w:tabs>
          <w:tab w:val="left" w:pos="0"/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заявка на участие в аукционе по установленной в извещении о проведении аукциона форме, </w:t>
      </w:r>
    </w:p>
    <w:p w:rsidR="00E60338" w:rsidRPr="000B2CC9" w:rsidRDefault="00E60338" w:rsidP="000C62C9">
      <w:pPr>
        <w:pStyle w:val="afff4"/>
        <w:numPr>
          <w:ilvl w:val="0"/>
          <w:numId w:val="29"/>
        </w:numPr>
        <w:tabs>
          <w:tab w:val="left" w:pos="0"/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копия документа, удостоверяющего личность заявителя-индивидуального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доход», представителя юридического лица;</w:t>
      </w:r>
    </w:p>
    <w:p w:rsidR="000C62C9" w:rsidRPr="000B2CC9" w:rsidRDefault="00E60338" w:rsidP="000C62C9">
      <w:pPr>
        <w:pStyle w:val="afff4"/>
        <w:numPr>
          <w:ilvl w:val="0"/>
          <w:numId w:val="29"/>
        </w:numPr>
        <w:tabs>
          <w:tab w:val="left" w:pos="0"/>
          <w:tab w:val="left" w:pos="709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документ, удостоверяющий полномочия представителя заявителя в случае подачи заявления представителем заявителя (в случае если от имени юридического лица действует лицо, имеющее право действовать без доверенности, предоставление указанного документа не требуется)</w:t>
      </w:r>
      <w:r w:rsidR="000C62C9" w:rsidRPr="000B2C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1B9F" w:rsidRPr="00A41B9F" w:rsidRDefault="000C62C9" w:rsidP="00A41B9F">
      <w:pPr>
        <w:pStyle w:val="afff4"/>
        <w:numPr>
          <w:ilvl w:val="0"/>
          <w:numId w:val="28"/>
        </w:numPr>
        <w:tabs>
          <w:tab w:val="left" w:pos="0"/>
          <w:tab w:val="left" w:pos="360"/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B9F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bookmarkStart w:id="2" w:name="_GoBack"/>
      <w:bookmarkEnd w:id="2"/>
      <w:r w:rsidRPr="00F0297F">
        <w:rPr>
          <w:rFonts w:ascii="Times New Roman" w:eastAsia="Calibri" w:hAnsi="Times New Roman" w:cs="Times New Roman"/>
          <w:sz w:val="28"/>
          <w:szCs w:val="28"/>
        </w:rPr>
        <w:t>с пункт</w:t>
      </w:r>
      <w:r w:rsidR="00A41B9F" w:rsidRPr="00F0297F">
        <w:rPr>
          <w:rFonts w:ascii="Times New Roman" w:eastAsia="Calibri" w:hAnsi="Times New Roman" w:cs="Times New Roman"/>
          <w:sz w:val="28"/>
          <w:szCs w:val="28"/>
        </w:rPr>
        <w:t>ами 6.2,</w:t>
      </w:r>
      <w:r w:rsidRPr="00F0297F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="004C6CA8" w:rsidRPr="00F0297F">
        <w:rPr>
          <w:rFonts w:ascii="Times New Roman" w:eastAsia="Calibri" w:hAnsi="Times New Roman" w:cs="Times New Roman"/>
          <w:sz w:val="28"/>
          <w:szCs w:val="28"/>
        </w:rPr>
        <w:t>.3</w:t>
      </w:r>
      <w:r w:rsidRPr="00F0297F">
        <w:rPr>
          <w:rFonts w:ascii="Times New Roman" w:eastAsia="Calibri" w:hAnsi="Times New Roman" w:cs="Times New Roman"/>
          <w:sz w:val="28"/>
          <w:szCs w:val="28"/>
        </w:rPr>
        <w:t xml:space="preserve"> Порядка (методики) расчета начальной (минимальной) цены предмета аукциона и размера платы по договору на размещение нестационарного торгового объекта на территории города Сургута (приложение 3 к Постановлению № 9589) х</w:t>
      </w:r>
      <w:r w:rsidR="00E60338" w:rsidRPr="00F0297F">
        <w:rPr>
          <w:rFonts w:ascii="Times New Roman" w:eastAsia="Calibri" w:hAnsi="Times New Roman" w:cs="Times New Roman"/>
          <w:sz w:val="28"/>
          <w:szCs w:val="28"/>
        </w:rPr>
        <w:t xml:space="preserve">озяйствующий субъект </w:t>
      </w:r>
      <w:r w:rsidR="00A41B9F" w:rsidRPr="00F0297F">
        <w:rPr>
          <w:rFonts w:ascii="Times New Roman" w:eastAsia="Calibri" w:hAnsi="Times New Roman" w:cs="Times New Roman"/>
          <w:sz w:val="28"/>
          <w:szCs w:val="28"/>
        </w:rPr>
        <w:t xml:space="preserve">(его уполномоченный представитель) </w:t>
      </w:r>
      <w:r w:rsidR="00A41B9F" w:rsidRPr="00F0297F">
        <w:rPr>
          <w:rFonts w:ascii="Times New Roman" w:hAnsi="Times New Roman" w:cs="Times New Roman"/>
          <w:color w:val="000000"/>
          <w:sz w:val="28"/>
          <w:szCs w:val="28"/>
        </w:rPr>
        <w:t>в течении 5-ти календарных дней</w:t>
      </w:r>
      <w:r w:rsidR="00A41B9F" w:rsidRPr="00F0297F">
        <w:rPr>
          <w:rFonts w:ascii="Times New Roman" w:hAnsi="Times New Roman" w:cs="Times New Roman"/>
          <w:color w:val="000000"/>
          <w:szCs w:val="28"/>
        </w:rPr>
        <w:t xml:space="preserve"> </w:t>
      </w:r>
      <w:r w:rsidR="00A41B9F" w:rsidRPr="00F0297F">
        <w:rPr>
          <w:rFonts w:ascii="Times New Roman" w:eastAsia="Calibri" w:hAnsi="Times New Roman" w:cs="Times New Roman"/>
          <w:sz w:val="28"/>
          <w:szCs w:val="28"/>
        </w:rPr>
        <w:t>получает счет-фактуру любым доступным способом, в том числе лично. Хозяйствующий субъект после получения счет-фактуры обязан внести плату по договору на размещение не позднее сроков, установленных в договоре на размещение</w:t>
      </w:r>
      <w:r w:rsidR="00E60338" w:rsidRPr="00F0297F">
        <w:rPr>
          <w:rFonts w:ascii="Times New Roman" w:eastAsia="Calibri" w:hAnsi="Times New Roman" w:cs="Times New Roman"/>
          <w:sz w:val="28"/>
          <w:szCs w:val="28"/>
        </w:rPr>
        <w:t>.</w:t>
      </w:r>
      <w:r w:rsidR="00E60338" w:rsidRPr="00A41B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6CA8" w:rsidRPr="000B2CC9" w:rsidRDefault="004C6CA8" w:rsidP="00A41B9F">
      <w:pPr>
        <w:tabs>
          <w:tab w:val="left" w:pos="0"/>
          <w:tab w:val="left" w:pos="360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ab/>
      </w:r>
      <w:r w:rsidR="00995BA0" w:rsidRPr="000B2CC9">
        <w:rPr>
          <w:rFonts w:eastAsia="Calibri" w:cs="Times New Roman"/>
          <w:szCs w:val="28"/>
        </w:rPr>
        <w:t>В соответствии с пунктом 3 раздела III приложения 4 к Постановлению № 9589, пунктом 3 раздела III приложения 5 к Постановлению № 9589 в</w:t>
      </w:r>
      <w:r w:rsidRPr="000B2CC9">
        <w:rPr>
          <w:rFonts w:eastAsia="Calibri" w:cs="Times New Roman"/>
          <w:szCs w:val="28"/>
        </w:rPr>
        <w:t xml:space="preserve"> платежных документах хозяйствующий субъект указывает назначение (наименование) платежа (код бюджетной классификации), номер и дату счета-фактуры, договора, платежный период, виды платежа (плата, неустойка, штраф). Плата считается внесенной с даты поступления денежных средств на расчетный счет по реквизитам, указанным в пункте 2 раздела III настоящего договора» </w:t>
      </w:r>
    </w:p>
    <w:p w:rsidR="00A92BF8" w:rsidRPr="000B2CC9" w:rsidRDefault="00A92BF8" w:rsidP="0085276D">
      <w:pPr>
        <w:tabs>
          <w:tab w:val="left" w:pos="0"/>
          <w:tab w:val="left" w:pos="993"/>
        </w:tabs>
        <w:ind w:firstLine="709"/>
        <w:jc w:val="both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jc w:val="center"/>
        <w:rPr>
          <w:rFonts w:eastAsia="Calibri" w:cs="Times New Roman"/>
          <w:b/>
          <w:szCs w:val="28"/>
        </w:rPr>
      </w:pPr>
      <w:r w:rsidRPr="000B2CC9">
        <w:rPr>
          <w:rFonts w:eastAsia="Calibri" w:cs="Times New Roman"/>
          <w:szCs w:val="28"/>
        </w:rPr>
        <w:t>3</w:t>
      </w:r>
      <w:r w:rsidRPr="000B2CC9">
        <w:rPr>
          <w:rFonts w:eastAsia="Calibri" w:cs="Times New Roman"/>
          <w:b/>
          <w:szCs w:val="28"/>
        </w:rPr>
        <w:t xml:space="preserve"> этап. Показатели масштаба информационных требований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Данные расчеты произведены для: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1 заявителя (сотрудник, занятый реализацией требований)</w:t>
      </w:r>
    </w:p>
    <w:p w:rsidR="00995BA0" w:rsidRPr="000B2CC9" w:rsidRDefault="00995BA0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rPr>
          <w:rFonts w:eastAsia="Calibri" w:cs="Times New Roman"/>
          <w:szCs w:val="28"/>
        </w:rPr>
      </w:pPr>
    </w:p>
    <w:p w:rsidR="007C1782" w:rsidRPr="000B2CC9" w:rsidRDefault="007C1782" w:rsidP="0085276D">
      <w:pPr>
        <w:autoSpaceDE w:val="0"/>
        <w:autoSpaceDN w:val="0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widowControl w:val="0"/>
        <w:numPr>
          <w:ilvl w:val="0"/>
          <w:numId w:val="19"/>
        </w:numPr>
        <w:tabs>
          <w:tab w:val="left" w:pos="1701"/>
        </w:tabs>
        <w:autoSpaceDE w:val="0"/>
        <w:autoSpaceDN w:val="0"/>
        <w:adjustRightInd w:val="0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0B2CC9">
        <w:rPr>
          <w:rFonts w:eastAsia="Calibri" w:cs="Times New Roman"/>
          <w:b/>
          <w:szCs w:val="28"/>
          <w:lang w:eastAsia="ru-RU"/>
        </w:rPr>
        <w:t>этап. Частота выполнения информационных требований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E529EC" w:rsidP="00890B69">
      <w:pPr>
        <w:pStyle w:val="afff4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Копия паспорта изделия (технического документа изготовителя, содержащего информацию для покупателя об эксплуатационных характеристиках товара) </w:t>
      </w:r>
      <w:r w:rsidR="00890B69" w:rsidRPr="000B2CC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с уведомлением о размещении нестационарного торгового объекта </w:t>
      </w:r>
      <w:r w:rsidR="0085276D" w:rsidRPr="000B2CC9">
        <w:rPr>
          <w:rFonts w:ascii="Times New Roman" w:eastAsia="Calibri" w:hAnsi="Times New Roman" w:cs="Times New Roman"/>
          <w:sz w:val="28"/>
          <w:szCs w:val="28"/>
        </w:rPr>
        <w:t>п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редоставляется </w:t>
      </w:r>
      <w:r w:rsidR="00890B69" w:rsidRPr="000B2CC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5276D" w:rsidRPr="000B2CC9">
        <w:rPr>
          <w:rFonts w:ascii="Times New Roman" w:eastAsia="Calibri" w:hAnsi="Times New Roman" w:cs="Times New Roman"/>
          <w:sz w:val="28"/>
          <w:szCs w:val="28"/>
        </w:rPr>
        <w:t xml:space="preserve">1 раз. </w:t>
      </w:r>
    </w:p>
    <w:p w:rsidR="00E02695" w:rsidRPr="000B2CC9" w:rsidRDefault="0085276D" w:rsidP="00890B69">
      <w:pPr>
        <w:tabs>
          <w:tab w:val="left" w:pos="851"/>
          <w:tab w:val="left" w:pos="993"/>
        </w:tabs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Частота выполнения – 1 раз.</w:t>
      </w:r>
    </w:p>
    <w:p w:rsidR="00890B69" w:rsidRPr="000B2CC9" w:rsidRDefault="00E529EC" w:rsidP="00890B69">
      <w:pPr>
        <w:pStyle w:val="afff4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Письменное заявление о заключении договора на размещение без проведения аукциона</w:t>
      </w:r>
      <w:r w:rsidRPr="000B2CC9">
        <w:rPr>
          <w:rFonts w:ascii="Times New Roman" w:hAnsi="Times New Roman" w:cs="Times New Roman"/>
          <w:sz w:val="28"/>
          <w:szCs w:val="28"/>
        </w:rPr>
        <w:t xml:space="preserve"> 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подается 1 раз. </w:t>
      </w:r>
    </w:p>
    <w:p w:rsidR="00E529EC" w:rsidRPr="000B2CC9" w:rsidRDefault="00E529EC" w:rsidP="00890B69">
      <w:pPr>
        <w:pStyle w:val="afff4"/>
        <w:tabs>
          <w:tab w:val="left" w:pos="851"/>
          <w:tab w:val="left" w:pos="993"/>
        </w:tabs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Частота выполнения – 1 раз.</w:t>
      </w:r>
    </w:p>
    <w:p w:rsidR="00E529EC" w:rsidRPr="000B2CC9" w:rsidRDefault="00E529EC" w:rsidP="00890B69">
      <w:pPr>
        <w:pStyle w:val="afff4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Получение хозяйствующим субъектом акта о результатах проведения внепланового контрольного мероприятия нестационарного торгового объекта </w:t>
      </w:r>
      <w:r w:rsidR="00972C12" w:rsidRPr="000B2CC9">
        <w:rPr>
          <w:rFonts w:ascii="Times New Roman" w:eastAsia="Calibri" w:hAnsi="Times New Roman" w:cs="Times New Roman"/>
          <w:sz w:val="28"/>
          <w:szCs w:val="28"/>
        </w:rPr>
        <w:t>(при выездном обследовании)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, осуществляется 1 раз. </w:t>
      </w:r>
    </w:p>
    <w:p w:rsidR="00E529EC" w:rsidRPr="000B2CC9" w:rsidRDefault="00E529EC" w:rsidP="00890B69">
      <w:pPr>
        <w:pStyle w:val="afff4"/>
        <w:tabs>
          <w:tab w:val="left" w:pos="851"/>
          <w:tab w:val="left" w:pos="993"/>
        </w:tabs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Частота выполнения – 1 раз.</w:t>
      </w:r>
    </w:p>
    <w:p w:rsidR="00E529EC" w:rsidRPr="000B2CC9" w:rsidRDefault="00E529EC" w:rsidP="00890B69">
      <w:pPr>
        <w:pStyle w:val="afff4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Повторное получение хозяйствующим субъектом акта о результатах проведения внепланового контрольного мероприятия нестационарного торгового объекта </w:t>
      </w:r>
      <w:r w:rsidR="00972C12" w:rsidRPr="000B2CC9">
        <w:rPr>
          <w:rFonts w:ascii="Times New Roman" w:eastAsia="Calibri" w:hAnsi="Times New Roman" w:cs="Times New Roman"/>
          <w:sz w:val="28"/>
          <w:szCs w:val="28"/>
        </w:rPr>
        <w:t>(при повторном выездном обследовании)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, после устранения выявленных несоответствий осуществляется 1 раз. </w:t>
      </w:r>
    </w:p>
    <w:p w:rsidR="00E529EC" w:rsidRPr="000B2CC9" w:rsidRDefault="00E529EC" w:rsidP="00890B69">
      <w:pPr>
        <w:pStyle w:val="afff4"/>
        <w:tabs>
          <w:tab w:val="left" w:pos="851"/>
          <w:tab w:val="left" w:pos="993"/>
        </w:tabs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Частота выполнения – 1 раз.              </w:t>
      </w:r>
    </w:p>
    <w:p w:rsidR="00E529EC" w:rsidRPr="000B2CC9" w:rsidRDefault="00E529EC" w:rsidP="00890B69">
      <w:pPr>
        <w:pStyle w:val="afff4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Подписанный договор на размещение предоставляется хозяйствующим субъектом в уполномоченный орган</w:t>
      </w:r>
      <w:r w:rsidR="00972C12" w:rsidRPr="000B2C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1 раз. </w:t>
      </w:r>
    </w:p>
    <w:p w:rsidR="00E529EC" w:rsidRPr="000B2CC9" w:rsidRDefault="00E529EC" w:rsidP="00890B69">
      <w:pPr>
        <w:pStyle w:val="afff4"/>
        <w:tabs>
          <w:tab w:val="left" w:pos="851"/>
          <w:tab w:val="left" w:pos="993"/>
        </w:tabs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Частота выполнения – 1 раз.</w:t>
      </w:r>
    </w:p>
    <w:p w:rsidR="00E529EC" w:rsidRPr="000B2CC9" w:rsidRDefault="00E529EC" w:rsidP="00890B69">
      <w:pPr>
        <w:pStyle w:val="afff4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Заявка на участие в аукционе и подтверждающие документы подаются 1 раз. </w:t>
      </w:r>
    </w:p>
    <w:p w:rsidR="00E529EC" w:rsidRPr="000B2CC9" w:rsidRDefault="00E529EC" w:rsidP="00890B69">
      <w:pPr>
        <w:pStyle w:val="afff4"/>
        <w:tabs>
          <w:tab w:val="left" w:pos="851"/>
          <w:tab w:val="left" w:pos="993"/>
        </w:tabs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Частота выполнения – 1 раз.</w:t>
      </w:r>
    </w:p>
    <w:p w:rsidR="00F46F97" w:rsidRPr="000B2CC9" w:rsidRDefault="00E529EC" w:rsidP="00A03B50">
      <w:pPr>
        <w:pStyle w:val="afff4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 xml:space="preserve">Получение хозяйствующим субъектом счета-фактуры и внесение платы по договору на размещение </w:t>
      </w:r>
      <w:r w:rsidR="00890B69" w:rsidRPr="000B2CC9">
        <w:rPr>
          <w:rFonts w:ascii="Times New Roman" w:eastAsia="Calibri" w:hAnsi="Times New Roman" w:cs="Times New Roman"/>
          <w:sz w:val="28"/>
          <w:szCs w:val="28"/>
        </w:rPr>
        <w:t xml:space="preserve">осуществляются 4 </w:t>
      </w:r>
      <w:r w:rsidR="00972C12" w:rsidRPr="000B2CC9">
        <w:rPr>
          <w:rFonts w:ascii="Times New Roman" w:eastAsia="Calibri" w:hAnsi="Times New Roman" w:cs="Times New Roman"/>
          <w:sz w:val="28"/>
          <w:szCs w:val="28"/>
        </w:rPr>
        <w:t>ежеквартально</w:t>
      </w:r>
      <w:r w:rsidR="00890B69" w:rsidRPr="000B2C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0B69" w:rsidRPr="000B2CC9" w:rsidRDefault="00890B69" w:rsidP="00890B69">
      <w:pPr>
        <w:pStyle w:val="afff4"/>
        <w:tabs>
          <w:tab w:val="left" w:pos="851"/>
          <w:tab w:val="left" w:pos="993"/>
        </w:tabs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CC9">
        <w:rPr>
          <w:rFonts w:ascii="Times New Roman" w:eastAsia="Calibri" w:hAnsi="Times New Roman" w:cs="Times New Roman"/>
          <w:sz w:val="28"/>
          <w:szCs w:val="28"/>
        </w:rPr>
        <w:t>Частота выполнения – 4 раза.</w:t>
      </w:r>
    </w:p>
    <w:p w:rsidR="00972C12" w:rsidRPr="000B2CC9" w:rsidRDefault="00972C12" w:rsidP="0085276D">
      <w:pPr>
        <w:autoSpaceDE w:val="0"/>
        <w:autoSpaceDN w:val="0"/>
        <w:jc w:val="center"/>
        <w:rPr>
          <w:rFonts w:eastAsia="Calibri" w:cs="Times New Roman"/>
          <w:b/>
          <w:szCs w:val="28"/>
        </w:rPr>
      </w:pPr>
    </w:p>
    <w:p w:rsidR="0085276D" w:rsidRPr="000B2CC9" w:rsidRDefault="0085276D" w:rsidP="0085276D">
      <w:pPr>
        <w:autoSpaceDE w:val="0"/>
        <w:autoSpaceDN w:val="0"/>
        <w:jc w:val="center"/>
        <w:rPr>
          <w:rFonts w:eastAsia="Calibri" w:cs="Times New Roman"/>
          <w:szCs w:val="28"/>
        </w:rPr>
      </w:pPr>
      <w:r w:rsidRPr="000B2CC9">
        <w:rPr>
          <w:rFonts w:eastAsia="Calibri" w:cs="Times New Roman"/>
          <w:b/>
          <w:szCs w:val="28"/>
        </w:rPr>
        <w:t>5 этап. Затраты рабочего времени, необходимые на выполнение информационных требований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Расчет трудозатрат: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Тит= (п раб. * t)/ продолжительностью рабочего дня, где: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п раб. – число работников, участвующих в работе;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t – продолжительность времени в часах или днях, затраченных на выполнение</w:t>
      </w:r>
      <w:r w:rsidRPr="000B2CC9">
        <w:rPr>
          <w:rFonts w:eastAsia="Calibri" w:cs="Times New Roman"/>
          <w:szCs w:val="28"/>
        </w:rPr>
        <w:br/>
        <w:t xml:space="preserve"> работ (услуг).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ТЗ = (1 * 1</w:t>
      </w:r>
      <w:r w:rsidR="005E5E46" w:rsidRPr="000B2CC9">
        <w:rPr>
          <w:rFonts w:eastAsia="Calibri" w:cs="Times New Roman"/>
          <w:szCs w:val="28"/>
        </w:rPr>
        <w:t>4</w:t>
      </w:r>
      <w:r w:rsidRPr="000B2CC9">
        <w:rPr>
          <w:rFonts w:eastAsia="Calibri" w:cs="Times New Roman"/>
          <w:szCs w:val="28"/>
        </w:rPr>
        <w:t xml:space="preserve"> час</w:t>
      </w:r>
      <w:r w:rsidR="005E5E46" w:rsidRPr="000B2CC9">
        <w:rPr>
          <w:rFonts w:eastAsia="Calibri" w:cs="Times New Roman"/>
          <w:szCs w:val="28"/>
        </w:rPr>
        <w:t>ов</w:t>
      </w:r>
      <w:r w:rsidRPr="000B2CC9">
        <w:rPr>
          <w:rFonts w:eastAsia="Calibri" w:cs="Times New Roman"/>
          <w:szCs w:val="28"/>
        </w:rPr>
        <w:t>)/8= 1,</w:t>
      </w:r>
      <w:r w:rsidR="005E5E46" w:rsidRPr="000B2CC9">
        <w:rPr>
          <w:rFonts w:eastAsia="Calibri" w:cs="Times New Roman"/>
          <w:szCs w:val="28"/>
        </w:rPr>
        <w:t>75</w:t>
      </w:r>
      <w:r w:rsidRPr="000B2CC9">
        <w:rPr>
          <w:rFonts w:eastAsia="Calibri" w:cs="Times New Roman"/>
          <w:szCs w:val="28"/>
        </w:rPr>
        <w:t xml:space="preserve"> человеко-дней = 1</w:t>
      </w:r>
      <w:r w:rsidR="005E5E46" w:rsidRPr="000B2CC9">
        <w:rPr>
          <w:rFonts w:eastAsia="Calibri" w:cs="Times New Roman"/>
          <w:szCs w:val="28"/>
        </w:rPr>
        <w:t>4</w:t>
      </w:r>
      <w:r w:rsidRPr="000B2CC9">
        <w:rPr>
          <w:rFonts w:eastAsia="Calibri" w:cs="Times New Roman"/>
          <w:szCs w:val="28"/>
        </w:rPr>
        <w:t xml:space="preserve"> часов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Для реализации информационных требований, потребуется:</w:t>
      </w:r>
    </w:p>
    <w:p w:rsidR="00890B69" w:rsidRPr="000B2CC9" w:rsidRDefault="00890B69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90B69" w:rsidRPr="000B2CC9" w:rsidRDefault="00890B69" w:rsidP="00890B69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1)</w:t>
      </w:r>
      <w:r w:rsidRPr="000B2CC9">
        <w:rPr>
          <w:rFonts w:eastAsia="Calibri" w:cs="Times New Roman"/>
          <w:szCs w:val="28"/>
        </w:rPr>
        <w:tab/>
        <w:t>На предоставление копии паспорта изделия (технического документа изготовителя, содержащего информацию для покупателя об эксплуатационных характеристиках товара) с уведомлением о размещении нестационарного торгового объекта потребуется в среднем 1,5 ч.</w:t>
      </w:r>
    </w:p>
    <w:p w:rsidR="00890B69" w:rsidRPr="000B2CC9" w:rsidRDefault="00890B69" w:rsidP="00890B69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lastRenderedPageBreak/>
        <w:t>2)</w:t>
      </w:r>
      <w:r w:rsidRPr="000B2CC9">
        <w:rPr>
          <w:rFonts w:eastAsia="Calibri" w:cs="Times New Roman"/>
          <w:szCs w:val="28"/>
        </w:rPr>
        <w:tab/>
        <w:t>На подачу письменного заявлени</w:t>
      </w:r>
      <w:r w:rsidR="00972C12" w:rsidRPr="000B2CC9">
        <w:rPr>
          <w:rFonts w:eastAsia="Calibri" w:cs="Times New Roman"/>
          <w:szCs w:val="28"/>
        </w:rPr>
        <w:t>я</w:t>
      </w:r>
      <w:r w:rsidRPr="000B2CC9">
        <w:rPr>
          <w:rFonts w:eastAsia="Calibri" w:cs="Times New Roman"/>
          <w:szCs w:val="28"/>
        </w:rPr>
        <w:t xml:space="preserve"> о заключении договора на размещение без проведения аукциона потребуется в среднем 2 ч.</w:t>
      </w:r>
    </w:p>
    <w:p w:rsidR="00890B69" w:rsidRPr="000B2CC9" w:rsidRDefault="00890B69" w:rsidP="00890B69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3)</w:t>
      </w:r>
      <w:r w:rsidRPr="000B2CC9">
        <w:rPr>
          <w:rFonts w:eastAsia="Calibri" w:cs="Times New Roman"/>
          <w:szCs w:val="28"/>
        </w:rPr>
        <w:tab/>
        <w:t xml:space="preserve">На получение хозяйствующим субъектом акта о результатах проведения внепланового контрольного мероприятия нестационарного торгового объекта </w:t>
      </w:r>
      <w:r w:rsidR="00972C12" w:rsidRPr="000B2CC9">
        <w:rPr>
          <w:rFonts w:eastAsia="Calibri" w:cs="Times New Roman"/>
          <w:szCs w:val="28"/>
        </w:rPr>
        <w:t>(при выездном обследовании)</w:t>
      </w:r>
      <w:r w:rsidRPr="000B2CC9">
        <w:rPr>
          <w:rFonts w:eastAsia="Calibri" w:cs="Times New Roman"/>
          <w:szCs w:val="28"/>
        </w:rPr>
        <w:t>, потребуется в среднем 1 ч.</w:t>
      </w:r>
    </w:p>
    <w:p w:rsidR="00890B69" w:rsidRPr="000B2CC9" w:rsidRDefault="00890B69" w:rsidP="00890B69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4)</w:t>
      </w:r>
      <w:r w:rsidRPr="000B2CC9">
        <w:rPr>
          <w:rFonts w:eastAsia="Calibri" w:cs="Times New Roman"/>
          <w:szCs w:val="28"/>
        </w:rPr>
        <w:tab/>
        <w:t xml:space="preserve">На повторное получение хозяйствующим субъектом акта о результатах проведения внепланового контрольного мероприятия нестационарного торгового объекта </w:t>
      </w:r>
      <w:r w:rsidR="00972C12" w:rsidRPr="000B2CC9">
        <w:rPr>
          <w:rFonts w:eastAsia="Calibri" w:cs="Times New Roman"/>
          <w:szCs w:val="28"/>
        </w:rPr>
        <w:t>(при повторном выездном обследовании)</w:t>
      </w:r>
      <w:r w:rsidRPr="000B2CC9">
        <w:rPr>
          <w:rFonts w:eastAsia="Calibri" w:cs="Times New Roman"/>
          <w:szCs w:val="28"/>
        </w:rPr>
        <w:t>, после устранения выявленных несоответствий, потребуется в среднем 1 ч.</w:t>
      </w:r>
    </w:p>
    <w:p w:rsidR="00890B69" w:rsidRPr="000B2CC9" w:rsidRDefault="00890B69" w:rsidP="00890B69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5)</w:t>
      </w:r>
      <w:r w:rsidRPr="000B2CC9">
        <w:rPr>
          <w:rFonts w:eastAsia="Calibri" w:cs="Times New Roman"/>
          <w:szCs w:val="28"/>
        </w:rPr>
        <w:tab/>
        <w:t>На предоставление подписанного договора на размещение потребуется в среднем 1 ч.</w:t>
      </w:r>
    </w:p>
    <w:p w:rsidR="00890B69" w:rsidRPr="000B2CC9" w:rsidRDefault="00890B69" w:rsidP="00890B69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6) На подачу заявки на участие в аукционе и подтверждающих документов потребуется в среднем 1,5 ч.</w:t>
      </w:r>
    </w:p>
    <w:p w:rsidR="00890B69" w:rsidRPr="000B2CC9" w:rsidRDefault="00890B69" w:rsidP="00890B69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7)</w:t>
      </w:r>
      <w:r w:rsidRPr="000B2CC9">
        <w:rPr>
          <w:rFonts w:eastAsia="Calibri" w:cs="Times New Roman"/>
          <w:szCs w:val="28"/>
        </w:rPr>
        <w:tab/>
        <w:t>На получение хозяйствующим субъектом счета-фактуры</w:t>
      </w:r>
      <w:r w:rsidR="005E5E46" w:rsidRPr="000B2CC9">
        <w:rPr>
          <w:rFonts w:eastAsia="Calibri" w:cs="Times New Roman"/>
          <w:szCs w:val="28"/>
        </w:rPr>
        <w:t xml:space="preserve"> потребуется в средне 1 ч. (4 счета-фактуры – 4 ч.), на </w:t>
      </w:r>
      <w:r w:rsidRPr="000B2CC9">
        <w:rPr>
          <w:rFonts w:eastAsia="Calibri" w:cs="Times New Roman"/>
          <w:szCs w:val="28"/>
        </w:rPr>
        <w:t xml:space="preserve">внесение платы по договору на размещение </w:t>
      </w:r>
      <w:r w:rsidR="005E5E46" w:rsidRPr="000B2CC9">
        <w:rPr>
          <w:rFonts w:eastAsia="Calibri" w:cs="Times New Roman"/>
          <w:szCs w:val="28"/>
        </w:rPr>
        <w:t>потребуется 0,5 ч. (4 р</w:t>
      </w:r>
      <w:r w:rsidRPr="000B2CC9">
        <w:rPr>
          <w:rFonts w:eastAsia="Calibri" w:cs="Times New Roman"/>
          <w:szCs w:val="28"/>
        </w:rPr>
        <w:t>аза</w:t>
      </w:r>
      <w:r w:rsidR="005E5E46" w:rsidRPr="000B2CC9">
        <w:rPr>
          <w:rFonts w:eastAsia="Calibri" w:cs="Times New Roman"/>
          <w:szCs w:val="28"/>
        </w:rPr>
        <w:t xml:space="preserve"> – 2 ч.).</w:t>
      </w:r>
    </w:p>
    <w:p w:rsidR="0085276D" w:rsidRPr="000B2CC9" w:rsidRDefault="0085276D" w:rsidP="007C1782">
      <w:pPr>
        <w:tabs>
          <w:tab w:val="left" w:pos="851"/>
          <w:tab w:val="left" w:pos="993"/>
        </w:tabs>
        <w:autoSpaceDE w:val="0"/>
        <w:autoSpaceDN w:val="0"/>
        <w:ind w:firstLine="567"/>
        <w:jc w:val="both"/>
        <w:rPr>
          <w:rFonts w:eastAsia="Calibri" w:cs="Times New Roman"/>
          <w:szCs w:val="28"/>
          <w:u w:val="single"/>
        </w:rPr>
      </w:pPr>
      <w:r w:rsidRPr="000B2CC9">
        <w:rPr>
          <w:rFonts w:eastAsia="Calibri" w:cs="Times New Roman"/>
          <w:szCs w:val="28"/>
        </w:rPr>
        <w:t xml:space="preserve"> </w:t>
      </w:r>
      <w:r w:rsidRPr="000B2CC9">
        <w:rPr>
          <w:rFonts w:eastAsia="Calibri" w:cs="Times New Roman"/>
          <w:szCs w:val="28"/>
          <w:u w:val="single"/>
        </w:rPr>
        <w:t>Итого: 1</w:t>
      </w:r>
      <w:r w:rsidR="005E5E46" w:rsidRPr="000B2CC9">
        <w:rPr>
          <w:rFonts w:eastAsia="Calibri" w:cs="Times New Roman"/>
          <w:szCs w:val="28"/>
          <w:u w:val="single"/>
        </w:rPr>
        <w:t>4</w:t>
      </w:r>
      <w:r w:rsidRPr="000B2CC9">
        <w:rPr>
          <w:rFonts w:eastAsia="Calibri" w:cs="Times New Roman"/>
          <w:szCs w:val="28"/>
          <w:u w:val="single"/>
        </w:rPr>
        <w:t xml:space="preserve"> часов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B2CC9">
        <w:rPr>
          <w:rFonts w:eastAsia="Times New Roman" w:cs="Times New Roman"/>
          <w:szCs w:val="28"/>
          <w:lang w:eastAsia="ru-RU"/>
        </w:rPr>
        <w:t>В качестве заработной платы заявителя взята среднемесячная номинальная начисленная заработная плата в городе Сургуте на 2024 год</w:t>
      </w:r>
      <w:r w:rsidRPr="000B2CC9">
        <w:rPr>
          <w:rFonts w:eastAsia="Times New Roman" w:cs="Times New Roman"/>
          <w:szCs w:val="28"/>
          <w:lang w:eastAsia="ru-RU"/>
        </w:rPr>
        <w:br/>
        <w:t xml:space="preserve">(в соответствии с постановлением Администрации города Сургута от 31.10.2023                             № 5278 «О прогнозе социально-экономического развития муниципального образования городской округ Сургут Ханты-Мансийского автономного округа – Югры на 2024 год и на плановый период 2025 – 2026 годов»), которая составляет                            135 703 руб. 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Заработная плата 1 сотрудника в 2024 году = </w:t>
      </w:r>
      <w:r w:rsidRPr="000B2CC9">
        <w:rPr>
          <w:rFonts w:eastAsia="Times New Roman" w:cs="Times New Roman"/>
          <w:szCs w:val="28"/>
          <w:lang w:eastAsia="ru-RU"/>
        </w:rPr>
        <w:t xml:space="preserve">135 703 </w:t>
      </w:r>
      <w:r w:rsidRPr="000B2CC9">
        <w:rPr>
          <w:rFonts w:eastAsia="Calibri" w:cs="Times New Roman"/>
          <w:szCs w:val="28"/>
        </w:rPr>
        <w:t>руб.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Средняя стоимость работы часа = </w:t>
      </w:r>
      <w:r w:rsidRPr="000B2CC9">
        <w:rPr>
          <w:rFonts w:eastAsia="Calibri" w:cs="Times New Roman"/>
        </w:rPr>
        <w:t xml:space="preserve">135 703 </w:t>
      </w:r>
      <w:r w:rsidRPr="000B2CC9">
        <w:rPr>
          <w:rFonts w:eastAsia="Calibri" w:cs="Times New Roman"/>
          <w:szCs w:val="28"/>
        </w:rPr>
        <w:t>/176 = 771,04 руб.</w:t>
      </w: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Средняя стоимость работы в час со страховыми взносами во внебюджетные фонды 30,2 % = 1003,89 руб.</w:t>
      </w: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0B2CC9">
        <w:rPr>
          <w:rFonts w:eastAsia="Times New Roman" w:cs="Times New Roman"/>
          <w:szCs w:val="28"/>
          <w:u w:val="single"/>
          <w:lang w:eastAsia="ru-RU"/>
        </w:rPr>
        <w:t>Итого заработная плата со страховыми взносами во внебюджетные фонды составит: 1</w:t>
      </w:r>
      <w:r w:rsidR="005E5E46" w:rsidRPr="000B2CC9">
        <w:rPr>
          <w:rFonts w:eastAsia="Times New Roman" w:cs="Times New Roman"/>
          <w:szCs w:val="28"/>
          <w:u w:val="single"/>
          <w:lang w:eastAsia="ru-RU"/>
        </w:rPr>
        <w:t>4</w:t>
      </w:r>
      <w:r w:rsidRPr="000B2CC9">
        <w:rPr>
          <w:rFonts w:eastAsia="Times New Roman" w:cs="Times New Roman"/>
          <w:szCs w:val="28"/>
          <w:u w:val="single"/>
          <w:lang w:eastAsia="ru-RU"/>
        </w:rPr>
        <w:t xml:space="preserve"> часов * </w:t>
      </w:r>
      <w:r w:rsidRPr="000B2CC9">
        <w:rPr>
          <w:rFonts w:eastAsia="Calibri" w:cs="Times New Roman"/>
          <w:szCs w:val="28"/>
          <w:u w:val="single"/>
        </w:rPr>
        <w:t>1 003,89 руб.</w:t>
      </w:r>
      <w:r w:rsidRPr="000B2CC9">
        <w:rPr>
          <w:rFonts w:eastAsia="Times New Roman" w:cs="Times New Roman"/>
          <w:szCs w:val="28"/>
          <w:u w:val="single"/>
          <w:lang w:eastAsia="ru-RU"/>
        </w:rPr>
        <w:t xml:space="preserve"> =</w:t>
      </w:r>
      <w:r w:rsidRPr="000B2CC9">
        <w:rPr>
          <w:rFonts w:eastAsia="Times New Roman" w:cs="Times New Roman"/>
          <w:b/>
          <w:szCs w:val="28"/>
          <w:u w:val="single"/>
          <w:lang w:eastAsia="ru-RU"/>
        </w:rPr>
        <w:t xml:space="preserve"> 1</w:t>
      </w:r>
      <w:r w:rsidR="005E5E46" w:rsidRPr="000B2CC9">
        <w:rPr>
          <w:rFonts w:eastAsia="Times New Roman" w:cs="Times New Roman"/>
          <w:b/>
          <w:szCs w:val="28"/>
          <w:u w:val="single"/>
          <w:lang w:eastAsia="ru-RU"/>
        </w:rPr>
        <w:t>4</w:t>
      </w:r>
      <w:r w:rsidRPr="000B2CC9">
        <w:rPr>
          <w:rFonts w:eastAsia="Times New Roman" w:cs="Times New Roman"/>
          <w:b/>
          <w:szCs w:val="28"/>
          <w:u w:val="single"/>
          <w:lang w:eastAsia="ru-RU"/>
        </w:rPr>
        <w:t> 05</w:t>
      </w:r>
      <w:r w:rsidR="005E5E46" w:rsidRPr="000B2CC9">
        <w:rPr>
          <w:rFonts w:eastAsia="Times New Roman" w:cs="Times New Roman"/>
          <w:b/>
          <w:szCs w:val="28"/>
          <w:u w:val="single"/>
          <w:lang w:eastAsia="ru-RU"/>
        </w:rPr>
        <w:t>4</w:t>
      </w:r>
      <w:r w:rsidRPr="000B2CC9">
        <w:rPr>
          <w:rFonts w:eastAsia="Times New Roman" w:cs="Times New Roman"/>
          <w:b/>
          <w:szCs w:val="28"/>
          <w:u w:val="single"/>
          <w:lang w:eastAsia="ru-RU"/>
        </w:rPr>
        <w:t>,</w:t>
      </w:r>
      <w:r w:rsidR="005E5E46" w:rsidRPr="000B2CC9">
        <w:rPr>
          <w:rFonts w:eastAsia="Times New Roman" w:cs="Times New Roman"/>
          <w:b/>
          <w:szCs w:val="28"/>
          <w:u w:val="single"/>
          <w:lang w:eastAsia="ru-RU"/>
        </w:rPr>
        <w:t>46</w:t>
      </w:r>
      <w:r w:rsidRPr="000B2CC9">
        <w:rPr>
          <w:rFonts w:eastAsia="Times New Roman" w:cs="Times New Roman"/>
          <w:b/>
          <w:szCs w:val="28"/>
          <w:u w:val="single"/>
          <w:lang w:eastAsia="ru-RU"/>
        </w:rPr>
        <w:t xml:space="preserve"> руб</w:t>
      </w:r>
      <w:r w:rsidRPr="000B2CC9">
        <w:rPr>
          <w:rFonts w:eastAsia="Times New Roman" w:cs="Times New Roman"/>
          <w:szCs w:val="28"/>
          <w:u w:val="single"/>
          <w:lang w:eastAsia="ru-RU"/>
        </w:rPr>
        <w:t>.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jc w:val="center"/>
        <w:rPr>
          <w:rFonts w:eastAsia="Calibri" w:cs="Times New Roman"/>
          <w:b/>
          <w:szCs w:val="28"/>
        </w:rPr>
      </w:pPr>
      <w:r w:rsidRPr="000B2CC9">
        <w:rPr>
          <w:rFonts w:eastAsia="Calibri" w:cs="Times New Roman"/>
          <w:b/>
          <w:szCs w:val="28"/>
        </w:rPr>
        <w:t>6 этап. Стоимость приобретений, необходимых для выполнения</w:t>
      </w:r>
    </w:p>
    <w:p w:rsidR="0085276D" w:rsidRPr="000B2CC9" w:rsidRDefault="0085276D" w:rsidP="0085276D">
      <w:pPr>
        <w:autoSpaceDE w:val="0"/>
        <w:autoSpaceDN w:val="0"/>
        <w:ind w:firstLine="567"/>
        <w:jc w:val="center"/>
        <w:rPr>
          <w:rFonts w:eastAsia="Calibri" w:cs="Times New Roman"/>
          <w:b/>
          <w:szCs w:val="28"/>
        </w:rPr>
      </w:pPr>
      <w:r w:rsidRPr="000B2CC9">
        <w:rPr>
          <w:rFonts w:eastAsia="Calibri" w:cs="Times New Roman"/>
          <w:b/>
          <w:szCs w:val="28"/>
        </w:rPr>
        <w:t>информационных требований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Картридж – 2 000 руб./шт.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Пачка бумаги (А4) – 600 руб./пачка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(данные из сети интернет, с официальных сайтов предприятий продажи)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Аиэ = МР/ (n*q), где: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МР – средняя рыночная цена на соответствующий товар;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n – нормативное число лет службы приобретения (для работ (услуг) и расходных материалов n=1);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q – ожидаемое число использования приобретения в год для осуществления информационного требования.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  <w:u w:val="single"/>
        </w:rPr>
        <w:t xml:space="preserve">Аиэ = (2000,00 + 600,00)/(1*1) = </w:t>
      </w:r>
      <w:r w:rsidRPr="000B2CC9">
        <w:rPr>
          <w:rFonts w:eastAsia="Calibri" w:cs="Times New Roman"/>
          <w:b/>
          <w:szCs w:val="28"/>
          <w:u w:val="single"/>
        </w:rPr>
        <w:t>2 600,00 руб</w:t>
      </w:r>
      <w:r w:rsidRPr="000B2CC9">
        <w:rPr>
          <w:rFonts w:eastAsia="Calibri" w:cs="Times New Roman"/>
          <w:szCs w:val="28"/>
        </w:rPr>
        <w:t>.</w:t>
      </w: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Для расчета транспортных расходов, связанных с доставкой (представлением) заявления, принят предельный максимальный тариф на проезд пассажиров                                       </w:t>
      </w:r>
      <w:r w:rsidRPr="000B2CC9">
        <w:rPr>
          <w:rFonts w:eastAsia="Calibri" w:cs="Times New Roman"/>
          <w:szCs w:val="28"/>
        </w:rPr>
        <w:lastRenderedPageBreak/>
        <w:t xml:space="preserve">в городском сообщении в транспортных средствах категории «М3» на период                         с 1 января 2024 года по 31 декабря 2024 года, утвержденный приказом Региональной службы по тарифам автономного округа от 29.11.2024 № 75-нп, который составляет 32,00 рубля за 1 поездку. </w:t>
      </w: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Для выполнения </w:t>
      </w:r>
      <w:r w:rsidR="005E5E46" w:rsidRPr="000B2CC9">
        <w:rPr>
          <w:rFonts w:eastAsia="Calibri" w:cs="Times New Roman"/>
          <w:szCs w:val="28"/>
        </w:rPr>
        <w:t>7</w:t>
      </w:r>
      <w:r w:rsidRPr="000B2CC9">
        <w:rPr>
          <w:rFonts w:eastAsia="Calibri" w:cs="Times New Roman"/>
          <w:szCs w:val="28"/>
        </w:rPr>
        <w:t xml:space="preserve"> информационных требований необходимо </w:t>
      </w:r>
      <w:r w:rsidR="009C5204" w:rsidRPr="000B2CC9">
        <w:rPr>
          <w:rFonts w:eastAsia="Calibri" w:cs="Times New Roman"/>
          <w:szCs w:val="28"/>
        </w:rPr>
        <w:t>20</w:t>
      </w:r>
      <w:r w:rsidRPr="000B2CC9">
        <w:rPr>
          <w:rFonts w:eastAsia="Calibri" w:cs="Times New Roman"/>
          <w:szCs w:val="28"/>
        </w:rPr>
        <w:t xml:space="preserve"> поездок                    (</w:t>
      </w:r>
      <w:r w:rsidR="009C5204" w:rsidRPr="000B2CC9">
        <w:rPr>
          <w:rFonts w:eastAsia="Calibri" w:cs="Times New Roman"/>
          <w:szCs w:val="28"/>
        </w:rPr>
        <w:t>10</w:t>
      </w:r>
      <w:r w:rsidRPr="000B2CC9">
        <w:rPr>
          <w:rFonts w:eastAsia="Calibri" w:cs="Times New Roman"/>
          <w:szCs w:val="28"/>
        </w:rPr>
        <w:t xml:space="preserve"> раз туда и обратно).  </w:t>
      </w:r>
    </w:p>
    <w:p w:rsidR="0085276D" w:rsidRPr="000B2CC9" w:rsidRDefault="009C5204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  <w:u w:val="single"/>
        </w:rPr>
        <w:t>20</w:t>
      </w:r>
      <w:r w:rsidR="0085276D" w:rsidRPr="000B2CC9">
        <w:rPr>
          <w:rFonts w:eastAsia="Calibri" w:cs="Times New Roman"/>
          <w:szCs w:val="28"/>
          <w:u w:val="single"/>
        </w:rPr>
        <w:t xml:space="preserve"> поездок * 32,00 руб. = </w:t>
      </w:r>
      <w:r w:rsidRPr="000B2CC9">
        <w:rPr>
          <w:rFonts w:eastAsia="Calibri" w:cs="Times New Roman"/>
          <w:b/>
          <w:szCs w:val="28"/>
          <w:u w:val="single"/>
        </w:rPr>
        <w:t>640</w:t>
      </w:r>
      <w:r w:rsidR="0085276D" w:rsidRPr="000B2CC9">
        <w:rPr>
          <w:rFonts w:eastAsia="Calibri" w:cs="Times New Roman"/>
          <w:b/>
          <w:szCs w:val="28"/>
          <w:u w:val="single"/>
        </w:rPr>
        <w:t>,00 руб</w:t>
      </w:r>
      <w:r w:rsidR="0085276D" w:rsidRPr="000B2CC9">
        <w:rPr>
          <w:rFonts w:eastAsia="Calibri" w:cs="Times New Roman"/>
          <w:szCs w:val="28"/>
        </w:rPr>
        <w:t>.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jc w:val="center"/>
        <w:rPr>
          <w:rFonts w:eastAsia="Calibri" w:cs="Times New Roman"/>
          <w:b/>
          <w:color w:val="000000"/>
          <w:szCs w:val="28"/>
        </w:rPr>
      </w:pPr>
      <w:r w:rsidRPr="000B2CC9">
        <w:rPr>
          <w:rFonts w:eastAsia="Calibri" w:cs="Times New Roman"/>
          <w:b/>
          <w:szCs w:val="28"/>
        </w:rPr>
        <w:t xml:space="preserve">7 этап. </w:t>
      </w:r>
      <w:r w:rsidRPr="000B2CC9">
        <w:rPr>
          <w:rFonts w:eastAsia="Calibri" w:cs="Times New Roman"/>
          <w:b/>
          <w:color w:val="000000"/>
          <w:szCs w:val="28"/>
        </w:rPr>
        <w:t>Сумма информационных издержек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ИИТ = tИТ*W+АИТ, где:</w:t>
      </w: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tИТ – затраты рабочего времени в часах, полученных на пятом этапе,                                   на выполнение информационного требования;</w:t>
      </w: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W – средняя стоимость часа работы персонала, занятого выполнением </w:t>
      </w:r>
      <w:r w:rsidRPr="000B2CC9">
        <w:rPr>
          <w:rFonts w:eastAsia="Calibri" w:cs="Times New Roman"/>
          <w:szCs w:val="28"/>
        </w:rPr>
        <w:br/>
        <w:t>административных действий, необходимых для выполнения требований;</w:t>
      </w: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АИТ – стоимость приобретений, полученных на шестом этапе, необходимых </w:t>
      </w:r>
      <w:r w:rsidRPr="000B2CC9">
        <w:rPr>
          <w:rFonts w:eastAsia="Calibri" w:cs="Times New Roman"/>
          <w:szCs w:val="28"/>
        </w:rPr>
        <w:br/>
        <w:t xml:space="preserve">для выполнения информационного требования с учетом показателя масштаба </w:t>
      </w:r>
      <w:r w:rsidRPr="000B2CC9">
        <w:rPr>
          <w:rFonts w:eastAsia="Calibri" w:cs="Times New Roman"/>
          <w:szCs w:val="28"/>
        </w:rPr>
        <w:br/>
        <w:t>и частоты.</w:t>
      </w: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ИИТ = </w:t>
      </w:r>
      <w:r w:rsidR="005E5E46" w:rsidRPr="000B2CC9">
        <w:rPr>
          <w:rFonts w:eastAsia="Times New Roman" w:cs="Times New Roman"/>
          <w:szCs w:val="28"/>
          <w:u w:val="single"/>
          <w:lang w:eastAsia="ru-RU"/>
        </w:rPr>
        <w:t xml:space="preserve">14 054,46 </w:t>
      </w:r>
      <w:r w:rsidRPr="000B2CC9">
        <w:rPr>
          <w:rFonts w:eastAsia="Times New Roman" w:cs="Times New Roman"/>
          <w:szCs w:val="28"/>
          <w:u w:val="single"/>
          <w:lang w:eastAsia="ru-RU"/>
        </w:rPr>
        <w:t xml:space="preserve"> руб</w:t>
      </w:r>
      <w:r w:rsidRPr="000B2CC9">
        <w:rPr>
          <w:rFonts w:eastAsia="Calibri" w:cs="Times New Roman"/>
          <w:szCs w:val="28"/>
          <w:u w:val="single"/>
        </w:rPr>
        <w:t xml:space="preserve">.  + 2 600,00 руб. + </w:t>
      </w:r>
      <w:r w:rsidR="009C5204" w:rsidRPr="000B2CC9">
        <w:rPr>
          <w:rFonts w:eastAsia="Calibri" w:cs="Times New Roman"/>
          <w:szCs w:val="28"/>
          <w:u w:val="single"/>
        </w:rPr>
        <w:t>640</w:t>
      </w:r>
      <w:r w:rsidRPr="000B2CC9">
        <w:rPr>
          <w:rFonts w:eastAsia="Calibri" w:cs="Times New Roman"/>
          <w:szCs w:val="28"/>
          <w:u w:val="single"/>
        </w:rPr>
        <w:t>,00 руб. = 1</w:t>
      </w:r>
      <w:r w:rsidR="005E5E46" w:rsidRPr="000B2CC9">
        <w:rPr>
          <w:rFonts w:eastAsia="Calibri" w:cs="Times New Roman"/>
          <w:szCs w:val="28"/>
          <w:u w:val="single"/>
        </w:rPr>
        <w:t>7 </w:t>
      </w:r>
      <w:r w:rsidR="009C5204" w:rsidRPr="000B2CC9">
        <w:rPr>
          <w:rFonts w:eastAsia="Calibri" w:cs="Times New Roman"/>
          <w:szCs w:val="28"/>
          <w:u w:val="single"/>
        </w:rPr>
        <w:t>294</w:t>
      </w:r>
      <w:r w:rsidR="005E5E46" w:rsidRPr="000B2CC9">
        <w:rPr>
          <w:rFonts w:eastAsia="Calibri" w:cs="Times New Roman"/>
          <w:szCs w:val="28"/>
          <w:u w:val="single"/>
        </w:rPr>
        <w:t>,46</w:t>
      </w:r>
      <w:r w:rsidRPr="000B2CC9">
        <w:rPr>
          <w:rFonts w:eastAsia="Calibri" w:cs="Times New Roman"/>
          <w:szCs w:val="28"/>
          <w:u w:val="single"/>
        </w:rPr>
        <w:t xml:space="preserve"> руб.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autoSpaceDE w:val="0"/>
        <w:autoSpaceDN w:val="0"/>
        <w:ind w:firstLine="567"/>
        <w:jc w:val="both"/>
        <w:rPr>
          <w:rFonts w:eastAsia="Calibri" w:cs="Times New Roman"/>
          <w:szCs w:val="28"/>
          <w:u w:val="single"/>
        </w:rPr>
      </w:pPr>
      <w:r w:rsidRPr="000B2CC9">
        <w:rPr>
          <w:rFonts w:eastAsia="Calibri" w:cs="Times New Roman"/>
          <w:szCs w:val="28"/>
        </w:rPr>
        <w:t xml:space="preserve">Таким образом, информационные издержки одного заявителя составят                                  </w:t>
      </w:r>
      <w:r w:rsidRPr="000B2CC9">
        <w:rPr>
          <w:rFonts w:eastAsia="Calibri" w:cs="Times New Roman"/>
          <w:szCs w:val="28"/>
          <w:u w:val="single"/>
        </w:rPr>
        <w:t>1</w:t>
      </w:r>
      <w:r w:rsidR="005E5E46" w:rsidRPr="000B2CC9">
        <w:rPr>
          <w:rFonts w:eastAsia="Calibri" w:cs="Times New Roman"/>
          <w:szCs w:val="28"/>
          <w:u w:val="single"/>
        </w:rPr>
        <w:t>7 </w:t>
      </w:r>
      <w:r w:rsidR="009C5204" w:rsidRPr="000B2CC9">
        <w:rPr>
          <w:rFonts w:eastAsia="Calibri" w:cs="Times New Roman"/>
          <w:szCs w:val="28"/>
          <w:u w:val="single"/>
        </w:rPr>
        <w:t>294</w:t>
      </w:r>
      <w:r w:rsidR="005E5E46" w:rsidRPr="000B2CC9">
        <w:rPr>
          <w:rFonts w:eastAsia="Calibri" w:cs="Times New Roman"/>
          <w:szCs w:val="28"/>
          <w:u w:val="single"/>
        </w:rPr>
        <w:t>,46</w:t>
      </w:r>
      <w:r w:rsidRPr="000B2CC9">
        <w:rPr>
          <w:rFonts w:eastAsia="Calibri" w:cs="Times New Roman"/>
          <w:szCs w:val="28"/>
          <w:u w:val="single"/>
        </w:rPr>
        <w:t xml:space="preserve"> руб.</w:t>
      </w:r>
    </w:p>
    <w:p w:rsidR="0085276D" w:rsidRPr="000B2CC9" w:rsidRDefault="0085276D" w:rsidP="0085276D">
      <w:pPr>
        <w:autoSpaceDE w:val="0"/>
        <w:autoSpaceDN w:val="0"/>
        <w:ind w:firstLine="567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contextualSpacing/>
        <w:jc w:val="center"/>
        <w:rPr>
          <w:rFonts w:eastAsia="Calibri" w:cs="Times New Roman"/>
          <w:b/>
          <w:szCs w:val="28"/>
        </w:rPr>
      </w:pPr>
      <w:r w:rsidRPr="000B2CC9">
        <w:rPr>
          <w:rFonts w:eastAsia="Calibri" w:cs="Times New Roman"/>
          <w:b/>
          <w:szCs w:val="28"/>
        </w:rPr>
        <w:t>II. Содержательные издержки (на одного субъекта)</w:t>
      </w:r>
    </w:p>
    <w:p w:rsidR="0085276D" w:rsidRPr="000B2CC9" w:rsidRDefault="0085276D" w:rsidP="0085276D">
      <w:pPr>
        <w:ind w:firstLine="720"/>
        <w:contextualSpacing/>
        <w:jc w:val="both"/>
        <w:rPr>
          <w:rFonts w:eastAsia="Calibri" w:cs="Times New Roman"/>
          <w:szCs w:val="28"/>
        </w:rPr>
      </w:pPr>
    </w:p>
    <w:p w:rsidR="0085276D" w:rsidRPr="000B2CC9" w:rsidRDefault="009C5204" w:rsidP="009C5204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0B2CC9">
        <w:rPr>
          <w:rFonts w:eastAsia="Times New Roman" w:cs="Times New Roman"/>
          <w:szCs w:val="28"/>
          <w:lang w:eastAsia="ru-RU"/>
        </w:rPr>
        <w:tab/>
      </w:r>
      <w:r w:rsidR="0085276D" w:rsidRPr="000B2CC9">
        <w:rPr>
          <w:rFonts w:eastAsia="Times New Roman" w:cs="Times New Roman"/>
          <w:szCs w:val="28"/>
          <w:lang w:eastAsia="ru-RU"/>
        </w:rPr>
        <w:t xml:space="preserve">Размещение нестационарных торговых объектов осуществляется                              на платной основе. Цена договора рассчитывается в соответствии с порядком (методикой) расчета начальной </w:t>
      </w:r>
      <w:r w:rsidR="003377EF" w:rsidRPr="000B2CC9">
        <w:rPr>
          <w:rFonts w:eastAsia="Times New Roman" w:cs="Times New Roman"/>
          <w:szCs w:val="28"/>
          <w:lang w:eastAsia="ru-RU"/>
        </w:rPr>
        <w:t xml:space="preserve">(минимальной) </w:t>
      </w:r>
      <w:r w:rsidR="0085276D" w:rsidRPr="000B2CC9">
        <w:rPr>
          <w:rFonts w:eastAsia="Times New Roman" w:cs="Times New Roman"/>
          <w:szCs w:val="28"/>
          <w:lang w:eastAsia="ru-RU"/>
        </w:rPr>
        <w:t xml:space="preserve">цены предмета аукциона и размера платы по договору на размещение нестационарного торгового объекта на территории города Сургута, утвержденным  </w:t>
      </w:r>
      <w:r w:rsidRPr="000B2CC9">
        <w:rPr>
          <w:rFonts w:eastAsia="Times New Roman" w:cs="Times New Roman"/>
          <w:szCs w:val="28"/>
          <w:lang w:eastAsia="ru-RU"/>
        </w:rPr>
        <w:t>приложением 3 к Постановлению № 9589.</w:t>
      </w:r>
    </w:p>
    <w:p w:rsidR="009C5204" w:rsidRPr="000B2CC9" w:rsidRDefault="009C5204" w:rsidP="009C5204">
      <w:pPr>
        <w:ind w:firstLine="720"/>
        <w:contextualSpacing/>
        <w:jc w:val="both"/>
        <w:rPr>
          <w:rFonts w:cs="Times New Roman"/>
          <w:szCs w:val="28"/>
        </w:rPr>
      </w:pPr>
      <w:r w:rsidRPr="000B2CC9">
        <w:rPr>
          <w:rFonts w:cs="Times New Roman"/>
          <w:szCs w:val="28"/>
        </w:rPr>
        <w:t xml:space="preserve">8 445 083,52 руб. (планируемые доходы в 2024 году от заключенных договоров в действующей редакции): 126 (количество заключенных договоров на размещение) = 67 024,47 руб. (средняя стоимость по 1 договору). </w:t>
      </w:r>
    </w:p>
    <w:p w:rsidR="0085276D" w:rsidRPr="000B2CC9" w:rsidRDefault="0085276D" w:rsidP="0085276D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 10 134 100,22 руб. (планируемые доходы в 2024 году от заключенных договоров</w:t>
      </w:r>
      <w:r w:rsidR="009C5204" w:rsidRPr="000B2CC9">
        <w:rPr>
          <w:rFonts w:eastAsia="Calibri" w:cs="Times New Roman"/>
          <w:szCs w:val="28"/>
        </w:rPr>
        <w:t xml:space="preserve"> с учетом НДС</w:t>
      </w:r>
      <w:r w:rsidRPr="000B2CC9">
        <w:rPr>
          <w:rFonts w:eastAsia="Calibri" w:cs="Times New Roman"/>
          <w:szCs w:val="28"/>
        </w:rPr>
        <w:t xml:space="preserve">): 126 (количество заключенных договоров на размещение) = 80 429,37 руб. (средняя стоимость по 1 договору с учетом НДС). </w:t>
      </w:r>
    </w:p>
    <w:p w:rsidR="0085276D" w:rsidRPr="000B2CC9" w:rsidRDefault="0085276D" w:rsidP="0085276D">
      <w:pPr>
        <w:ind w:firstLine="720"/>
        <w:contextualSpacing/>
        <w:jc w:val="both"/>
        <w:rPr>
          <w:rFonts w:eastAsia="Calibri" w:cs="Times New Roman"/>
          <w:szCs w:val="28"/>
        </w:rPr>
      </w:pPr>
    </w:p>
    <w:p w:rsidR="0085276D" w:rsidRPr="000B2CC9" w:rsidRDefault="0085276D" w:rsidP="0085276D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 xml:space="preserve">Таким образом, содержательные издержки 1 субъекта составят: </w:t>
      </w:r>
    </w:p>
    <w:p w:rsidR="0085276D" w:rsidRPr="000B2CC9" w:rsidRDefault="0085276D" w:rsidP="0085276D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80 429,37 руб.</w:t>
      </w:r>
      <w:r w:rsidR="00D46FA1" w:rsidRPr="000B2CC9">
        <w:rPr>
          <w:rFonts w:eastAsia="Calibri" w:cs="Times New Roman"/>
          <w:szCs w:val="28"/>
        </w:rPr>
        <w:t>, что увеличивает расходы на 13 404,9 руб.</w:t>
      </w:r>
    </w:p>
    <w:p w:rsidR="0085276D" w:rsidRPr="000B2CC9" w:rsidRDefault="0085276D" w:rsidP="0085276D">
      <w:pPr>
        <w:ind w:firstLine="720"/>
        <w:contextualSpacing/>
        <w:jc w:val="both"/>
        <w:rPr>
          <w:rFonts w:eastAsia="Calibri" w:cs="Times New Roman"/>
          <w:szCs w:val="28"/>
        </w:rPr>
      </w:pPr>
    </w:p>
    <w:p w:rsidR="0085276D" w:rsidRPr="000B2CC9" w:rsidRDefault="00D46FA1" w:rsidP="0085276D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0B2CC9">
        <w:rPr>
          <w:rFonts w:eastAsia="Calibri" w:cs="Times New Roman"/>
          <w:szCs w:val="28"/>
        </w:rPr>
        <w:t>Увеличение р</w:t>
      </w:r>
      <w:r w:rsidR="0085276D" w:rsidRPr="000B2CC9">
        <w:rPr>
          <w:rFonts w:eastAsia="Calibri" w:cs="Times New Roman"/>
          <w:szCs w:val="28"/>
        </w:rPr>
        <w:t>асход</w:t>
      </w:r>
      <w:r w:rsidRPr="000B2CC9">
        <w:rPr>
          <w:rFonts w:eastAsia="Calibri" w:cs="Times New Roman"/>
          <w:szCs w:val="28"/>
        </w:rPr>
        <w:t>ов</w:t>
      </w:r>
      <w:r w:rsidR="0085276D" w:rsidRPr="000B2CC9">
        <w:rPr>
          <w:rFonts w:eastAsia="Calibri" w:cs="Times New Roman"/>
          <w:szCs w:val="28"/>
        </w:rPr>
        <w:t xml:space="preserve"> на одного субъекта в год состав</w:t>
      </w:r>
      <w:r w:rsidRPr="000B2CC9">
        <w:rPr>
          <w:rFonts w:eastAsia="Calibri" w:cs="Times New Roman"/>
          <w:szCs w:val="28"/>
        </w:rPr>
        <w:t>и</w:t>
      </w:r>
      <w:r w:rsidR="0085276D" w:rsidRPr="000B2CC9">
        <w:rPr>
          <w:rFonts w:eastAsia="Calibri" w:cs="Times New Roman"/>
          <w:szCs w:val="28"/>
        </w:rPr>
        <w:t xml:space="preserve">т: </w:t>
      </w:r>
    </w:p>
    <w:p w:rsidR="0085276D" w:rsidRPr="00195760" w:rsidRDefault="00D46FA1" w:rsidP="007C1782">
      <w:pPr>
        <w:ind w:firstLine="720"/>
        <w:contextualSpacing/>
        <w:jc w:val="both"/>
        <w:rPr>
          <w:color w:val="000000" w:themeColor="text1"/>
          <w:szCs w:val="28"/>
        </w:rPr>
      </w:pPr>
      <w:r w:rsidRPr="000B2CC9">
        <w:rPr>
          <w:rFonts w:eastAsia="Calibri" w:cs="Times New Roman"/>
          <w:szCs w:val="28"/>
          <w:u w:val="single"/>
        </w:rPr>
        <w:t xml:space="preserve">17 294,46 </w:t>
      </w:r>
      <w:r w:rsidR="0085276D" w:rsidRPr="000B2CC9">
        <w:rPr>
          <w:rFonts w:eastAsia="Calibri" w:cs="Times New Roman"/>
          <w:szCs w:val="28"/>
          <w:u w:val="single"/>
        </w:rPr>
        <w:t xml:space="preserve"> + </w:t>
      </w:r>
      <w:r w:rsidRPr="000B2CC9">
        <w:rPr>
          <w:rFonts w:eastAsia="Calibri" w:cs="Times New Roman"/>
          <w:szCs w:val="28"/>
          <w:u w:val="single"/>
        </w:rPr>
        <w:t>13 404,9</w:t>
      </w:r>
      <w:r w:rsidR="0085276D" w:rsidRPr="000B2CC9">
        <w:rPr>
          <w:rFonts w:eastAsia="Calibri" w:cs="Times New Roman"/>
          <w:szCs w:val="28"/>
          <w:u w:val="single"/>
        </w:rPr>
        <w:t xml:space="preserve"> = </w:t>
      </w:r>
      <w:r w:rsidRPr="000B2CC9">
        <w:rPr>
          <w:rFonts w:eastAsia="Calibri" w:cs="Times New Roman"/>
          <w:szCs w:val="28"/>
          <w:u w:val="single"/>
        </w:rPr>
        <w:t>30 699,39</w:t>
      </w:r>
      <w:r w:rsidR="0085276D" w:rsidRPr="000B2CC9">
        <w:rPr>
          <w:rFonts w:eastAsia="Calibri" w:cs="Times New Roman"/>
          <w:szCs w:val="28"/>
          <w:u w:val="single"/>
        </w:rPr>
        <w:t xml:space="preserve"> руб</w:t>
      </w:r>
      <w:r w:rsidR="0085276D" w:rsidRPr="000B2CC9">
        <w:rPr>
          <w:rFonts w:eastAsia="Calibri" w:cs="Times New Roman"/>
          <w:szCs w:val="28"/>
        </w:rPr>
        <w:t>.</w:t>
      </w:r>
    </w:p>
    <w:sectPr w:rsidR="0085276D" w:rsidRPr="00195760" w:rsidSect="00995BA0">
      <w:pgSz w:w="11906" w:h="16838" w:code="9"/>
      <w:pgMar w:top="709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B9F" w:rsidRDefault="00A41B9F" w:rsidP="00920526">
      <w:r>
        <w:separator/>
      </w:r>
    </w:p>
  </w:endnote>
  <w:endnote w:type="continuationSeparator" w:id="0">
    <w:p w:rsidR="00A41B9F" w:rsidRDefault="00A41B9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B9F" w:rsidRDefault="00A41B9F" w:rsidP="00920526">
      <w:r>
        <w:separator/>
      </w:r>
    </w:p>
  </w:footnote>
  <w:footnote w:type="continuationSeparator" w:id="0">
    <w:p w:rsidR="00A41B9F" w:rsidRDefault="00A41B9F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57A"/>
    <w:multiLevelType w:val="hybridMultilevel"/>
    <w:tmpl w:val="7B000B94"/>
    <w:lvl w:ilvl="0" w:tplc="F62CB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74B34"/>
    <w:multiLevelType w:val="hybridMultilevel"/>
    <w:tmpl w:val="A0B0F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389F"/>
    <w:multiLevelType w:val="hybridMultilevel"/>
    <w:tmpl w:val="69E6251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0603D"/>
    <w:multiLevelType w:val="hybridMultilevel"/>
    <w:tmpl w:val="F0BA8EFE"/>
    <w:lvl w:ilvl="0" w:tplc="F89E66C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5" w15:restartNumberingAfterBreak="0">
    <w:nsid w:val="138B7B66"/>
    <w:multiLevelType w:val="hybridMultilevel"/>
    <w:tmpl w:val="32F8B3A4"/>
    <w:lvl w:ilvl="0" w:tplc="9190E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342E3D"/>
    <w:multiLevelType w:val="hybridMultilevel"/>
    <w:tmpl w:val="86502AE6"/>
    <w:lvl w:ilvl="0" w:tplc="45FE7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649A7"/>
    <w:multiLevelType w:val="hybridMultilevel"/>
    <w:tmpl w:val="8AC647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40EA3"/>
    <w:multiLevelType w:val="hybridMultilevel"/>
    <w:tmpl w:val="4596FF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B00803"/>
    <w:multiLevelType w:val="hybridMultilevel"/>
    <w:tmpl w:val="1CD2F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5406433"/>
    <w:multiLevelType w:val="hybridMultilevel"/>
    <w:tmpl w:val="3DE87BBC"/>
    <w:lvl w:ilvl="0" w:tplc="642A04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8244FC"/>
    <w:multiLevelType w:val="hybridMultilevel"/>
    <w:tmpl w:val="531A8554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B7DCA"/>
    <w:multiLevelType w:val="hybridMultilevel"/>
    <w:tmpl w:val="929E3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D165135"/>
    <w:multiLevelType w:val="hybridMultilevel"/>
    <w:tmpl w:val="F7948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8141842"/>
    <w:multiLevelType w:val="hybridMultilevel"/>
    <w:tmpl w:val="B34AC03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A572A5"/>
    <w:multiLevelType w:val="hybridMultilevel"/>
    <w:tmpl w:val="D1986E10"/>
    <w:lvl w:ilvl="0" w:tplc="02085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D1663"/>
    <w:multiLevelType w:val="hybridMultilevel"/>
    <w:tmpl w:val="6BF8A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DC5484D"/>
    <w:multiLevelType w:val="hybridMultilevel"/>
    <w:tmpl w:val="E684F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7"/>
  </w:num>
  <w:num w:numId="4">
    <w:abstractNumId w:val="17"/>
  </w:num>
  <w:num w:numId="5">
    <w:abstractNumId w:val="12"/>
  </w:num>
  <w:num w:numId="6">
    <w:abstractNumId w:val="22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0"/>
  </w:num>
  <w:num w:numId="11">
    <w:abstractNumId w:val="24"/>
  </w:num>
  <w:num w:numId="12">
    <w:abstractNumId w:val="23"/>
  </w:num>
  <w:num w:numId="13">
    <w:abstractNumId w:val="10"/>
  </w:num>
  <w:num w:numId="14">
    <w:abstractNumId w:val="25"/>
  </w:num>
  <w:num w:numId="15">
    <w:abstractNumId w:val="5"/>
  </w:num>
  <w:num w:numId="16">
    <w:abstractNumId w:val="9"/>
  </w:num>
  <w:num w:numId="17">
    <w:abstractNumId w:val="1"/>
  </w:num>
  <w:num w:numId="18">
    <w:abstractNumId w:val="3"/>
  </w:num>
  <w:num w:numId="19">
    <w:abstractNumId w:val="13"/>
  </w:num>
  <w:num w:numId="20">
    <w:abstractNumId w:val="11"/>
  </w:num>
  <w:num w:numId="21">
    <w:abstractNumId w:val="18"/>
  </w:num>
  <w:num w:numId="22">
    <w:abstractNumId w:val="29"/>
  </w:num>
  <w:num w:numId="23">
    <w:abstractNumId w:val="15"/>
  </w:num>
  <w:num w:numId="24">
    <w:abstractNumId w:val="4"/>
  </w:num>
  <w:num w:numId="25">
    <w:abstractNumId w:val="26"/>
  </w:num>
  <w:num w:numId="26">
    <w:abstractNumId w:val="7"/>
  </w:num>
  <w:num w:numId="27">
    <w:abstractNumId w:val="2"/>
  </w:num>
  <w:num w:numId="28">
    <w:abstractNumId w:val="16"/>
  </w:num>
  <w:num w:numId="29">
    <w:abstractNumId w:val="2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755B"/>
    <w:rsid w:val="00032B5B"/>
    <w:rsid w:val="0007059C"/>
    <w:rsid w:val="0007108C"/>
    <w:rsid w:val="00077412"/>
    <w:rsid w:val="000823CF"/>
    <w:rsid w:val="000B2CC9"/>
    <w:rsid w:val="000B6771"/>
    <w:rsid w:val="000B6FA2"/>
    <w:rsid w:val="000C1038"/>
    <w:rsid w:val="000C62C9"/>
    <w:rsid w:val="000D2CD9"/>
    <w:rsid w:val="000D6E54"/>
    <w:rsid w:val="000D74B1"/>
    <w:rsid w:val="000E04B2"/>
    <w:rsid w:val="00116D23"/>
    <w:rsid w:val="001375CF"/>
    <w:rsid w:val="00137DB0"/>
    <w:rsid w:val="001402E1"/>
    <w:rsid w:val="00146DDA"/>
    <w:rsid w:val="0015272A"/>
    <w:rsid w:val="001554E9"/>
    <w:rsid w:val="001561BF"/>
    <w:rsid w:val="001936D4"/>
    <w:rsid w:val="00195760"/>
    <w:rsid w:val="00196F32"/>
    <w:rsid w:val="00197E44"/>
    <w:rsid w:val="001C1394"/>
    <w:rsid w:val="001D2368"/>
    <w:rsid w:val="0020654D"/>
    <w:rsid w:val="00252819"/>
    <w:rsid w:val="00254B02"/>
    <w:rsid w:val="00256B9A"/>
    <w:rsid w:val="00265894"/>
    <w:rsid w:val="00295645"/>
    <w:rsid w:val="002B5ADA"/>
    <w:rsid w:val="003377EF"/>
    <w:rsid w:val="00337E21"/>
    <w:rsid w:val="00354DEB"/>
    <w:rsid w:val="00383229"/>
    <w:rsid w:val="00391B9F"/>
    <w:rsid w:val="00394E47"/>
    <w:rsid w:val="00395368"/>
    <w:rsid w:val="00397000"/>
    <w:rsid w:val="003A38B2"/>
    <w:rsid w:val="00401A91"/>
    <w:rsid w:val="00412572"/>
    <w:rsid w:val="00431866"/>
    <w:rsid w:val="0043324A"/>
    <w:rsid w:val="00465A17"/>
    <w:rsid w:val="00467572"/>
    <w:rsid w:val="00472D12"/>
    <w:rsid w:val="004C6CA8"/>
    <w:rsid w:val="004E42F2"/>
    <w:rsid w:val="004E72A7"/>
    <w:rsid w:val="004F02CC"/>
    <w:rsid w:val="00503F8E"/>
    <w:rsid w:val="00510026"/>
    <w:rsid w:val="00517B1D"/>
    <w:rsid w:val="00523284"/>
    <w:rsid w:val="00560498"/>
    <w:rsid w:val="0058624C"/>
    <w:rsid w:val="005B19C4"/>
    <w:rsid w:val="005B41CD"/>
    <w:rsid w:val="005E5E46"/>
    <w:rsid w:val="00602F96"/>
    <w:rsid w:val="0060695F"/>
    <w:rsid w:val="00627800"/>
    <w:rsid w:val="00632432"/>
    <w:rsid w:val="00637D1C"/>
    <w:rsid w:val="006449A0"/>
    <w:rsid w:val="00687708"/>
    <w:rsid w:val="0069162E"/>
    <w:rsid w:val="00692DBA"/>
    <w:rsid w:val="006C2F89"/>
    <w:rsid w:val="006C4397"/>
    <w:rsid w:val="006E1146"/>
    <w:rsid w:val="007578E6"/>
    <w:rsid w:val="00765964"/>
    <w:rsid w:val="00767126"/>
    <w:rsid w:val="007677B8"/>
    <w:rsid w:val="00787481"/>
    <w:rsid w:val="00790FCC"/>
    <w:rsid w:val="0079469E"/>
    <w:rsid w:val="007C1782"/>
    <w:rsid w:val="007C2036"/>
    <w:rsid w:val="008052F1"/>
    <w:rsid w:val="008132FA"/>
    <w:rsid w:val="00816DE4"/>
    <w:rsid w:val="00817BA2"/>
    <w:rsid w:val="0082419B"/>
    <w:rsid w:val="0085276D"/>
    <w:rsid w:val="008566DE"/>
    <w:rsid w:val="00872FA2"/>
    <w:rsid w:val="008874AE"/>
    <w:rsid w:val="00890B69"/>
    <w:rsid w:val="0089361D"/>
    <w:rsid w:val="00894011"/>
    <w:rsid w:val="008A73B7"/>
    <w:rsid w:val="008B7A23"/>
    <w:rsid w:val="008D7168"/>
    <w:rsid w:val="009045BA"/>
    <w:rsid w:val="00920526"/>
    <w:rsid w:val="0092267D"/>
    <w:rsid w:val="00972C12"/>
    <w:rsid w:val="00995BA0"/>
    <w:rsid w:val="009B7A43"/>
    <w:rsid w:val="009C5204"/>
    <w:rsid w:val="009D7DAB"/>
    <w:rsid w:val="009F133B"/>
    <w:rsid w:val="009F3A1E"/>
    <w:rsid w:val="00A03B50"/>
    <w:rsid w:val="00A21853"/>
    <w:rsid w:val="00A37C70"/>
    <w:rsid w:val="00A41B9F"/>
    <w:rsid w:val="00A64019"/>
    <w:rsid w:val="00A74394"/>
    <w:rsid w:val="00A9160C"/>
    <w:rsid w:val="00A92BF8"/>
    <w:rsid w:val="00A95C60"/>
    <w:rsid w:val="00AA43B5"/>
    <w:rsid w:val="00AB10C9"/>
    <w:rsid w:val="00AB44CF"/>
    <w:rsid w:val="00AB62F3"/>
    <w:rsid w:val="00AD2596"/>
    <w:rsid w:val="00AE1CD2"/>
    <w:rsid w:val="00AE59E5"/>
    <w:rsid w:val="00B02D97"/>
    <w:rsid w:val="00B14BBB"/>
    <w:rsid w:val="00B40219"/>
    <w:rsid w:val="00B713BC"/>
    <w:rsid w:val="00B836E8"/>
    <w:rsid w:val="00B92A7E"/>
    <w:rsid w:val="00BA3E66"/>
    <w:rsid w:val="00BD0392"/>
    <w:rsid w:val="00BE751B"/>
    <w:rsid w:val="00BF247F"/>
    <w:rsid w:val="00BF4C9F"/>
    <w:rsid w:val="00BF5EF0"/>
    <w:rsid w:val="00C01CF0"/>
    <w:rsid w:val="00C33C16"/>
    <w:rsid w:val="00C36D2D"/>
    <w:rsid w:val="00C41D93"/>
    <w:rsid w:val="00C45B90"/>
    <w:rsid w:val="00C51215"/>
    <w:rsid w:val="00C64BC1"/>
    <w:rsid w:val="00C67205"/>
    <w:rsid w:val="00C90F43"/>
    <w:rsid w:val="00C96A55"/>
    <w:rsid w:val="00CE5B57"/>
    <w:rsid w:val="00CE6834"/>
    <w:rsid w:val="00CF57FA"/>
    <w:rsid w:val="00D02C1F"/>
    <w:rsid w:val="00D209FA"/>
    <w:rsid w:val="00D32678"/>
    <w:rsid w:val="00D33136"/>
    <w:rsid w:val="00D42DE9"/>
    <w:rsid w:val="00D46FA1"/>
    <w:rsid w:val="00D50BA1"/>
    <w:rsid w:val="00D5688D"/>
    <w:rsid w:val="00D63B1D"/>
    <w:rsid w:val="00D71243"/>
    <w:rsid w:val="00D77280"/>
    <w:rsid w:val="00D87F32"/>
    <w:rsid w:val="00DA2E3B"/>
    <w:rsid w:val="00DC0DD5"/>
    <w:rsid w:val="00DD50F6"/>
    <w:rsid w:val="00DE0459"/>
    <w:rsid w:val="00E02695"/>
    <w:rsid w:val="00E033D5"/>
    <w:rsid w:val="00E05A04"/>
    <w:rsid w:val="00E23EAA"/>
    <w:rsid w:val="00E3087E"/>
    <w:rsid w:val="00E529EC"/>
    <w:rsid w:val="00E60338"/>
    <w:rsid w:val="00E66121"/>
    <w:rsid w:val="00E942D8"/>
    <w:rsid w:val="00E959A0"/>
    <w:rsid w:val="00EA0146"/>
    <w:rsid w:val="00EB40FE"/>
    <w:rsid w:val="00EE32CF"/>
    <w:rsid w:val="00F0204D"/>
    <w:rsid w:val="00F0297F"/>
    <w:rsid w:val="00F43115"/>
    <w:rsid w:val="00F46F97"/>
    <w:rsid w:val="00F85855"/>
    <w:rsid w:val="00FA3D94"/>
    <w:rsid w:val="00FB5211"/>
    <w:rsid w:val="00FE1B94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8D39"/>
  <w15:chartTrackingRefBased/>
  <w15:docId w15:val="{93143D32-AB6E-4D3A-BDA5-DD3BFC89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9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21">
    <w:name w:val="2"/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8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9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Заголовок чужого сообщения"/>
    <w:rsid w:val="00137DB0"/>
    <w:rPr>
      <w:b/>
      <w:bCs/>
      <w:color w:val="FF0000"/>
    </w:rPr>
  </w:style>
  <w:style w:type="paragraph" w:customStyle="1" w:styleId="ab">
    <w:name w:val="Интерактивный заголовок"/>
    <w:basedOn w:val="ac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d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e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">
    <w:name w:val="Информация об изменениях документа"/>
    <w:basedOn w:val="ae"/>
    <w:next w:val="a"/>
    <w:rsid w:val="00137DB0"/>
    <w:pPr>
      <w:ind w:left="0"/>
    </w:pPr>
  </w:style>
  <w:style w:type="paragraph" w:customStyle="1" w:styleId="af0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Колонтитул (левый)"/>
    <w:basedOn w:val="af0"/>
    <w:next w:val="a"/>
    <w:rsid w:val="00137DB0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лонтитул (правый)"/>
    <w:basedOn w:val="af2"/>
    <w:next w:val="a"/>
    <w:rsid w:val="00137DB0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Найденные слова"/>
    <w:basedOn w:val="a4"/>
    <w:rsid w:val="00137DB0"/>
    <w:rPr>
      <w:b/>
      <w:bCs/>
      <w:color w:val="000080"/>
    </w:rPr>
  </w:style>
  <w:style w:type="character" w:customStyle="1" w:styleId="af7">
    <w:name w:val="Не вступил в силу"/>
    <w:rsid w:val="00137DB0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Оглавление"/>
    <w:basedOn w:val="afa"/>
    <w:next w:val="a"/>
    <w:rsid w:val="00137DB0"/>
    <w:pPr>
      <w:ind w:left="140"/>
    </w:pPr>
    <w:rPr>
      <w:rFonts w:ascii="Arial" w:hAnsi="Arial" w:cs="Arial"/>
    </w:rPr>
  </w:style>
  <w:style w:type="character" w:customStyle="1" w:styleId="afc">
    <w:name w:val="Опечатки"/>
    <w:rsid w:val="00137DB0"/>
    <w:rPr>
      <w:color w:val="FF0000"/>
    </w:rPr>
  </w:style>
  <w:style w:type="paragraph" w:customStyle="1" w:styleId="afd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0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2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3">
    <w:name w:val="Сравнение редакций. Добавленный фрагмент"/>
    <w:rsid w:val="00137DB0"/>
    <w:rPr>
      <w:color w:val="0000FF"/>
    </w:rPr>
  </w:style>
  <w:style w:type="character" w:customStyle="1" w:styleId="aff4">
    <w:name w:val="Сравнение редакций. Удаленный фрагмент"/>
    <w:rsid w:val="00137DB0"/>
    <w:rPr>
      <w:strike/>
      <w:color w:val="808000"/>
    </w:rPr>
  </w:style>
  <w:style w:type="paragraph" w:customStyle="1" w:styleId="aff5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Текст в таблице"/>
    <w:basedOn w:val="af8"/>
    <w:next w:val="a"/>
    <w:rsid w:val="00137DB0"/>
    <w:pPr>
      <w:ind w:firstLine="500"/>
    </w:pPr>
  </w:style>
  <w:style w:type="paragraph" w:customStyle="1" w:styleId="aff7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8">
    <w:name w:val="Утратил силу"/>
    <w:rsid w:val="00137DB0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rsid w:val="00137DB0"/>
    <w:pPr>
      <w:jc w:val="center"/>
    </w:pPr>
  </w:style>
  <w:style w:type="paragraph" w:customStyle="1" w:styleId="affa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ody Text"/>
    <w:basedOn w:val="a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c">
    <w:name w:val="Основной текст Знак"/>
    <w:basedOn w:val="a0"/>
    <w:link w:val="affb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3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">
    <w:name w:val="Hyperlink"/>
    <w:rsid w:val="00137DB0"/>
    <w:rPr>
      <w:color w:val="0000FF"/>
      <w:u w:val="single"/>
    </w:rPr>
  </w:style>
  <w:style w:type="character" w:styleId="afff0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1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alloon Text"/>
    <w:basedOn w:val="a"/>
    <w:link w:val="afff3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3">
    <w:name w:val="Текст выноски Знак"/>
    <w:basedOn w:val="a0"/>
    <w:link w:val="afff2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5">
    <w:name w:val="header"/>
    <w:basedOn w:val="a"/>
    <w:link w:val="afff6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6">
    <w:name w:val="Верхний колонтитул Знак"/>
    <w:basedOn w:val="a0"/>
    <w:link w:val="afff5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footer"/>
    <w:basedOn w:val="a"/>
    <w:link w:val="afff8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Нижний колонтитул Знак"/>
    <w:basedOn w:val="a0"/>
    <w:link w:val="afff7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Title"/>
    <w:basedOn w:val="a"/>
    <w:next w:val="a"/>
    <w:link w:val="afff9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9">
    <w:name w:val="Заголовок Знак"/>
    <w:basedOn w:val="a0"/>
    <w:link w:val="ac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6D23F-8AAD-4F4D-87FE-80F30017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26</Pages>
  <Words>7904</Words>
  <Characters>45058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11</cp:revision>
  <cp:lastPrinted>2024-06-24T06:12:00Z</cp:lastPrinted>
  <dcterms:created xsi:type="dcterms:W3CDTF">2024-06-24T05:09:00Z</dcterms:created>
  <dcterms:modified xsi:type="dcterms:W3CDTF">2024-07-01T10:05:00Z</dcterms:modified>
</cp:coreProperties>
</file>