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BF5451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D561AC">
        <w:rPr>
          <w:rFonts w:cs="Times New Roman"/>
          <w:szCs w:val="28"/>
        </w:rPr>
        <w:t>департамент архитектуры и градостроительства</w:t>
      </w:r>
      <w:r w:rsidR="00BF5451">
        <w:rPr>
          <w:rFonts w:cs="Times New Roman"/>
          <w:szCs w:val="28"/>
        </w:rPr>
        <w:t xml:space="preserve"> Администрации города Сургута.</w:t>
      </w:r>
    </w:p>
    <w:p w:rsidR="00BF5451" w:rsidRPr="00AF105A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BF5451" w:rsidRPr="00176964">
        <w:rPr>
          <w:rFonts w:cs="Times New Roman"/>
          <w:szCs w:val="28"/>
        </w:rPr>
        <w:t xml:space="preserve">управление по </w:t>
      </w:r>
      <w:r w:rsidR="00BF5451" w:rsidRPr="00AF105A">
        <w:rPr>
          <w:rFonts w:cs="Times New Roman"/>
          <w:szCs w:val="28"/>
        </w:rPr>
        <w:t>вопросам общественной безопасности Администрации города Сургута</w:t>
      </w:r>
      <w:r w:rsidR="00D561AC" w:rsidRPr="00AF105A">
        <w:rPr>
          <w:rFonts w:cs="Times New Roman"/>
          <w:szCs w:val="28"/>
        </w:rPr>
        <w:t xml:space="preserve">: </w:t>
      </w:r>
      <w:r w:rsidR="00D561AC" w:rsidRPr="00AF105A">
        <w:rPr>
          <w:rFonts w:cs="Times New Roman"/>
          <w:color w:val="000000" w:themeColor="text1"/>
          <w:szCs w:val="28"/>
        </w:rPr>
        <w:t>отсутствует</w:t>
      </w:r>
      <w:r w:rsidR="00BF5451" w:rsidRPr="00AF105A">
        <w:rPr>
          <w:rFonts w:cs="Times New Roman"/>
          <w:szCs w:val="28"/>
        </w:rPr>
        <w:t>.</w:t>
      </w:r>
    </w:p>
    <w:p w:rsidR="00892FEF" w:rsidRPr="00AF105A" w:rsidRDefault="00C51215" w:rsidP="00A35D70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 w:rsidRPr="00AF105A">
        <w:rPr>
          <w:rFonts w:cs="Times New Roman"/>
          <w:szCs w:val="28"/>
        </w:rPr>
        <w:t xml:space="preserve"> Проект </w:t>
      </w:r>
      <w:r w:rsidR="00A35D70" w:rsidRPr="00AF105A">
        <w:rPr>
          <w:rFonts w:cs="Times New Roman"/>
          <w:szCs w:val="28"/>
        </w:rPr>
        <w:t>постановления «</w:t>
      </w:r>
      <w:r w:rsidR="009A6A84" w:rsidRPr="00AF105A">
        <w:rPr>
          <w:rFonts w:cs="Times New Roman"/>
          <w:szCs w:val="28"/>
        </w:rPr>
        <w:t>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</w:t>
      </w:r>
      <w:r w:rsidR="00A35D70" w:rsidRPr="00AF105A">
        <w:rPr>
          <w:rFonts w:cs="Times New Roman"/>
          <w:szCs w:val="28"/>
        </w:rPr>
        <w:t>».</w:t>
      </w:r>
    </w:p>
    <w:p w:rsidR="00C51215" w:rsidRPr="00AF105A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92FEF" w:rsidRPr="00AF105A" w:rsidRDefault="00BF5451" w:rsidP="00BF5451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AF105A">
        <w:rPr>
          <w:rFonts w:cs="Times New Roman"/>
          <w:szCs w:val="28"/>
        </w:rPr>
        <w:t xml:space="preserve">- </w:t>
      </w:r>
      <w:r w:rsidR="0067768B" w:rsidRPr="00AF105A">
        <w:rPr>
          <w:rFonts w:eastAsia="Calibri" w:cs="Times New Roman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A35D70" w:rsidRPr="00AF105A">
        <w:rPr>
          <w:rFonts w:eastAsia="Calibri" w:cs="Times New Roman"/>
          <w:szCs w:val="28"/>
        </w:rPr>
        <w:t>;</w:t>
      </w:r>
    </w:p>
    <w:p w:rsidR="00A35D70" w:rsidRPr="00AF105A" w:rsidRDefault="00A35D70" w:rsidP="00A35D70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AF105A">
        <w:rPr>
          <w:rFonts w:eastAsia="Calibri" w:cs="Times New Roman"/>
          <w:szCs w:val="28"/>
        </w:rPr>
        <w:t>- решения Думы города «О внесении изменений в решение Думы города от 26.12.2017 № 206-VI ДГ «О Правилах благоустройства территории города Сургута».</w:t>
      </w:r>
    </w:p>
    <w:p w:rsidR="003E6B03" w:rsidRPr="00AF105A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 w:rsidRPr="00AF105A">
        <w:rPr>
          <w:rFonts w:cs="Times New Roman"/>
          <w:szCs w:val="28"/>
        </w:rPr>
        <w:t xml:space="preserve"> </w:t>
      </w:r>
      <w:r w:rsidR="00477C1C" w:rsidRPr="00AF105A">
        <w:rPr>
          <w:rFonts w:cs="Times New Roman"/>
          <w:color w:val="000000" w:themeColor="text1"/>
          <w:szCs w:val="28"/>
        </w:rPr>
        <w:t>решение Думы города от 26.12.2017 № 206-VI ДГ «О Правилах благоустройства территории города Сургута».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AF105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10E2F" w:rsidRPr="00AF105A">
        <w:rPr>
          <w:rFonts w:cs="Times New Roman"/>
          <w:szCs w:val="28"/>
        </w:rPr>
        <w:t>01.09.</w:t>
      </w:r>
      <w:r w:rsidR="00FF1D66" w:rsidRPr="00AF105A">
        <w:rPr>
          <w:rFonts w:cs="Times New Roman"/>
          <w:szCs w:val="28"/>
        </w:rPr>
        <w:t>2023 года.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</w:t>
      </w:r>
      <w:r w:rsidR="00FF1D66">
        <w:rPr>
          <w:rFonts w:cs="Times New Roman"/>
          <w:szCs w:val="28"/>
        </w:rPr>
        <w:t>: не требуется.</w:t>
      </w:r>
    </w:p>
    <w:p w:rsidR="00252819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4421FD">
        <w:rPr>
          <w:rFonts w:cs="Times New Roman"/>
          <w:szCs w:val="28"/>
          <w:u w:val="single"/>
        </w:rPr>
        <w:t>«</w:t>
      </w:r>
      <w:r w:rsidR="004421FD" w:rsidRPr="004421FD">
        <w:rPr>
          <w:rFonts w:cs="Times New Roman"/>
          <w:szCs w:val="28"/>
          <w:u w:val="single"/>
        </w:rPr>
        <w:t>5» июня 2023</w:t>
      </w:r>
      <w:r w:rsidRPr="004421FD">
        <w:rPr>
          <w:rFonts w:cs="Times New Roman"/>
          <w:szCs w:val="28"/>
          <w:u w:val="single"/>
        </w:rPr>
        <w:t>г.</w:t>
      </w:r>
      <w:r w:rsidRPr="00C51215">
        <w:rPr>
          <w:rFonts w:cs="Times New Roman"/>
          <w:szCs w:val="28"/>
        </w:rPr>
        <w:t xml:space="preserve">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по проекту нормативного правового акта: начало: </w:t>
      </w:r>
      <w:r w:rsidR="004421FD" w:rsidRPr="004421FD">
        <w:rPr>
          <w:rFonts w:cs="Times New Roman"/>
          <w:szCs w:val="28"/>
        </w:rPr>
        <w:t>«</w:t>
      </w:r>
      <w:r w:rsidR="004421FD" w:rsidRPr="004421FD">
        <w:rPr>
          <w:rFonts w:cs="Times New Roman"/>
          <w:szCs w:val="28"/>
          <w:u w:val="single"/>
        </w:rPr>
        <w:t>5» июня 2023г.</w:t>
      </w:r>
      <w:r w:rsidRPr="00C51215">
        <w:rPr>
          <w:rFonts w:cs="Times New Roman"/>
          <w:szCs w:val="28"/>
        </w:rPr>
        <w:t xml:space="preserve">; окончание: </w:t>
      </w:r>
      <w:r w:rsidRPr="004421FD">
        <w:rPr>
          <w:rFonts w:cs="Times New Roman"/>
          <w:szCs w:val="28"/>
          <w:u w:val="single"/>
        </w:rPr>
        <w:t>«</w:t>
      </w:r>
      <w:r w:rsidR="004421FD" w:rsidRPr="004421FD">
        <w:rPr>
          <w:rFonts w:cs="Times New Roman"/>
          <w:szCs w:val="28"/>
          <w:u w:val="single"/>
        </w:rPr>
        <w:t>03</w:t>
      </w:r>
      <w:r w:rsidR="00D87DED" w:rsidRPr="004421FD">
        <w:rPr>
          <w:rFonts w:cs="Times New Roman"/>
          <w:szCs w:val="28"/>
          <w:u w:val="single"/>
        </w:rPr>
        <w:t xml:space="preserve">» </w:t>
      </w:r>
      <w:r w:rsidR="004421FD" w:rsidRPr="004421FD">
        <w:rPr>
          <w:rFonts w:cs="Times New Roman"/>
          <w:szCs w:val="28"/>
          <w:u w:val="single"/>
        </w:rPr>
        <w:t>июля 2023г</w:t>
      </w:r>
      <w:r w:rsidRPr="00C51215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Всего замечаний и предложений: </w:t>
      </w:r>
      <w:r w:rsidR="004D1A8B">
        <w:rPr>
          <w:rFonts w:cs="Times New Roman"/>
          <w:szCs w:val="28"/>
        </w:rPr>
        <w:t>2</w:t>
      </w:r>
      <w:r w:rsidRPr="008721BC">
        <w:rPr>
          <w:rFonts w:cs="Times New Roman"/>
          <w:szCs w:val="28"/>
        </w:rPr>
        <w:t>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 w:rsidR="004D1A8B">
        <w:rPr>
          <w:rFonts w:cs="Times New Roman"/>
          <w:szCs w:val="28"/>
        </w:rPr>
        <w:t>2</w:t>
      </w:r>
      <w:r w:rsidRPr="008721BC">
        <w:rPr>
          <w:rFonts w:cs="Times New Roman"/>
          <w:szCs w:val="28"/>
        </w:rPr>
        <w:t xml:space="preserve">, учтено частично: </w:t>
      </w:r>
      <w:r w:rsidR="004D1A8B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 w:rsidR="004D1A8B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:rsidR="00B74AF1" w:rsidRPr="00054967" w:rsidRDefault="00B74AF1" w:rsidP="00054967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 w:rsidR="004D1A8B">
        <w:rPr>
          <w:szCs w:val="28"/>
        </w:rPr>
        <w:t xml:space="preserve">2 </w:t>
      </w:r>
      <w:r w:rsidRPr="00796EE2">
        <w:rPr>
          <w:szCs w:val="28"/>
        </w:rPr>
        <w:t>отзыва(вов),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C51215" w:rsidRPr="008721BC" w:rsidRDefault="0031445C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E6B03">
        <w:rPr>
          <w:szCs w:val="28"/>
        </w:rPr>
        <w:t>Беленец Оксана Викторовна</w:t>
      </w:r>
      <w:r w:rsidR="001664B0">
        <w:rPr>
          <w:szCs w:val="28"/>
        </w:rPr>
        <w:t>,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Должность</w:t>
      </w:r>
      <w:r w:rsidR="00FF1D66">
        <w:rPr>
          <w:rFonts w:cs="Times New Roman"/>
          <w:szCs w:val="28"/>
        </w:rPr>
        <w:t xml:space="preserve">: </w:t>
      </w:r>
      <w:r w:rsidR="003E6B03" w:rsidRPr="003E6B03">
        <w:rPr>
          <w:rFonts w:cs="Times New Roman"/>
          <w:szCs w:val="28"/>
        </w:rPr>
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  <w:r w:rsidR="001664B0">
        <w:rPr>
          <w:rFonts w:cs="Times New Roman"/>
          <w:szCs w:val="28"/>
        </w:rPr>
        <w:t>,</w:t>
      </w:r>
    </w:p>
    <w:p w:rsidR="00F90D4F" w:rsidRPr="008721BC" w:rsidRDefault="001664B0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Тел.: </w:t>
      </w:r>
      <w:r w:rsidR="00F90D4F" w:rsidRPr="00F90D4F">
        <w:rPr>
          <w:rFonts w:cs="Times New Roman"/>
          <w:szCs w:val="28"/>
        </w:rPr>
        <w:t>(3462)52</w:t>
      </w:r>
      <w:r w:rsidR="00F90D4F">
        <w:rPr>
          <w:rFonts w:cs="Times New Roman"/>
          <w:szCs w:val="28"/>
          <w:lang w:val="en-US"/>
        </w:rPr>
        <w:t>-</w:t>
      </w:r>
      <w:r>
        <w:rPr>
          <w:rFonts w:cs="Times New Roman"/>
          <w:szCs w:val="28"/>
        </w:rPr>
        <w:t>82</w:t>
      </w:r>
      <w:r w:rsidR="00F90D4F" w:rsidRPr="00F90D4F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9</w:t>
      </w:r>
      <w:r w:rsidR="003E6B03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,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147"/>
      </w:tblGrid>
      <w:tr w:rsidR="00F90D4F" w:rsidRPr="008721BC" w:rsidTr="001664B0">
        <w:tc>
          <w:tcPr>
            <w:tcW w:w="9776" w:type="dxa"/>
            <w:vAlign w:val="bottom"/>
          </w:tcPr>
          <w:p w:rsidR="00F90D4F" w:rsidRPr="001664B0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1664B0">
              <w:rPr>
                <w:rFonts w:cs="Times New Roman"/>
                <w:szCs w:val="28"/>
              </w:rPr>
              <w:t xml:space="preserve"> </w:t>
            </w:r>
            <w:r w:rsidR="003E6B03" w:rsidRPr="003E6B03">
              <w:rPr>
                <w:rFonts w:cs="Times New Roman"/>
                <w:szCs w:val="28"/>
                <w:lang w:val="en-US"/>
              </w:rPr>
              <w:t>Belenets</w:t>
            </w:r>
            <w:r w:rsidR="003E6B03" w:rsidRPr="003E6B03">
              <w:rPr>
                <w:rFonts w:cs="Times New Roman"/>
                <w:szCs w:val="28"/>
              </w:rPr>
              <w:t>_</w:t>
            </w:r>
            <w:r w:rsidR="003E6B03" w:rsidRPr="003E6B03">
              <w:rPr>
                <w:rFonts w:cs="Times New Roman"/>
                <w:szCs w:val="28"/>
                <w:lang w:val="en-US"/>
              </w:rPr>
              <w:t>ov</w:t>
            </w:r>
            <w:r w:rsidR="003E6B03" w:rsidRPr="003E6B03">
              <w:rPr>
                <w:rFonts w:cs="Times New Roman"/>
                <w:szCs w:val="28"/>
              </w:rPr>
              <w:t>@</w:t>
            </w:r>
            <w:r w:rsidR="003E6B03" w:rsidRPr="003E6B03">
              <w:rPr>
                <w:rFonts w:cs="Times New Roman"/>
                <w:szCs w:val="28"/>
                <w:lang w:val="en-US"/>
              </w:rPr>
              <w:t>admsurgut</w:t>
            </w:r>
            <w:r w:rsidR="003E6B03" w:rsidRPr="003E6B03">
              <w:rPr>
                <w:rFonts w:cs="Times New Roman"/>
                <w:szCs w:val="28"/>
              </w:rPr>
              <w:t>.</w:t>
            </w:r>
            <w:r w:rsidR="003E6B03" w:rsidRPr="003E6B03">
              <w:rPr>
                <w:rFonts w:cs="Times New Roman"/>
                <w:szCs w:val="28"/>
                <w:lang w:val="en-US"/>
              </w:rPr>
              <w:t>ru</w:t>
            </w:r>
            <w:r w:rsidR="001664B0">
              <w:rPr>
                <w:rFonts w:cs="Times New Roman"/>
                <w:szCs w:val="28"/>
              </w:rPr>
              <w:t>.</w:t>
            </w: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  <w:vAlign w:val="bottom"/>
          </w:tcPr>
          <w:p w:rsidR="00F90D4F" w:rsidRPr="008721BC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F90D4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90D4F">
        <w:rPr>
          <w:rFonts w:cs="Times New Roman"/>
          <w:bCs/>
          <w:szCs w:val="28"/>
        </w:rPr>
        <w:t xml:space="preserve">: </w:t>
      </w:r>
      <w:r w:rsidR="0031445C">
        <w:rPr>
          <w:rFonts w:cs="Times New Roman"/>
          <w:bCs/>
          <w:szCs w:val="28"/>
        </w:rPr>
        <w:t>высокая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Default="0056389E" w:rsidP="00292BE7">
      <w:pPr>
        <w:ind w:firstLine="720"/>
        <w:contextualSpacing/>
        <w:jc w:val="both"/>
        <w:rPr>
          <w:rFonts w:cs="Times New Roman"/>
          <w:bCs/>
          <w:szCs w:val="28"/>
        </w:rPr>
      </w:pPr>
      <w:r w:rsidRPr="0056389E">
        <w:rPr>
          <w:rFonts w:cs="Times New Roman"/>
          <w:bCs/>
          <w:szCs w:val="28"/>
        </w:rPr>
        <w:t>Проект постановления «Об утверждении порядка согласования эскизного проекта некапитального строения, сооружения на территории города Сургута»</w:t>
      </w:r>
      <w:r w:rsidR="00F90D4F">
        <w:rPr>
          <w:rFonts w:cs="Times New Roman"/>
          <w:bCs/>
          <w:szCs w:val="28"/>
        </w:rPr>
        <w:t xml:space="preserve"> </w:t>
      </w:r>
      <w:r w:rsidR="00F90D4F" w:rsidRPr="00F90D4F">
        <w:rPr>
          <w:rFonts w:cs="Times New Roman"/>
          <w:bCs/>
          <w:szCs w:val="28"/>
        </w:rPr>
        <w:t xml:space="preserve">содержит </w:t>
      </w:r>
      <w:r w:rsidR="0065656E" w:rsidRPr="0065656E">
        <w:rPr>
          <w:rFonts w:cs="Times New Roman"/>
          <w:bCs/>
          <w:szCs w:val="28"/>
        </w:rPr>
        <w:t>положения, устанавливающие новые, ранее не предусмотренные муниципальными нормативными правовыми актами,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>
        <w:rPr>
          <w:rFonts w:cs="Times New Roman"/>
          <w:bCs/>
          <w:szCs w:val="28"/>
        </w:rPr>
        <w:t>.</w:t>
      </w:r>
    </w:p>
    <w:p w:rsidR="00216EFA" w:rsidRPr="00AF105A" w:rsidRDefault="00C51215" w:rsidP="00292BE7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3.1. </w:t>
      </w:r>
      <w:r w:rsidRPr="00AF105A">
        <w:rPr>
          <w:rFonts w:cs="Times New Roman"/>
          <w:szCs w:val="28"/>
        </w:rPr>
        <w:t>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 w:rsidRPr="00AF105A">
        <w:rPr>
          <w:rFonts w:cs="Times New Roman"/>
          <w:szCs w:val="28"/>
        </w:rPr>
        <w:t xml:space="preserve"> 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t>Размещение (установка) некапитальных строений, сооружений осуществляется в соответствии с требованиями решения Думы города от 26.12.2017 № 206-VI ДГ «О Правилах благоустройства территории города Сургута» (далее – решение Думы).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t xml:space="preserve">В мае 2023 года Думой города были внесены изменения в действующие Правила решением Думы города от 26.05.2023 № 336-VII ДГ «О внесении изменений в решение Думы города от 26.12.2017 № 206-VI ДГ «О Правилах благоустройства территории города Сургута». 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t>Согласно части 5 статьи 16 решения Думы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t>Требования к разработке эскизного проекта некапитального строения, сооружения и порядок согласования устанавливаются постановлением Администрации города.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t>Следовательно, Администрации города необходимо разработать и утвердить муниципальный правовой акт на основании, которого будет осуществляться согласование эскизного проекта некапитального строения, сооружения.</w:t>
      </w:r>
    </w:p>
    <w:p w:rsidR="00172C52" w:rsidRPr="00AF105A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3.2. Информация о возникновении</w:t>
      </w:r>
      <w:r w:rsidRPr="0048130E">
        <w:rPr>
          <w:rFonts w:cs="Times New Roman"/>
          <w:szCs w:val="28"/>
        </w:rPr>
        <w:t xml:space="preserve">, выявлении проблемы и мерах, принятых </w:t>
      </w:r>
      <w:r w:rsidRPr="00AF105A">
        <w:rPr>
          <w:rFonts w:cs="Times New Roman"/>
          <w:szCs w:val="28"/>
        </w:rPr>
        <w:t>ранее для ее решения, достигнутых результатах:</w:t>
      </w:r>
      <w:r w:rsidR="00DE386F" w:rsidRPr="00AF105A">
        <w:rPr>
          <w:rFonts w:cs="Times New Roman"/>
          <w:szCs w:val="28"/>
        </w:rPr>
        <w:t xml:space="preserve"> </w:t>
      </w:r>
    </w:p>
    <w:p w:rsidR="00172C52" w:rsidRPr="00AF105A" w:rsidRDefault="00172C52" w:rsidP="00172C52">
      <w:pPr>
        <w:tabs>
          <w:tab w:val="left" w:pos="993"/>
        </w:tabs>
        <w:ind w:firstLine="567"/>
        <w:jc w:val="both"/>
        <w:rPr>
          <w:szCs w:val="28"/>
        </w:rPr>
      </w:pPr>
      <w:r w:rsidRPr="00AF105A">
        <w:rPr>
          <w:szCs w:val="28"/>
        </w:rPr>
        <w:lastRenderedPageBreak/>
        <w:t xml:space="preserve">Внесены изменения в действующие Правила решением Думы города от 26.05.2023 № 336-VII ДГ «О внесении изменений в решение Думы города от 26.12.2017 № 206-VI ДГ «О Правилах благоустройства территории города Сургута» в части статьи 16 Правил, содержащим требования к нестационарным строениям, сооружениям. </w:t>
      </w:r>
    </w:p>
    <w:p w:rsidR="00C51215" w:rsidRPr="00AF105A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 w:rsidRPr="00AF105A">
        <w:rPr>
          <w:rFonts w:cs="Times New Roman"/>
          <w:szCs w:val="28"/>
        </w:rPr>
        <w:t xml:space="preserve"> </w:t>
      </w:r>
      <w:r w:rsidR="00DE386F" w:rsidRPr="00AF105A">
        <w:rPr>
          <w:rFonts w:cs="Times New Roman"/>
          <w:color w:val="000000" w:themeColor="text1"/>
          <w:szCs w:val="28"/>
        </w:rPr>
        <w:t>отсутствует</w:t>
      </w:r>
      <w:r w:rsidR="00DE386F" w:rsidRPr="00AF105A">
        <w:rPr>
          <w:rFonts w:cs="Times New Roman"/>
          <w:szCs w:val="28"/>
        </w:rPr>
        <w:t>.</w:t>
      </w:r>
    </w:p>
    <w:p w:rsidR="00C51215" w:rsidRPr="00AF105A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3.4. Источники данных:</w:t>
      </w:r>
    </w:p>
    <w:p w:rsidR="00C51215" w:rsidRDefault="00DE386F" w:rsidP="00DE386F">
      <w:pPr>
        <w:ind w:firstLine="708"/>
        <w:contextualSpacing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- социальная сеть Интернет</w:t>
      </w:r>
      <w:r>
        <w:rPr>
          <w:rFonts w:cs="Times New Roman"/>
          <w:szCs w:val="28"/>
        </w:rPr>
        <w:t>;</w:t>
      </w:r>
    </w:p>
    <w:p w:rsidR="00DE386F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DE386F" w:rsidRPr="00583445" w:rsidRDefault="00DE386F" w:rsidP="00DE386F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«КонсультантПлюс».</w:t>
      </w:r>
    </w:p>
    <w:p w:rsidR="00BD63C3" w:rsidRPr="00AF105A" w:rsidRDefault="00B74AF1" w:rsidP="00DE386F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>, в том числе актуальность проблемы</w:t>
      </w:r>
      <w:r w:rsidR="005F3A52">
        <w:rPr>
          <w:szCs w:val="28"/>
        </w:rPr>
        <w:br/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</w:t>
      </w:r>
      <w:r w:rsidRPr="00AF105A">
        <w:rPr>
          <w:szCs w:val="28"/>
        </w:rPr>
        <w:t>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 w:rsidRPr="00AF105A">
        <w:rPr>
          <w:szCs w:val="28"/>
        </w:rPr>
        <w:t xml:space="preserve"> </w:t>
      </w:r>
    </w:p>
    <w:p w:rsidR="00BD63C3" w:rsidRPr="00AF105A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rFonts w:ascii="Times New Roman CYR" w:hAnsi="Times New Roman CYR" w:cs="Times New Roman CYR"/>
          <w:szCs w:val="28"/>
        </w:rPr>
        <w:t>Сложившаяся ситуация с массовой несанкционированной установкой некапитальных строений и сооружений, в том числе нестационарных торговых объектов, на территории города, осуществляемой в нарушение внешнего архитектурно-градостроительного облика, без учета технических регламентов, требований безопасности, а также надлежащих согласований, предусмотренных федеральным законодательством, требует срочного исправления.</w:t>
      </w:r>
    </w:p>
    <w:p w:rsidR="00BD63C3" w:rsidRPr="00AF105A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szCs w:val="28"/>
        </w:rPr>
        <w:t>Негативными последствиями в случае отсутствия предлагаемого правового регулирования, является наличие следующих рисков</w:t>
      </w:r>
      <w:r w:rsidRPr="00AF105A">
        <w:rPr>
          <w:rFonts w:ascii="Times New Roman CYR" w:hAnsi="Times New Roman CYR" w:cs="Times New Roman CYR"/>
          <w:szCs w:val="28"/>
        </w:rPr>
        <w:t>:</w:t>
      </w:r>
    </w:p>
    <w:p w:rsidR="00BD63C3" w:rsidRPr="00AF105A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rFonts w:ascii="Times New Roman CYR" w:hAnsi="Times New Roman CYR" w:cs="Times New Roman CYR"/>
          <w:szCs w:val="28"/>
        </w:rPr>
        <w:t>- риск причинения вреда жизни и здоровью граждан, имуществу физических или юридических лиц (в случае нарушения противопожарных норм</w:t>
      </w:r>
      <w:r w:rsidRPr="00AF105A">
        <w:rPr>
          <w:rFonts w:ascii="Times New Roman CYR" w:hAnsi="Times New Roman CYR" w:cs="Times New Roman CYR"/>
          <w:szCs w:val="28"/>
        </w:rPr>
        <w:br/>
        <w:t>и требований, а также требований безопасности, при установке некапитальных строений, сооружений с нарушением противопожарных разрывов, на противопожарных проездах, вблизи проездов автотранспорта,</w:t>
      </w:r>
      <w:r w:rsidRPr="00AF105A">
        <w:rPr>
          <w:rFonts w:ascii="Times New Roman CYR" w:hAnsi="Times New Roman CYR" w:cs="Times New Roman CYR"/>
          <w:szCs w:val="28"/>
        </w:rPr>
        <w:br/>
        <w:t>в треугольниках видимости);</w:t>
      </w:r>
    </w:p>
    <w:p w:rsidR="00BD63C3" w:rsidRPr="00AF105A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rFonts w:ascii="Times New Roman CYR" w:hAnsi="Times New Roman CYR" w:cs="Times New Roman CYR"/>
          <w:szCs w:val="28"/>
        </w:rPr>
        <w:t>- риск причинения эконмического ущерба, связанного с приведенными выше нарушениями, либо с необходимостью выполнения демонтажа некапитального строения, сооружения вследствие невозможности приведения его</w:t>
      </w:r>
      <w:r w:rsidRPr="00AF105A">
        <w:rPr>
          <w:rFonts w:ascii="Times New Roman CYR" w:hAnsi="Times New Roman CYR" w:cs="Times New Roman CYR"/>
          <w:szCs w:val="28"/>
        </w:rPr>
        <w:br/>
        <w:t>к действующим требованиям, и восстановления благоустройства;</w:t>
      </w:r>
    </w:p>
    <w:p w:rsidR="00BD63C3" w:rsidRPr="00AF105A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rFonts w:ascii="Times New Roman CYR" w:hAnsi="Times New Roman CYR" w:cs="Times New Roman CYR"/>
          <w:szCs w:val="28"/>
        </w:rPr>
        <w:t>- риск экономического ущерба для бюджетов различных уровней, несущих издержки при многочисленных судебных разбирательствах и задействовании дополнительных штатных сотрудников;</w:t>
      </w:r>
    </w:p>
    <w:p w:rsidR="00BD63C3" w:rsidRPr="00BD63C3" w:rsidRDefault="00BD63C3" w:rsidP="00BD63C3">
      <w:pPr>
        <w:ind w:firstLine="709"/>
        <w:jc w:val="both"/>
        <w:rPr>
          <w:rFonts w:ascii="Times New Roman CYR" w:hAnsi="Times New Roman CYR" w:cs="Times New Roman CYR"/>
          <w:szCs w:val="28"/>
        </w:rPr>
      </w:pPr>
      <w:r w:rsidRPr="00AF105A">
        <w:rPr>
          <w:rFonts w:ascii="Times New Roman CYR" w:hAnsi="Times New Roman CYR" w:cs="Times New Roman CYR"/>
          <w:szCs w:val="28"/>
        </w:rPr>
        <w:t>- риск недовольства населения недостаточным или ненадлежащим исполнением обязанностей Администрацией города и Думой города в интересах жителей города.</w:t>
      </w:r>
      <w:r w:rsidRPr="00BD63C3">
        <w:rPr>
          <w:rFonts w:ascii="Times New Roman CYR" w:hAnsi="Times New Roman CYR" w:cs="Times New Roman CYR"/>
          <w:szCs w:val="28"/>
        </w:rPr>
        <w:t xml:space="preserve">  </w:t>
      </w:r>
    </w:p>
    <w:p w:rsidR="00BD63C3" w:rsidRDefault="00BD63C3" w:rsidP="00DE386F">
      <w:pPr>
        <w:ind w:firstLine="720"/>
        <w:contextualSpacing/>
        <w:jc w:val="both"/>
        <w:rPr>
          <w:szCs w:val="28"/>
        </w:rPr>
      </w:pPr>
    </w:p>
    <w:p w:rsidR="00816DE4" w:rsidRPr="00DE386F" w:rsidRDefault="00816DE4" w:rsidP="00DE386F">
      <w:pPr>
        <w:ind w:firstLine="720"/>
        <w:contextualSpacing/>
        <w:jc w:val="both"/>
        <w:rPr>
          <w:szCs w:val="28"/>
        </w:rPr>
        <w:sectPr w:rsidR="00816DE4" w:rsidRPr="00DE386F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DF0BB0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C51215">
        <w:rPr>
          <w:rFonts w:cs="Times New Roman"/>
          <w:bCs/>
          <w:szCs w:val="28"/>
        </w:rPr>
        <w:lastRenderedPageBreak/>
        <w:t>4. </w:t>
      </w:r>
      <w:r w:rsidRPr="00DF0BB0">
        <w:rPr>
          <w:rFonts w:cs="Times New Roman"/>
          <w:bCs/>
          <w:sz w:val="24"/>
          <w:szCs w:val="24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126"/>
        <w:gridCol w:w="3828"/>
        <w:gridCol w:w="1842"/>
        <w:gridCol w:w="4111"/>
      </w:tblGrid>
      <w:tr w:rsidR="00C51215" w:rsidRPr="00DF0BB0" w:rsidTr="0069607C">
        <w:tc>
          <w:tcPr>
            <w:tcW w:w="3256" w:type="dxa"/>
          </w:tcPr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4.1. Цели предлагаемого правового регулирования</w:t>
            </w:r>
          </w:p>
        </w:tc>
        <w:tc>
          <w:tcPr>
            <w:tcW w:w="2126" w:type="dxa"/>
          </w:tcPr>
          <w:p w:rsidR="00252819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 xml:space="preserve">4.2. Сроки 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достижения                   целей предлагаемого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 xml:space="preserve">4.3. Наименование 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показателей</w:t>
            </w:r>
          </w:p>
          <w:p w:rsidR="00C64BC1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 xml:space="preserve">достижения целей 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предлагаемого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 xml:space="preserve">правового регулирования 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(ед. изм.)</w:t>
            </w:r>
          </w:p>
        </w:tc>
        <w:tc>
          <w:tcPr>
            <w:tcW w:w="1842" w:type="dxa"/>
          </w:tcPr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4.4. Значения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показателей                        по годам</w:t>
            </w:r>
          </w:p>
        </w:tc>
        <w:tc>
          <w:tcPr>
            <w:tcW w:w="4111" w:type="dxa"/>
          </w:tcPr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4.5. Источники данных для расчета</w:t>
            </w:r>
          </w:p>
          <w:p w:rsidR="00C51215" w:rsidRPr="00DF0BB0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DF0BB0">
              <w:rPr>
                <w:rFonts w:cs="Times New Roman"/>
                <w:sz w:val="24"/>
                <w:szCs w:val="24"/>
              </w:rPr>
              <w:t>показателей</w:t>
            </w:r>
          </w:p>
        </w:tc>
      </w:tr>
      <w:tr w:rsidR="00DF0BB0" w:rsidRPr="00AF105A" w:rsidTr="0069607C">
        <w:trPr>
          <w:trHeight w:val="654"/>
        </w:trPr>
        <w:tc>
          <w:tcPr>
            <w:tcW w:w="3256" w:type="dxa"/>
          </w:tcPr>
          <w:p w:rsidR="00DF0BB0" w:rsidRPr="00AF105A" w:rsidRDefault="00DF0BB0" w:rsidP="00DF0BB0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>Повышение комфортности условий проживания граждан</w:t>
            </w:r>
          </w:p>
        </w:tc>
        <w:tc>
          <w:tcPr>
            <w:tcW w:w="2126" w:type="dxa"/>
          </w:tcPr>
          <w:p w:rsidR="00DF0BB0" w:rsidRPr="00AF105A" w:rsidRDefault="00810E2F" w:rsidP="00810E2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01.09.2023</w:t>
            </w:r>
          </w:p>
        </w:tc>
        <w:tc>
          <w:tcPr>
            <w:tcW w:w="3828" w:type="dxa"/>
          </w:tcPr>
          <w:p w:rsidR="00DF0BB0" w:rsidRPr="00AF105A" w:rsidRDefault="00DF0BB0" w:rsidP="00DF0BB0">
            <w:pPr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Количество</w:t>
            </w:r>
          </w:p>
          <w:p w:rsidR="00DF0BB0" w:rsidRPr="00AF105A" w:rsidRDefault="00DF0BB0" w:rsidP="00DF0BB0">
            <w:pPr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некапитальных строений, сооружений (нестационарных торговых объектов), приведенных в соответствие к требованиям, ед.</w:t>
            </w:r>
          </w:p>
          <w:p w:rsidR="00DF0BB0" w:rsidRPr="00AF105A" w:rsidRDefault="00DF0BB0" w:rsidP="00DF0BB0">
            <w:pPr>
              <w:contextualSpacing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F0BB0" w:rsidRPr="00AF105A" w:rsidRDefault="00DF0BB0" w:rsidP="00DF0BB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менее </w:t>
            </w:r>
            <w:r w:rsidR="0044666E" w:rsidRPr="00AF105A">
              <w:rPr>
                <w:rFonts w:cs="Times New Roman"/>
                <w:sz w:val="24"/>
                <w:szCs w:val="24"/>
              </w:rPr>
              <w:t>17</w:t>
            </w:r>
            <w:r w:rsidRPr="00AF105A">
              <w:rPr>
                <w:rFonts w:cs="Times New Roman"/>
                <w:sz w:val="24"/>
                <w:szCs w:val="24"/>
              </w:rPr>
              <w:t xml:space="preserve"> ед.</w:t>
            </w:r>
          </w:p>
          <w:p w:rsidR="00DF0BB0" w:rsidRPr="00AF105A" w:rsidRDefault="00DF0BB0" w:rsidP="00DF0BB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(ежегодно)</w:t>
            </w:r>
          </w:p>
          <w:p w:rsidR="00DF0BB0" w:rsidRPr="00AF105A" w:rsidRDefault="00DF0BB0" w:rsidP="00DF0BB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F0BB0" w:rsidRPr="00AF105A" w:rsidRDefault="00DF0BB0" w:rsidP="00DF0BB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F0BB0" w:rsidRPr="00AF105A" w:rsidRDefault="00DF0BB0" w:rsidP="00DF0BB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Данные, полученные по итогам мероприятий, проводимых контрольным управлением Администрации города при содействии   департамента архитектуры и градостроительства</w:t>
            </w:r>
          </w:p>
        </w:tc>
      </w:tr>
    </w:tbl>
    <w:p w:rsidR="00C51215" w:rsidRPr="00AF105A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AF105A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AF105A">
        <w:rPr>
          <w:rFonts w:cs="Times New Roman"/>
          <w:bCs/>
          <w:szCs w:val="28"/>
        </w:rPr>
        <w:t xml:space="preserve">5. </w:t>
      </w:r>
      <w:r w:rsidRPr="00AF105A">
        <w:rPr>
          <w:rFonts w:cs="Times New Roman"/>
          <w:bCs/>
          <w:sz w:val="24"/>
          <w:szCs w:val="24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2127"/>
        <w:gridCol w:w="7036"/>
      </w:tblGrid>
      <w:tr w:rsidR="00C51215" w:rsidRPr="00AF105A" w:rsidTr="0069607C">
        <w:trPr>
          <w:cantSplit/>
        </w:trPr>
        <w:tc>
          <w:tcPr>
            <w:tcW w:w="5949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2127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5.2. Количество участников группы</w:t>
            </w:r>
          </w:p>
        </w:tc>
        <w:tc>
          <w:tcPr>
            <w:tcW w:w="7036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5.3. Источники данных</w:t>
            </w:r>
          </w:p>
        </w:tc>
      </w:tr>
      <w:tr w:rsidR="0069607C" w:rsidRPr="00AF105A" w:rsidTr="0069607C">
        <w:trPr>
          <w:cantSplit/>
        </w:trPr>
        <w:tc>
          <w:tcPr>
            <w:tcW w:w="5949" w:type="dxa"/>
          </w:tcPr>
          <w:p w:rsidR="0069607C" w:rsidRPr="00AF105A" w:rsidRDefault="0069607C" w:rsidP="0069607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Собственники или законные владельцы некапитальных строений, сооружений различного назначения (в том числе нестационарных торговых объектов):</w:t>
            </w:r>
          </w:p>
        </w:tc>
        <w:tc>
          <w:tcPr>
            <w:tcW w:w="2127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9607C" w:rsidRPr="00AF105A" w:rsidTr="0069607C">
        <w:trPr>
          <w:cantSplit/>
        </w:trPr>
        <w:tc>
          <w:tcPr>
            <w:tcW w:w="5949" w:type="dxa"/>
          </w:tcPr>
          <w:p w:rsidR="0069607C" w:rsidRPr="00AF105A" w:rsidRDefault="0069607C" w:rsidP="0069607C">
            <w:pPr>
              <w:rPr>
                <w:rFonts w:cs="Times New Roman"/>
              </w:rPr>
            </w:pPr>
            <w:r w:rsidRPr="00AF105A">
              <w:rPr>
                <w:rFonts w:cs="Times New Roman"/>
                <w:sz w:val="24"/>
                <w:szCs w:val="24"/>
              </w:rPr>
              <w:t>- расположенных на  земельных участках, находящихся в частной собственности;</w:t>
            </w:r>
          </w:p>
        </w:tc>
        <w:tc>
          <w:tcPr>
            <w:tcW w:w="2127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не менее 17 ед.</w:t>
            </w:r>
          </w:p>
        </w:tc>
        <w:tc>
          <w:tcPr>
            <w:tcW w:w="7036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3"/>
                <w:szCs w:val="23"/>
              </w:rPr>
            </w:pPr>
            <w:r w:rsidRPr="00AF105A">
              <w:rPr>
                <w:rFonts w:cs="Times New Roman"/>
                <w:sz w:val="23"/>
                <w:szCs w:val="23"/>
              </w:rPr>
              <w:t>Реестр выданных разрешение на установку некапитальных строений, сооружений и выданные отказы департамента архитектуры и градостроительства в соответствии с ранее действующим постановлением Администрации города от 02.04.2019 № 2188 «Об утверждении порядка выдачи разрешений на установку некапитальных строений, сооружений на территории муниципального образования городской округ город Сургут»</w:t>
            </w:r>
          </w:p>
        </w:tc>
      </w:tr>
      <w:tr w:rsidR="0069607C" w:rsidRPr="00C51215" w:rsidTr="0069607C">
        <w:trPr>
          <w:cantSplit/>
          <w:trHeight w:val="399"/>
        </w:trPr>
        <w:tc>
          <w:tcPr>
            <w:tcW w:w="5949" w:type="dxa"/>
          </w:tcPr>
          <w:p w:rsidR="0069607C" w:rsidRPr="00AF105A" w:rsidRDefault="0069607C" w:rsidP="0069607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- расположенных на земельных участках и муниципальном имуществе (части автомобильной дороги), в зданиях, строениях, сооружениях, находящихся в государственной собственности или муниципальной собственности</w:t>
            </w:r>
          </w:p>
        </w:tc>
        <w:tc>
          <w:tcPr>
            <w:tcW w:w="2127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не менее 175 ед.</w:t>
            </w:r>
          </w:p>
        </w:tc>
        <w:tc>
          <w:tcPr>
            <w:tcW w:w="7036" w:type="dxa"/>
          </w:tcPr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Постановление Администрации города от 03.04.2012 № 2199</w:t>
            </w:r>
          </w:p>
          <w:p w:rsidR="0069607C" w:rsidRPr="00AF105A" w:rsidRDefault="0069607C" w:rsidP="006960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«Об утверждении схемы размещения нестационарных торговых объектов на территории города Сургута»</w:t>
            </w: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936CA" w:rsidRDefault="00C51215" w:rsidP="00C51215">
      <w:pPr>
        <w:ind w:firstLine="720"/>
        <w:contextualSpacing/>
        <w:jc w:val="both"/>
        <w:rPr>
          <w:rFonts w:cs="Times New Roman"/>
          <w:bCs/>
          <w:i/>
          <w:sz w:val="24"/>
          <w:szCs w:val="24"/>
        </w:rPr>
      </w:pPr>
      <w:r w:rsidRPr="00C936CA">
        <w:rPr>
          <w:rFonts w:cs="Times New Roman"/>
          <w:bCs/>
          <w:sz w:val="24"/>
          <w:szCs w:val="24"/>
        </w:rPr>
        <w:lastRenderedPageBreak/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</w:t>
      </w:r>
      <w:r w:rsidRPr="00C936CA">
        <w:rPr>
          <w:rFonts w:cs="Times New Roman"/>
          <w:bCs/>
          <w:i/>
          <w:sz w:val="24"/>
          <w:szCs w:val="24"/>
        </w:rPr>
        <w:t>раздел заполняется в случае возникновения дополнительных расходов (доходов) бюджета</w:t>
      </w:r>
      <w:r w:rsidR="00D5688D" w:rsidRPr="00C936CA">
        <w:rPr>
          <w:rFonts w:cs="Times New Roman"/>
          <w:bCs/>
          <w:i/>
          <w:sz w:val="24"/>
          <w:szCs w:val="24"/>
        </w:rPr>
        <w:t>)</w:t>
      </w:r>
    </w:p>
    <w:p w:rsidR="00C936CA" w:rsidRPr="00F50589" w:rsidRDefault="00C936CA" w:rsidP="00C936CA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C201FE">
        <w:rPr>
          <w:rFonts w:cs="Times New Roman"/>
          <w:bCs/>
          <w:sz w:val="24"/>
          <w:szCs w:val="24"/>
        </w:rPr>
        <w:t>Дополнительные расходы (доходы) бюджета отсутствуют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936CA" w:rsidTr="00546D89">
        <w:tc>
          <w:tcPr>
            <w:tcW w:w="2405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6.1. Наименование функции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(полномочия/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6.2. Характер функции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(новая/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изменяемая)</w:t>
            </w: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6.3. Виды расходов (доходов)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бюджета города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6.4. Количественная оценка расходов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и доходов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6.5. Источники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данных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для расчетов</w:t>
            </w:r>
          </w:p>
        </w:tc>
      </w:tr>
      <w:tr w:rsidR="00C51215" w:rsidRPr="00C936CA" w:rsidTr="00546D89">
        <w:trPr>
          <w:cantSplit/>
        </w:trPr>
        <w:tc>
          <w:tcPr>
            <w:tcW w:w="12044" w:type="dxa"/>
            <w:gridSpan w:val="4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Наименование структурного подразделения, муниципального учреждения: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Функция 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(полномочие/ 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обязанность/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669"/>
        </w:trPr>
        <w:tc>
          <w:tcPr>
            <w:tcW w:w="2405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_____ </w:t>
            </w:r>
            <w:r w:rsidRPr="00C936CA">
              <w:rPr>
                <w:rFonts w:cs="Times New Roman"/>
                <w:iCs/>
                <w:sz w:val="24"/>
                <w:szCs w:val="24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438"/>
        </w:trPr>
        <w:tc>
          <w:tcPr>
            <w:tcW w:w="2405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Функция 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(полномочие/ 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обязанность/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право) 1.</w:t>
            </w:r>
            <w:r w:rsidRPr="00C936CA">
              <w:rPr>
                <w:rFonts w:cs="Times New Roman"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759"/>
        </w:trPr>
        <w:tc>
          <w:tcPr>
            <w:tcW w:w="2405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 xml:space="preserve">Периодические расходы 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415"/>
        </w:trPr>
        <w:tc>
          <w:tcPr>
            <w:tcW w:w="2405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c>
          <w:tcPr>
            <w:tcW w:w="9493" w:type="dxa"/>
            <w:gridSpan w:val="3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Итого единовременные расходы за период __________________ гг.: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Итого периодические расходы за период __________________ гг.:</w:t>
            </w:r>
          </w:p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215" w:rsidRPr="00C936CA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iCs/>
                <w:sz w:val="24"/>
                <w:szCs w:val="24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936CA" w:rsidRDefault="00C51215" w:rsidP="00546D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6722E5" w:rsidRPr="00C51215" w:rsidRDefault="006722E5" w:rsidP="00C51215">
      <w:pPr>
        <w:contextualSpacing/>
        <w:jc w:val="both"/>
        <w:rPr>
          <w:rFonts w:cs="Times New Roman"/>
          <w:bCs/>
          <w:szCs w:val="28"/>
        </w:rPr>
      </w:pPr>
    </w:p>
    <w:p w:rsidR="00C936CA" w:rsidRDefault="00C936CA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p w:rsidR="00C936CA" w:rsidRDefault="00C936CA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p w:rsidR="00C51215" w:rsidRPr="00C936CA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C936CA">
        <w:rPr>
          <w:rFonts w:cs="Times New Roman"/>
          <w:bCs/>
          <w:sz w:val="24"/>
          <w:szCs w:val="24"/>
        </w:rPr>
        <w:lastRenderedPageBreak/>
        <w:t xml:space="preserve">7. </w:t>
      </w:r>
      <w:r w:rsidR="001375D8" w:rsidRPr="00C936CA">
        <w:rPr>
          <w:rFonts w:cs="Times New Roman"/>
          <w:bCs/>
          <w:sz w:val="24"/>
          <w:szCs w:val="24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936CA" w:rsidTr="00546D89">
        <w:tc>
          <w:tcPr>
            <w:tcW w:w="6374" w:type="dxa"/>
          </w:tcPr>
          <w:p w:rsidR="001375D8" w:rsidRPr="00C936CA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 xml:space="preserve">7.1. </w:t>
            </w:r>
            <w:r w:rsidR="001375D8" w:rsidRPr="00C936CA">
              <w:rPr>
                <w:rFonts w:cs="Times New Roman"/>
                <w:sz w:val="24"/>
                <w:szCs w:val="24"/>
              </w:rPr>
              <w:t>Новые обязательные требования</w:t>
            </w:r>
          </w:p>
          <w:p w:rsidR="001375D8" w:rsidRPr="00C936C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 xml:space="preserve"> и (или) обязанности, </w:t>
            </w:r>
          </w:p>
          <w:p w:rsidR="001375D8" w:rsidRPr="00C936C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изменение существующих обязательных требований и (или) обязанностей, 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936CA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7.2. Описание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расходов и возможных доходов,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связанных с введением предлагаемого правового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2640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7.3. Количественная оценка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463" w:type="dxa"/>
          </w:tcPr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7.4. Источники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данных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для</w:t>
            </w:r>
          </w:p>
          <w:p w:rsidR="00C51215" w:rsidRPr="00C936C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936CA">
              <w:rPr>
                <w:rFonts w:cs="Times New Roman"/>
                <w:sz w:val="24"/>
                <w:szCs w:val="24"/>
              </w:rPr>
              <w:t>расчетов</w:t>
            </w:r>
          </w:p>
        </w:tc>
      </w:tr>
      <w:tr w:rsidR="006A547C" w:rsidRPr="00C936CA" w:rsidTr="006A547C">
        <w:trPr>
          <w:cantSplit/>
          <w:trHeight w:val="2715"/>
        </w:trPr>
        <w:tc>
          <w:tcPr>
            <w:tcW w:w="6374" w:type="dxa"/>
            <w:vMerge w:val="restart"/>
          </w:tcPr>
          <w:p w:rsidR="006A547C" w:rsidRPr="00AF105A" w:rsidRDefault="006A547C" w:rsidP="00EE371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1. Пунктом 1 раздела II приложения 2 </w:t>
            </w:r>
            <w:r w:rsidR="005F29EC" w:rsidRPr="00AF105A">
              <w:rPr>
                <w:rFonts w:cs="Times New Roman"/>
                <w:iCs/>
                <w:sz w:val="24"/>
                <w:szCs w:val="24"/>
              </w:rPr>
              <w:t xml:space="preserve">проекта </w:t>
            </w:r>
            <w:r w:rsidRPr="00AF105A">
              <w:rPr>
                <w:rFonts w:cs="Times New Roman"/>
                <w:iCs/>
                <w:sz w:val="24"/>
                <w:szCs w:val="24"/>
              </w:rPr>
              <w:t>постановления предусмотрено предоставление: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1) Заявление по форме согласно приложению к настоящему порядку, которое может быть подано лицом, заинтересованным в установке некапитального строения, сооружения, собственником, иным законным владельцем земельного участка, а также арендатором части земельного участка, либо их представителями (по доверенности). 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2) При личном обращении, заявитель предъявляет документ, удостоверяющий его личность. 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3) Копия документа, подтверждающая полномочия представителя заявителя (в случае, если от имени заявителя обращается представитель заявителя).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lastRenderedPageBreak/>
              <w:t>4) Копия договора на размещение некапитального строения, сооружения с собственником земельного участка либо с лицом, управомоченным собственником такого имущества.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5) Копия согласия собственника или иного законного владельца земельного участка (другого недвижимого имущества) на установку некапитального строения, сооружения, если заявитель не является его собственником или иным законным владельцем.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6) Копия согласия собственников на установку некапитального строения, сооружения, при наличии нескольких собственников.  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7) Копия согласия собственников общего имущества в многоквартирном доме, полученная и оформленная в соответствии с требованиями Жилищного кодекса Российской Федерации, подтверждающая согласие собственников на установку данного объекта, в случае размещения некапитального строения, сооружения на придомовых территориях многоквартирных домов.  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 8) Копия согласия собственников и правообладателей инженерных сетей и коммуникаций, в случае размещения некапитального строения, сооружения на инженерных сетях и коммуникациях и в границах охранных зон.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9) Эскизный проект, оформленный в соответствии с требованиями, установленными разделом II требований к разработке эскизного проекта некапитального строения, сооружения, на территории города Сургута.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10) Ситуационный план-схема с указанием места установки некапитального строения, сооружения на территории города.</w:t>
            </w:r>
          </w:p>
          <w:p w:rsidR="005F29EC" w:rsidRPr="00AF105A" w:rsidRDefault="005F29EC" w:rsidP="005F29E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 xml:space="preserve">11) Разбивочный план с указанием привязочных размеров некапитального строения, сооружения к капитальному объекту и (или) элементам ближайшего благоустройства, выполненный либо на топографической подоснове в масштабе 1:500, либо на основе имеющейся схемы планировочной организации земельного участка, </w:t>
            </w:r>
            <w:r w:rsidRPr="00AF105A">
              <w:rPr>
                <w:rFonts w:cs="Times New Roman"/>
                <w:iCs/>
                <w:sz w:val="24"/>
                <w:szCs w:val="24"/>
              </w:rPr>
              <w:lastRenderedPageBreak/>
              <w:t>согласованной с департаментом архитектуры в составе эскизного проекта капитального объекта или в составе раздела проектной документации «Схема планировочной организации земельного участка» (копию имеющейся согласованной схемы планировочной организации земельного участка следует приложить к эскизному проекту).</w:t>
            </w:r>
          </w:p>
          <w:p w:rsidR="005F29EC" w:rsidRPr="00AF105A" w:rsidRDefault="005F29EC" w:rsidP="008D0FD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  <w:p w:rsidR="006A547C" w:rsidRPr="00AF105A" w:rsidRDefault="005F29EC" w:rsidP="006722E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2. Согласно, разделу I</w:t>
            </w:r>
            <w:r w:rsidRPr="00AF105A">
              <w:rPr>
                <w:rFonts w:cs="Times New Roman"/>
                <w:iCs/>
                <w:sz w:val="24"/>
                <w:szCs w:val="24"/>
                <w:lang w:val="en-US"/>
              </w:rPr>
              <w:t>I</w:t>
            </w:r>
            <w:r w:rsidRPr="00AF105A">
              <w:rPr>
                <w:rFonts w:cs="Times New Roman"/>
                <w:iCs/>
                <w:sz w:val="24"/>
                <w:szCs w:val="24"/>
              </w:rPr>
              <w:t xml:space="preserve">I приложения 2 проекта постановления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 </w:t>
            </w:r>
          </w:p>
        </w:tc>
        <w:tc>
          <w:tcPr>
            <w:tcW w:w="3260" w:type="dxa"/>
          </w:tcPr>
          <w:p w:rsidR="006A547C" w:rsidRPr="00AF105A" w:rsidRDefault="00E07532" w:rsidP="006A547C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6A547C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нформационные издержки </w:t>
            </w:r>
          </w:p>
          <w:p w:rsidR="006A547C" w:rsidRPr="00AF105A" w:rsidRDefault="006A547C" w:rsidP="006A547C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2640" w:type="dxa"/>
          </w:tcPr>
          <w:p w:rsidR="006A547C" w:rsidRPr="00AF105A" w:rsidRDefault="0070742C" w:rsidP="006A547C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14 996,4 </w:t>
            </w:r>
            <w:r w:rsidR="006A547C" w:rsidRPr="00AF105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руб. </w:t>
            </w:r>
          </w:p>
          <w:p w:rsidR="006A547C" w:rsidRPr="00AF105A" w:rsidRDefault="006A547C" w:rsidP="006A547C">
            <w:pPr>
              <w:contextualSpacing/>
              <w:jc w:val="center"/>
              <w:rPr>
                <w:rFonts w:cs="Times New Roman"/>
                <w:color w:val="FF0000"/>
                <w:szCs w:val="28"/>
              </w:rPr>
            </w:pPr>
          </w:p>
          <w:p w:rsidR="006A547C" w:rsidRPr="00AF105A" w:rsidRDefault="006A547C" w:rsidP="00EE3712">
            <w:pPr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6A547C" w:rsidRPr="00AF105A" w:rsidRDefault="006A547C" w:rsidP="00A31A3C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/>
                <w:sz w:val="24"/>
                <w:szCs w:val="24"/>
                <w:lang w:eastAsia="ru-RU"/>
              </w:rPr>
              <w:t>Прогноз СЭР</w:t>
            </w:r>
          </w:p>
          <w:p w:rsidR="006A547C" w:rsidRPr="00AF105A" w:rsidRDefault="006A547C" w:rsidP="00A31A3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eastAsia="Times New Roman"/>
                <w:sz w:val="24"/>
                <w:szCs w:val="24"/>
                <w:lang w:eastAsia="ru-RU"/>
              </w:rPr>
              <w:t>на 2023 год и плановый период 2024 – 2025 годов, приказ РСТ ХМАО-Югры от 23.11.2022 № 79-нп, данные из сети Интернет, с официальных сайтов предприятий продажи</w:t>
            </w:r>
          </w:p>
        </w:tc>
      </w:tr>
      <w:tr w:rsidR="006A547C" w:rsidRPr="00C936CA" w:rsidTr="00546D89">
        <w:trPr>
          <w:cantSplit/>
        </w:trPr>
        <w:tc>
          <w:tcPr>
            <w:tcW w:w="6374" w:type="dxa"/>
            <w:vMerge/>
          </w:tcPr>
          <w:p w:rsidR="006A547C" w:rsidRPr="00AF105A" w:rsidRDefault="006A547C" w:rsidP="00EE3712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A547C" w:rsidRPr="00AF105A" w:rsidRDefault="006A547C" w:rsidP="00125DFB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Содержательные издержки (изготовление эскизного проекта</w:t>
            </w:r>
            <w:r w:rsidR="00125DFB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B570C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DFB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ситуационный план-схема,</w:t>
            </w:r>
            <w:r w:rsidR="00BD63C3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разбивочный план</w:t>
            </w: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0" w:type="dxa"/>
          </w:tcPr>
          <w:p w:rsidR="006A547C" w:rsidRPr="00AF105A" w:rsidRDefault="006A547C" w:rsidP="006A547C">
            <w:pPr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50 000 руб.</w:t>
            </w:r>
          </w:p>
        </w:tc>
        <w:tc>
          <w:tcPr>
            <w:tcW w:w="2463" w:type="dxa"/>
          </w:tcPr>
          <w:p w:rsidR="006A547C" w:rsidRPr="00AF105A" w:rsidRDefault="006A547C" w:rsidP="0079250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Данные из сети интернет, с официальных сайтов предприятий продажи</w:t>
            </w:r>
          </w:p>
        </w:tc>
      </w:tr>
      <w:tr w:rsidR="006A547C" w:rsidRPr="00C936CA" w:rsidTr="00546D89">
        <w:trPr>
          <w:cantSplit/>
        </w:trPr>
        <w:tc>
          <w:tcPr>
            <w:tcW w:w="6374" w:type="dxa"/>
            <w:vMerge/>
          </w:tcPr>
          <w:p w:rsidR="006A547C" w:rsidRPr="00C936CA" w:rsidRDefault="006A547C" w:rsidP="00EE3712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A547C" w:rsidRPr="00AF105A" w:rsidRDefault="006A547C" w:rsidP="006A547C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сумма издержек </w:t>
            </w:r>
          </w:p>
        </w:tc>
        <w:tc>
          <w:tcPr>
            <w:tcW w:w="2640" w:type="dxa"/>
          </w:tcPr>
          <w:p w:rsidR="006A547C" w:rsidRPr="00AF105A" w:rsidRDefault="006A547C" w:rsidP="006A547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расходы одного субъекта составят </w:t>
            </w:r>
          </w:p>
          <w:p w:rsidR="006A547C" w:rsidRPr="00AF105A" w:rsidRDefault="006A547C" w:rsidP="00792509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A547C" w:rsidRPr="00AF105A" w:rsidRDefault="0070742C" w:rsidP="00792509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64 996,4 </w:t>
            </w:r>
            <w:r w:rsidR="006A547C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6A547C" w:rsidRPr="00AF105A" w:rsidRDefault="006A547C" w:rsidP="00792509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(расчет прилагается)</w:t>
            </w:r>
          </w:p>
          <w:p w:rsidR="0070742C" w:rsidRPr="00AF105A" w:rsidRDefault="0070742C" w:rsidP="0070742C">
            <w:pPr>
              <w:widowControl w:val="0"/>
              <w:autoSpaceDE w:val="0"/>
              <w:autoSpaceDN w:val="0"/>
              <w:ind w:firstLine="567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6A547C" w:rsidRPr="00F572D6" w:rsidRDefault="006A547C" w:rsidP="00EE3712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70742C" w:rsidRDefault="0070742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646255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  <w:r w:rsidRPr="00C51215">
        <w:rPr>
          <w:rFonts w:cs="Times New Roman"/>
          <w:bCs/>
          <w:szCs w:val="28"/>
        </w:rPr>
        <w:t xml:space="preserve">8. </w:t>
      </w:r>
      <w:r w:rsidRPr="00646255">
        <w:rPr>
          <w:rFonts w:cs="Times New Roman"/>
          <w:bCs/>
          <w:sz w:val="24"/>
          <w:szCs w:val="24"/>
        </w:rPr>
        <w:t>Сравнение возможных вариантов решения проблемы</w:t>
      </w:r>
    </w:p>
    <w:p w:rsidR="00C51215" w:rsidRPr="00646255" w:rsidRDefault="00C51215" w:rsidP="00C51215">
      <w:pPr>
        <w:ind w:firstLine="720"/>
        <w:contextualSpacing/>
        <w:jc w:val="both"/>
        <w:rPr>
          <w:rFonts w:cs="Times New Roman"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2268"/>
        <w:gridCol w:w="4395"/>
        <w:gridCol w:w="4819"/>
      </w:tblGrid>
      <w:tr w:rsidR="00C51215" w:rsidRPr="00646255" w:rsidTr="00A11456">
        <w:trPr>
          <w:cantSplit/>
          <w:trHeight w:val="361"/>
        </w:trPr>
        <w:tc>
          <w:tcPr>
            <w:tcW w:w="3397" w:type="dxa"/>
          </w:tcPr>
          <w:p w:rsidR="00C51215" w:rsidRPr="00646255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646255">
              <w:rPr>
                <w:rFonts w:cs="Times New Roman"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Вариант 1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(существующее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правовое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регулирование)</w:t>
            </w:r>
          </w:p>
        </w:tc>
        <w:tc>
          <w:tcPr>
            <w:tcW w:w="4395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Вариант 2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(предлагаемое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правовое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регулирование)</w:t>
            </w:r>
          </w:p>
        </w:tc>
        <w:tc>
          <w:tcPr>
            <w:tcW w:w="4819" w:type="dxa"/>
          </w:tcPr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Вариант </w:t>
            </w:r>
            <w:r w:rsidR="001375D8" w:rsidRPr="00AF105A">
              <w:rPr>
                <w:rFonts w:cs="Times New Roman"/>
                <w:sz w:val="24"/>
                <w:szCs w:val="24"/>
              </w:rPr>
              <w:t>3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(альтернативный вариант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правового</w:t>
            </w:r>
          </w:p>
          <w:p w:rsidR="00C51215" w:rsidRPr="00AF105A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регулирования)</w:t>
            </w:r>
          </w:p>
        </w:tc>
      </w:tr>
      <w:tr w:rsidR="00C51215" w:rsidRPr="00646255" w:rsidTr="00A11456">
        <w:tc>
          <w:tcPr>
            <w:tcW w:w="3397" w:type="dxa"/>
          </w:tcPr>
          <w:p w:rsidR="00C51215" w:rsidRPr="00646255" w:rsidRDefault="00C51215" w:rsidP="00546D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6255">
              <w:rPr>
                <w:rFonts w:cs="Times New Roman"/>
                <w:iCs/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268" w:type="dxa"/>
          </w:tcPr>
          <w:p w:rsidR="00C51215" w:rsidRPr="00AF105A" w:rsidRDefault="00810E2F" w:rsidP="0064625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5" w:type="dxa"/>
          </w:tcPr>
          <w:p w:rsidR="00810E2F" w:rsidRPr="00AF105A" w:rsidRDefault="00172C52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Утверждение норм п</w:t>
            </w:r>
            <w:r w:rsidR="00810E2F" w:rsidRPr="00AF105A">
              <w:rPr>
                <w:rFonts w:cs="Times New Roman"/>
                <w:sz w:val="24"/>
                <w:szCs w:val="24"/>
              </w:rPr>
              <w:t>остановление</w:t>
            </w:r>
            <w:r w:rsidRPr="00AF105A">
              <w:rPr>
                <w:rFonts w:cs="Times New Roman"/>
                <w:sz w:val="24"/>
                <w:szCs w:val="24"/>
              </w:rPr>
              <w:t>м</w:t>
            </w:r>
            <w:r w:rsidR="00810E2F" w:rsidRPr="00AF105A">
              <w:rPr>
                <w:rFonts w:cs="Times New Roman"/>
                <w:sz w:val="24"/>
                <w:szCs w:val="24"/>
              </w:rPr>
              <w:t xml:space="preserve"> Администрации города 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</w:t>
            </w:r>
          </w:p>
          <w:p w:rsidR="00646255" w:rsidRPr="00AF105A" w:rsidRDefault="00646255" w:rsidP="006A547C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46255" w:rsidRPr="00AF105A" w:rsidRDefault="00646255" w:rsidP="006A547C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D87819" w:rsidRPr="00AF105A" w:rsidRDefault="00D87819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C51215" w:rsidRPr="00AF105A" w:rsidRDefault="00C51215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46255" w:rsidRPr="00AF105A" w:rsidRDefault="00810E2F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Включение норм в статью</w:t>
            </w:r>
            <w:r w:rsidR="00BE65BA" w:rsidRPr="00AF105A">
              <w:rPr>
                <w:rFonts w:cs="Times New Roman"/>
                <w:sz w:val="24"/>
                <w:szCs w:val="24"/>
              </w:rPr>
              <w:t xml:space="preserve"> 16 Правил благоустройства</w:t>
            </w:r>
            <w:r w:rsidR="00FB5B7E" w:rsidRPr="00AF105A">
              <w:rPr>
                <w:rFonts w:cs="Times New Roman"/>
                <w:sz w:val="24"/>
                <w:szCs w:val="24"/>
              </w:rPr>
              <w:t>, утвержденных</w:t>
            </w:r>
          </w:p>
          <w:p w:rsidR="00C51215" w:rsidRPr="00AF105A" w:rsidRDefault="00FB5B7E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решением Думы города от 26.12.2017 № 206-VI ДГ «О Правилах благоустройства территории города Сургута</w:t>
            </w:r>
            <w:r w:rsidR="00810E2F" w:rsidRPr="00AF105A">
              <w:rPr>
                <w:rFonts w:cs="Times New Roman"/>
                <w:sz w:val="24"/>
                <w:szCs w:val="24"/>
              </w:rPr>
              <w:t>»</w:t>
            </w:r>
            <w:r w:rsidRPr="00AF105A">
              <w:rPr>
                <w:rFonts w:cs="Times New Roman"/>
                <w:sz w:val="24"/>
                <w:szCs w:val="24"/>
              </w:rPr>
              <w:t>.</w:t>
            </w:r>
          </w:p>
          <w:p w:rsidR="005E71DB" w:rsidRPr="00AF105A" w:rsidRDefault="005E71DB" w:rsidP="006A547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Данный вариант правового регулирования был реализован при подготовке проекта решения Думы города «О внесении изменений в решение Думы города                      от 26.12.2017 № 206-VI ДГ «О Правилах благоустройства территории города Сургута» (проект от 13.01.2022 № 02-02-150/2), которым вносились изменения                                   в статью 16 Правил.</w:t>
            </w:r>
          </w:p>
        </w:tc>
      </w:tr>
      <w:tr w:rsidR="001E4895" w:rsidRPr="00646255" w:rsidTr="00A11456">
        <w:tc>
          <w:tcPr>
            <w:tcW w:w="3397" w:type="dxa"/>
          </w:tcPr>
          <w:p w:rsidR="001E4895" w:rsidRPr="00646255" w:rsidRDefault="001E4895" w:rsidP="001E489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646255">
              <w:rPr>
                <w:rFonts w:cs="Times New Roman"/>
                <w:iCs/>
                <w:sz w:val="24"/>
                <w:szCs w:val="24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268" w:type="dxa"/>
          </w:tcPr>
          <w:p w:rsidR="001E4895" w:rsidRPr="00AF105A" w:rsidRDefault="00914545" w:rsidP="001E489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Собственники или законные владельцы некапитальных строений, сооружений различного назначения (в том числе нестационарных торговых объектов):</w:t>
            </w:r>
          </w:p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- расположенных на  земельных участках, находящихся в частной собственности – не менее 17 субъектов (ежегодно);</w:t>
            </w:r>
          </w:p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- расположенных на земельных участках и муниципальном имуществе (части автомобильной дороги), в зданиях, строениях, сооружениях, находящихся в государственной собственности или муниципальной собственности –  </w:t>
            </w:r>
          </w:p>
          <w:p w:rsidR="001E4895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не менее 175 субъектов (ежегодно) </w:t>
            </w:r>
          </w:p>
        </w:tc>
        <w:tc>
          <w:tcPr>
            <w:tcW w:w="4819" w:type="dxa"/>
          </w:tcPr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Собственники или законные владельцы некапитальных строений, сооружений различного назначения (в том числе нестационарных торговых объектов):</w:t>
            </w:r>
          </w:p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- расположенных на  земельных участках, находящихся в частной собственности – не менее 17 субъектов (ежегодно);</w:t>
            </w:r>
          </w:p>
          <w:p w:rsidR="00A11456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 xml:space="preserve">- расположенных на земельных участках и муниципальном имуществе (части автомобильной дороги), в зданиях, строениях, сооружениях, находящихся в государственной собственности или муниципальной собственности –  </w:t>
            </w:r>
          </w:p>
          <w:p w:rsidR="001E4895" w:rsidRPr="00AF105A" w:rsidRDefault="00A11456" w:rsidP="00A1145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rFonts w:cs="Times New Roman"/>
                <w:sz w:val="24"/>
                <w:szCs w:val="24"/>
              </w:rPr>
              <w:t>не менее 175 субъектов (ежегодно)</w:t>
            </w:r>
          </w:p>
        </w:tc>
      </w:tr>
      <w:tr w:rsidR="001E4895" w:rsidRPr="00646255" w:rsidTr="00A11456">
        <w:tc>
          <w:tcPr>
            <w:tcW w:w="3397" w:type="dxa"/>
          </w:tcPr>
          <w:p w:rsidR="001E4895" w:rsidRPr="00AF105A" w:rsidRDefault="001E4895" w:rsidP="001E489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</w:tcPr>
          <w:p w:rsidR="001E4895" w:rsidRPr="00AF105A" w:rsidRDefault="00914545" w:rsidP="001E4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Информационные издержки </w:t>
            </w:r>
          </w:p>
          <w:p w:rsidR="001E4895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(расходы на оплату труда, приобретение расходных материалов, транспортные расходы) - </w:t>
            </w:r>
            <w:r w:rsidR="0070742C" w:rsidRPr="00AF105A">
              <w:rPr>
                <w:sz w:val="24"/>
                <w:szCs w:val="24"/>
              </w:rPr>
              <w:t xml:space="preserve">14 996,4 </w:t>
            </w:r>
            <w:r w:rsidRPr="00AF105A">
              <w:rPr>
                <w:sz w:val="24"/>
                <w:szCs w:val="24"/>
              </w:rPr>
              <w:t>руб.</w:t>
            </w: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sz w:val="24"/>
                <w:szCs w:val="24"/>
              </w:rPr>
              <w:t xml:space="preserve">Содержательные издержки (изготовление эскизного проекта, ситуационный план-схема, разбивочный план) - </w:t>
            </w: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50 000 руб.</w:t>
            </w:r>
          </w:p>
          <w:p w:rsidR="00E07532" w:rsidRPr="00AF105A" w:rsidRDefault="00E07532" w:rsidP="00E0753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07532" w:rsidRPr="00AF105A" w:rsidRDefault="00E07532" w:rsidP="00E0753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сумма издержек расходы одного субъекта составят -  </w:t>
            </w:r>
            <w:r w:rsidR="0070742C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64 996,4 </w:t>
            </w: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Информационные издержки </w:t>
            </w: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(расходы на оплату труда, приобретение расходных материалов, транспортные расходы) - </w:t>
            </w:r>
            <w:r w:rsidR="0070742C" w:rsidRPr="00AF105A">
              <w:rPr>
                <w:sz w:val="24"/>
                <w:szCs w:val="24"/>
              </w:rPr>
              <w:t xml:space="preserve">14 996,4 </w:t>
            </w:r>
            <w:r w:rsidRPr="00AF105A">
              <w:rPr>
                <w:sz w:val="24"/>
                <w:szCs w:val="24"/>
              </w:rPr>
              <w:t>руб.</w:t>
            </w: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sz w:val="24"/>
                <w:szCs w:val="24"/>
              </w:rPr>
              <w:t xml:space="preserve">Содержательные издержки (изготовление эскизного проекта, ситуационный план-схема, разбивочный план) - </w:t>
            </w: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>50 000 руб.</w:t>
            </w:r>
          </w:p>
          <w:p w:rsidR="00E07532" w:rsidRPr="00AF105A" w:rsidRDefault="00E07532" w:rsidP="00E0753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07532" w:rsidRPr="00AF105A" w:rsidRDefault="00E07532" w:rsidP="00E0753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сумма издержек расходы одного субъекта составят -  </w:t>
            </w:r>
            <w:r w:rsidR="0070742C"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64 996,4 </w:t>
            </w: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E07532" w:rsidRPr="00AF105A" w:rsidRDefault="00E07532" w:rsidP="00E07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10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4895" w:rsidRPr="00AF105A" w:rsidRDefault="001E4895" w:rsidP="00C508D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4895" w:rsidRPr="00646255" w:rsidTr="00A11456">
        <w:tc>
          <w:tcPr>
            <w:tcW w:w="3397" w:type="dxa"/>
          </w:tcPr>
          <w:p w:rsidR="001E4895" w:rsidRPr="00AF105A" w:rsidRDefault="001E4895" w:rsidP="001E489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268" w:type="dxa"/>
          </w:tcPr>
          <w:p w:rsidR="001E4895" w:rsidRPr="00AF105A" w:rsidRDefault="00914545" w:rsidP="001E4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1E4895" w:rsidRPr="00AF105A" w:rsidRDefault="001E4895" w:rsidP="001E4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>отсутствует</w:t>
            </w:r>
          </w:p>
        </w:tc>
        <w:tc>
          <w:tcPr>
            <w:tcW w:w="4819" w:type="dxa"/>
          </w:tcPr>
          <w:p w:rsidR="001E4895" w:rsidRPr="00AF105A" w:rsidRDefault="00C508DD" w:rsidP="00C508D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>отсутствует</w:t>
            </w:r>
          </w:p>
        </w:tc>
      </w:tr>
      <w:tr w:rsidR="001E4895" w:rsidRPr="00646255" w:rsidTr="00A11456">
        <w:trPr>
          <w:trHeight w:val="461"/>
        </w:trPr>
        <w:tc>
          <w:tcPr>
            <w:tcW w:w="3397" w:type="dxa"/>
          </w:tcPr>
          <w:p w:rsidR="001E4895" w:rsidRPr="00AF105A" w:rsidRDefault="001E4895" w:rsidP="001E489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F105A">
              <w:rPr>
                <w:rFonts w:cs="Times New Roman"/>
                <w:iCs/>
                <w:sz w:val="24"/>
                <w:szCs w:val="24"/>
              </w:rPr>
              <w:t>8.5. Оценка рисков неблагоприятных последствий</w:t>
            </w:r>
          </w:p>
        </w:tc>
        <w:tc>
          <w:tcPr>
            <w:tcW w:w="2268" w:type="dxa"/>
          </w:tcPr>
          <w:p w:rsidR="001E4895" w:rsidRPr="00AF105A" w:rsidRDefault="00A11456" w:rsidP="001E48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t xml:space="preserve">оценка рисков неблагоприятных последствий в случае </w:t>
            </w:r>
            <w:r w:rsidRPr="00AF105A">
              <w:rPr>
                <w:sz w:val="24"/>
                <w:szCs w:val="24"/>
              </w:rPr>
              <w:lastRenderedPageBreak/>
              <w:t>отсутствия правового регулирования приведена в разделе 3.5 отчета</w:t>
            </w:r>
          </w:p>
        </w:tc>
        <w:tc>
          <w:tcPr>
            <w:tcW w:w="4395" w:type="dxa"/>
          </w:tcPr>
          <w:p w:rsidR="001E4895" w:rsidRPr="00AF105A" w:rsidRDefault="001E4895" w:rsidP="006A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05A"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4819" w:type="dxa"/>
          </w:tcPr>
          <w:p w:rsidR="001B1A8C" w:rsidRPr="00AF105A" w:rsidRDefault="00047D7B" w:rsidP="006A547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AF105A">
              <w:rPr>
                <w:rFonts w:cs="Times New Roman"/>
                <w:sz w:val="24"/>
                <w:szCs w:val="24"/>
              </w:rPr>
              <w:t>По результатам ОРВ по проекту решения было получено отрицательное заключение уполномоченного органа (от 27.12.2022 № 55-</w:t>
            </w:r>
            <w:r w:rsidRPr="00AF105A">
              <w:rPr>
                <w:rFonts w:cs="Times New Roman"/>
                <w:sz w:val="24"/>
                <w:szCs w:val="24"/>
              </w:rPr>
              <w:lastRenderedPageBreak/>
              <w:t>02-2686/2), содержащее рекомендацию подготовки и утверждения порядка/положения согласования эскизного проекта отдельным муниципальным правовым актом, с указанием ссылки в статье 16 Правил (по аналогии с условием по размещению летнего кафе – наличие согласованного в департаменте архитектуры и градостроительства Администрации города проекта архитектурно-художественного решения летнего кафе в порядке, установленном муниципальным правовым актом), для систематизации                                      всех административных процедур, сроков их выполнения и требований к документам для согласования эскизного проекта нестационарного строения, сооружения.</w:t>
            </w: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bookmarkEnd w:id="0"/>
    <w:bookmarkEnd w:id="1"/>
    <w:p w:rsidR="001B1A8C" w:rsidRPr="00AF105A" w:rsidRDefault="001B1A8C" w:rsidP="001B1A8C">
      <w:pPr>
        <w:ind w:firstLine="720"/>
        <w:contextualSpacing/>
        <w:jc w:val="both"/>
        <w:rPr>
          <w:rFonts w:cs="Times New Roman"/>
          <w:sz w:val="24"/>
          <w:szCs w:val="24"/>
        </w:rPr>
      </w:pPr>
      <w:r w:rsidRPr="001B1A8C">
        <w:rPr>
          <w:rFonts w:cs="Times New Roman"/>
          <w:sz w:val="24"/>
          <w:szCs w:val="24"/>
        </w:rPr>
        <w:t xml:space="preserve">8.6. </w:t>
      </w:r>
      <w:r w:rsidRPr="00AF105A">
        <w:rPr>
          <w:rFonts w:cs="Times New Roman"/>
          <w:sz w:val="24"/>
          <w:szCs w:val="24"/>
        </w:rPr>
        <w:t>Обоснование выбора предпочтительного варианта решения выявленной проблемы:</w:t>
      </w:r>
    </w:p>
    <w:p w:rsidR="004B570C" w:rsidRPr="000E6024" w:rsidRDefault="000E6024" w:rsidP="001B1A8C">
      <w:pPr>
        <w:autoSpaceDE w:val="0"/>
        <w:autoSpaceDN w:val="0"/>
        <w:ind w:firstLine="426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F105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Предлагаемый вариант решения проблемы отвечает положениям действующего законодательства и полностью обеспечивает достижение заявленных целей регулирования</w:t>
      </w:r>
    </w:p>
    <w:p w:rsidR="000E6024" w:rsidRDefault="000E6024" w:rsidP="001B1A8C">
      <w:pPr>
        <w:autoSpaceDE w:val="0"/>
        <w:autoSpaceDN w:val="0"/>
        <w:ind w:firstLine="426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1B1A8C" w:rsidRPr="00D813D8" w:rsidRDefault="001B1A8C" w:rsidP="001B1A8C">
      <w:pPr>
        <w:ind w:firstLine="720"/>
        <w:contextualSpacing/>
        <w:jc w:val="both"/>
        <w:rPr>
          <w:rFonts w:cs="Times New Roman"/>
          <w:sz w:val="24"/>
          <w:szCs w:val="24"/>
        </w:rPr>
      </w:pPr>
      <w:r w:rsidRPr="00D813D8">
        <w:rPr>
          <w:rFonts w:cs="Times New Roman"/>
          <w:sz w:val="24"/>
          <w:szCs w:val="24"/>
        </w:rPr>
        <w:t>Приложения: </w:t>
      </w:r>
    </w:p>
    <w:p w:rsidR="001B1A8C" w:rsidRPr="00D813D8" w:rsidRDefault="001B1A8C" w:rsidP="001B1A8C">
      <w:pPr>
        <w:ind w:firstLine="720"/>
        <w:contextualSpacing/>
        <w:jc w:val="both"/>
        <w:rPr>
          <w:rFonts w:cs="Times New Roman"/>
          <w:sz w:val="24"/>
          <w:szCs w:val="24"/>
        </w:rPr>
      </w:pPr>
      <w:r w:rsidRPr="00D813D8">
        <w:rPr>
          <w:rFonts w:cs="Times New Roman"/>
          <w:sz w:val="24"/>
          <w:szCs w:val="24"/>
        </w:rPr>
        <w:t>1. Свод предложений о результатах проведения публичных консультаций.</w:t>
      </w:r>
    </w:p>
    <w:p w:rsidR="00E948D1" w:rsidRDefault="001B1A8C" w:rsidP="00145169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E948D1" w:rsidSect="00D71243">
          <w:pgSz w:w="16838" w:h="11906" w:orient="landscape" w:code="9"/>
          <w:pgMar w:top="567" w:right="1021" w:bottom="1701" w:left="1134" w:header="720" w:footer="720" w:gutter="0"/>
          <w:cols w:space="720"/>
          <w:noEndnote/>
          <w:docGrid w:linePitch="326"/>
        </w:sectPr>
      </w:pPr>
      <w:r w:rsidRPr="00D813D8">
        <w:rPr>
          <w:rFonts w:cs="Times New Roman"/>
          <w:sz w:val="24"/>
          <w:szCs w:val="24"/>
        </w:rPr>
        <w:t>2. Расчет расходов субъектов предпринимательской и иной экономической деятельности.</w:t>
      </w:r>
    </w:p>
    <w:p w:rsidR="00914545" w:rsidRPr="0016130C" w:rsidRDefault="00914545" w:rsidP="00914545">
      <w:pPr>
        <w:ind w:firstLine="720"/>
        <w:contextualSpacing/>
        <w:jc w:val="right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lastRenderedPageBreak/>
        <w:t>Приложение</w:t>
      </w:r>
    </w:p>
    <w:p w:rsidR="00914545" w:rsidRPr="0016130C" w:rsidRDefault="00914545" w:rsidP="00914545">
      <w:pPr>
        <w:ind w:firstLine="720"/>
        <w:contextualSpacing/>
        <w:jc w:val="right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>к сводному отчету</w:t>
      </w:r>
    </w:p>
    <w:p w:rsidR="00914545" w:rsidRPr="0016130C" w:rsidRDefault="00914545" w:rsidP="00914545">
      <w:pPr>
        <w:ind w:firstLine="720"/>
        <w:contextualSpacing/>
        <w:jc w:val="right"/>
        <w:rPr>
          <w:rFonts w:cs="Times New Roman"/>
          <w:szCs w:val="28"/>
        </w:rPr>
      </w:pPr>
    </w:p>
    <w:p w:rsidR="00914545" w:rsidRPr="00A638D6" w:rsidRDefault="00914545" w:rsidP="00914545">
      <w:pPr>
        <w:ind w:firstLine="720"/>
        <w:contextualSpacing/>
        <w:jc w:val="center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Расчет расходов субъектов предпринимательской и инвестиционной деятельности, связанных с необходимостью соблюдения устанавливаемых нормативным </w:t>
      </w:r>
      <w:r w:rsidRPr="00A638D6">
        <w:rPr>
          <w:rFonts w:cs="Times New Roman"/>
          <w:szCs w:val="28"/>
        </w:rPr>
        <w:t>правовым актом обязанностей</w:t>
      </w:r>
    </w:p>
    <w:p w:rsidR="00914545" w:rsidRPr="00A638D6" w:rsidRDefault="00914545" w:rsidP="00914545">
      <w:pPr>
        <w:ind w:firstLine="720"/>
        <w:contextualSpacing/>
        <w:rPr>
          <w:rFonts w:cs="Times New Roman"/>
          <w:szCs w:val="28"/>
        </w:rPr>
      </w:pPr>
    </w:p>
    <w:p w:rsidR="00914545" w:rsidRPr="009154B9" w:rsidRDefault="00914545" w:rsidP="00914545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A638D6">
        <w:rPr>
          <w:rFonts w:eastAsia="Times New Roman" w:cs="Times New Roman"/>
          <w:b/>
          <w:szCs w:val="28"/>
          <w:lang w:val="en-US" w:eastAsia="ru-RU"/>
        </w:rPr>
        <w:t>I</w:t>
      </w:r>
      <w:r w:rsidRPr="00A638D6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субъекта)</w:t>
      </w:r>
    </w:p>
    <w:p w:rsidR="00914545" w:rsidRPr="009154B9" w:rsidRDefault="00914545" w:rsidP="00914545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9154B9">
        <w:rPr>
          <w:rFonts w:eastAsia="Times New Roman" w:cs="Times New Roman"/>
          <w:b/>
          <w:szCs w:val="28"/>
          <w:lang w:eastAsia="ru-RU"/>
        </w:rPr>
        <w:tab/>
      </w:r>
      <w:r w:rsidRPr="009154B9">
        <w:rPr>
          <w:rFonts w:eastAsia="Times New Roman" w:cs="Times New Roman"/>
          <w:szCs w:val="28"/>
          <w:lang w:eastAsia="ru-RU"/>
        </w:rPr>
        <w:t xml:space="preserve">1 </w:t>
      </w:r>
      <w:r w:rsidRPr="00AF105A">
        <w:rPr>
          <w:rFonts w:eastAsia="Times New Roman" w:cs="Times New Roman"/>
          <w:szCs w:val="28"/>
          <w:lang w:eastAsia="ru-RU"/>
        </w:rPr>
        <w:t>этап. Выделение информационных требований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6722E5" w:rsidP="00B17B53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 xml:space="preserve">1) </w:t>
      </w:r>
      <w:r w:rsidR="00914545" w:rsidRPr="00AF105A">
        <w:rPr>
          <w:rFonts w:eastAsia="Calibri" w:cs="Times New Roman"/>
          <w:szCs w:val="28"/>
          <w:lang w:eastAsia="ru-RU"/>
        </w:rPr>
        <w:t xml:space="preserve">Пунктом </w:t>
      </w:r>
      <w:r w:rsidR="00B17B53" w:rsidRPr="00AF105A">
        <w:rPr>
          <w:rFonts w:eastAsia="Calibri" w:cs="Times New Roman"/>
          <w:szCs w:val="28"/>
          <w:lang w:eastAsia="ru-RU"/>
        </w:rPr>
        <w:t>1</w:t>
      </w:r>
      <w:r w:rsidR="00914545" w:rsidRPr="00AF105A">
        <w:rPr>
          <w:rFonts w:eastAsia="Calibri" w:cs="Times New Roman"/>
          <w:szCs w:val="28"/>
          <w:lang w:eastAsia="ru-RU"/>
        </w:rPr>
        <w:t xml:space="preserve"> раздела </w:t>
      </w:r>
      <w:r w:rsidR="00B17B53" w:rsidRPr="00AF105A">
        <w:rPr>
          <w:szCs w:val="28"/>
        </w:rPr>
        <w:t>II</w:t>
      </w:r>
      <w:r w:rsidR="00914545" w:rsidRPr="00AF105A">
        <w:rPr>
          <w:rFonts w:eastAsia="Calibri" w:cs="Times New Roman"/>
          <w:szCs w:val="28"/>
          <w:lang w:eastAsia="ru-RU"/>
        </w:rPr>
        <w:t xml:space="preserve"> </w:t>
      </w:r>
      <w:r w:rsidR="007924ED" w:rsidRPr="00AF105A">
        <w:rPr>
          <w:rFonts w:eastAsia="Calibri" w:cs="Times New Roman"/>
          <w:szCs w:val="28"/>
          <w:lang w:eastAsia="ru-RU"/>
        </w:rPr>
        <w:t xml:space="preserve">приложения 2 </w:t>
      </w:r>
      <w:r w:rsidRPr="00AF105A">
        <w:rPr>
          <w:rFonts w:eastAsia="Calibri" w:cs="Times New Roman"/>
          <w:szCs w:val="28"/>
          <w:lang w:eastAsia="ru-RU"/>
        </w:rPr>
        <w:t xml:space="preserve">к </w:t>
      </w:r>
      <w:r w:rsidR="007924ED" w:rsidRPr="00AF105A">
        <w:rPr>
          <w:rFonts w:eastAsia="Calibri" w:cs="Times New Roman"/>
          <w:szCs w:val="28"/>
          <w:lang w:eastAsia="ru-RU"/>
        </w:rPr>
        <w:t>постановлени</w:t>
      </w:r>
      <w:r w:rsidRPr="00AF105A">
        <w:rPr>
          <w:rFonts w:eastAsia="Calibri" w:cs="Times New Roman"/>
          <w:szCs w:val="28"/>
          <w:lang w:eastAsia="ru-RU"/>
        </w:rPr>
        <w:t>ю</w:t>
      </w:r>
      <w:r w:rsidR="007924ED" w:rsidRPr="00AF105A">
        <w:rPr>
          <w:rFonts w:eastAsia="Calibri" w:cs="Times New Roman"/>
          <w:szCs w:val="28"/>
          <w:lang w:eastAsia="ru-RU"/>
        </w:rPr>
        <w:t xml:space="preserve"> </w:t>
      </w:r>
      <w:r w:rsidR="00914545" w:rsidRPr="00AF105A">
        <w:rPr>
          <w:rFonts w:eastAsia="Calibri" w:cs="Times New Roman"/>
          <w:szCs w:val="28"/>
          <w:lang w:eastAsia="ru-RU"/>
        </w:rPr>
        <w:t xml:space="preserve">предусмотрено предоставление </w:t>
      </w:r>
      <w:r w:rsidRPr="00AF105A">
        <w:rPr>
          <w:rFonts w:eastAsia="Calibri" w:cs="Times New Roman"/>
          <w:szCs w:val="28"/>
          <w:lang w:eastAsia="ru-RU"/>
        </w:rPr>
        <w:t xml:space="preserve">пакета </w:t>
      </w:r>
      <w:r w:rsidR="00585768" w:rsidRPr="00AF105A">
        <w:rPr>
          <w:rFonts w:eastAsia="Calibri" w:cs="Times New Roman"/>
          <w:szCs w:val="28"/>
          <w:lang w:eastAsia="ru-RU"/>
        </w:rPr>
        <w:t>документов</w:t>
      </w:r>
      <w:r w:rsidR="00914545" w:rsidRPr="00AF105A">
        <w:rPr>
          <w:rFonts w:eastAsia="Calibri" w:cs="Times New Roman"/>
          <w:szCs w:val="28"/>
          <w:lang w:eastAsia="ru-RU"/>
        </w:rPr>
        <w:t>.</w:t>
      </w:r>
    </w:p>
    <w:p w:rsidR="006722E5" w:rsidRPr="00AF105A" w:rsidRDefault="006722E5" w:rsidP="00B17B53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2) Пунктом 2 раздела III приложения 2 к постановлению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</w:t>
      </w:r>
    </w:p>
    <w:p w:rsidR="00585768" w:rsidRPr="00AF105A" w:rsidRDefault="00585768" w:rsidP="0058576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 из состава информационных требований 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 xml:space="preserve">1) Пунктом 1 раздела </w:t>
      </w:r>
      <w:r w:rsidRPr="00AF105A">
        <w:rPr>
          <w:szCs w:val="28"/>
        </w:rPr>
        <w:t>II</w:t>
      </w:r>
      <w:r w:rsidRPr="00AF105A">
        <w:rPr>
          <w:rFonts w:eastAsia="Calibri" w:cs="Times New Roman"/>
          <w:szCs w:val="28"/>
          <w:lang w:eastAsia="ru-RU"/>
        </w:rPr>
        <w:t xml:space="preserve"> приложения 2 к постановлению предусмотрено предоставление пакета документов: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1. Заявление по форме согласно приложению к настоящему порядку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2. Копия документа, подтверждающая полномочия представителя заявителя (в случае, если от имени заявителя обращается представитель заявителя).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3. Копия договора на размещение некапитального строения, сооружения с собственником земельного участка либо с лицом, управомоченным собственником такого имущества.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4. Копия согласия собственника или иного законного владельца земельного участка (другого недвижимого имущества) на установку некапитального строения, сооружения, если заявитель не является его собственником или иным законным владельцем.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 xml:space="preserve">5. Копия согласия собственников на установку некапитального строения, сооружения, при наличии нескольких собственников.  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 xml:space="preserve">6. Копия согласия собственников общего имущества в многоквартирном доме, полученная и оформленная в соответствии с требованиями Жилищного кодекса Российской Федерации, подтверждающая согласие собственников на установку данного объекта, в случае размещения некапитального строения, сооружения на придомовых территориях многоквартирных домов.  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 xml:space="preserve"> 7. Копия согласия собственников и правообладателей инженерных сетей и коммуникаций, в случае размещения некапитального строения, сооружения на инженерных сетях и коммуникациях и в границах охранных зон.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8. Эскизный проект, оформленный в соответствии с требованиями, установленными разделом II требований к разработке эскизного проекта некапитального строения, сооружения, на территории города Сургута.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lastRenderedPageBreak/>
        <w:t>9. Ситуационный план-схема с указанием места установки некапитального строения, сооружения на территории города.</w:t>
      </w:r>
    </w:p>
    <w:p w:rsidR="006722E5" w:rsidRPr="00AF105A" w:rsidRDefault="006722E5" w:rsidP="006722E5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AF105A">
        <w:rPr>
          <w:rFonts w:eastAsia="Calibri" w:cs="Times New Roman"/>
          <w:szCs w:val="28"/>
          <w:lang w:eastAsia="ru-RU"/>
        </w:rPr>
        <w:t>10. Разбивочный план с указанием привязочных размеров некапитального строения, сооружения к капитальному объекту и (или) элементам ближайшего благоустройства.</w:t>
      </w:r>
    </w:p>
    <w:p w:rsidR="00254E3A" w:rsidRPr="00AF105A" w:rsidRDefault="006722E5" w:rsidP="00254E3A">
      <w:pPr>
        <w:pStyle w:val="afff5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05A">
        <w:rPr>
          <w:rFonts w:ascii="Times New Roman" w:eastAsia="Calibri" w:hAnsi="Times New Roman" w:cs="Times New Roman"/>
          <w:sz w:val="28"/>
          <w:szCs w:val="28"/>
        </w:rPr>
        <w:t>2) Пунктом 2 раздела III приложения 2 к постановлению предусмотрено, что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</w:t>
      </w:r>
    </w:p>
    <w:p w:rsidR="0070742C" w:rsidRPr="00AF105A" w:rsidRDefault="0070742C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914545" w:rsidP="0091454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914545" w:rsidRPr="00AF105A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914545" w:rsidRPr="00AF105A" w:rsidRDefault="00914545" w:rsidP="00254E3A">
      <w:pPr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 xml:space="preserve">1 </w:t>
      </w:r>
      <w:r w:rsidR="00254E3A" w:rsidRPr="00AF105A">
        <w:rPr>
          <w:rFonts w:eastAsia="Times New Roman" w:cs="Times New Roman"/>
          <w:szCs w:val="28"/>
          <w:lang w:eastAsia="ru-RU"/>
        </w:rPr>
        <w:t>пакет документов</w:t>
      </w:r>
      <w:r w:rsidRPr="00AF105A">
        <w:rPr>
          <w:rFonts w:eastAsia="Times New Roman" w:cs="Times New Roman"/>
          <w:szCs w:val="28"/>
          <w:lang w:eastAsia="ru-RU"/>
        </w:rPr>
        <w:t>.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6722E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 xml:space="preserve">1) </w:t>
      </w:r>
      <w:r w:rsidR="00914545" w:rsidRPr="00AF105A">
        <w:rPr>
          <w:rFonts w:eastAsia="Times New Roman" w:cs="Times New Roman"/>
          <w:szCs w:val="28"/>
          <w:lang w:eastAsia="ru-RU"/>
        </w:rPr>
        <w:t xml:space="preserve">Документы для согласования </w:t>
      </w:r>
      <w:r w:rsidR="007F7148" w:rsidRPr="00AF105A">
        <w:rPr>
          <w:rFonts w:eastAsia="Times New Roman" w:cs="Times New Roman"/>
          <w:szCs w:val="28"/>
          <w:lang w:eastAsia="ru-RU"/>
        </w:rPr>
        <w:t xml:space="preserve">эскизного </w:t>
      </w:r>
      <w:r w:rsidR="00914545" w:rsidRPr="00AF105A">
        <w:rPr>
          <w:rFonts w:eastAsia="Times New Roman" w:cs="Times New Roman"/>
          <w:szCs w:val="28"/>
          <w:lang w:eastAsia="ru-RU"/>
        </w:rPr>
        <w:t>проекта предоставляются заявителем 1 раз.</w:t>
      </w:r>
    </w:p>
    <w:p w:rsidR="00914545" w:rsidRPr="00AF105A" w:rsidRDefault="0091454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6722E5" w:rsidRPr="00AF105A" w:rsidRDefault="006722E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2) Повторное предоставление документов осуществляется 1 раз.</w:t>
      </w:r>
    </w:p>
    <w:p w:rsidR="006722E5" w:rsidRPr="006722E5" w:rsidRDefault="006722E5" w:rsidP="006722E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6722E5" w:rsidRPr="004B570C" w:rsidRDefault="006722E5" w:rsidP="00914545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14545" w:rsidRPr="009154B9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</w:p>
    <w:p w:rsidR="00914545" w:rsidRPr="001E30C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 xml:space="preserve">5 этап. </w:t>
      </w:r>
      <w:r w:rsidRPr="001E30C9">
        <w:rPr>
          <w:rFonts w:eastAsia="Times New Roman" w:cs="Times New Roman"/>
          <w:szCs w:val="28"/>
          <w:lang w:eastAsia="ru-RU"/>
        </w:rPr>
        <w:t xml:space="preserve">Затраты рабочего времени, </w:t>
      </w:r>
    </w:p>
    <w:p w:rsidR="00914545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1E30C9">
        <w:rPr>
          <w:rFonts w:eastAsia="Times New Roman" w:cs="Times New Roman"/>
          <w:szCs w:val="28"/>
          <w:lang w:eastAsia="ru-RU"/>
        </w:rPr>
        <w:t>необходимые на выполнение информационных требований</w:t>
      </w: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914545" w:rsidP="00FD34A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Расчет трудозатрат на 1 объект:</w:t>
      </w:r>
    </w:p>
    <w:p w:rsidR="00914545" w:rsidRPr="00AF105A" w:rsidRDefault="00914545" w:rsidP="00FD34A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ТЗ = (п раб. * t)/продолжительность рабочего дня, где</w:t>
      </w:r>
    </w:p>
    <w:p w:rsidR="00914545" w:rsidRPr="00AF105A" w:rsidRDefault="00914545" w:rsidP="00FD34A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914545" w:rsidRPr="00AF105A" w:rsidRDefault="00914545" w:rsidP="00FD34A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914545" w:rsidRPr="004B570C" w:rsidRDefault="00FD34A6" w:rsidP="00FD34A6">
      <w:pPr>
        <w:ind w:firstLine="567"/>
        <w:rPr>
          <w:rFonts w:eastAsia="Times New Roman" w:cs="Times New Roman"/>
          <w:b/>
          <w:color w:val="FF0000"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eastAsia="ru-RU"/>
        </w:rPr>
        <w:t>ТЗ = (1 * 1</w:t>
      </w:r>
      <w:r w:rsidR="0070742C" w:rsidRPr="00AF105A">
        <w:rPr>
          <w:rFonts w:eastAsia="Times New Roman" w:cs="Times New Roman"/>
          <w:b/>
          <w:szCs w:val="28"/>
          <w:lang w:eastAsia="ru-RU"/>
        </w:rPr>
        <w:t>5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часов) / 8= 1,</w:t>
      </w:r>
      <w:r w:rsidR="0070742C" w:rsidRPr="00AF105A">
        <w:rPr>
          <w:rFonts w:eastAsia="Times New Roman" w:cs="Times New Roman"/>
          <w:b/>
          <w:szCs w:val="28"/>
          <w:lang w:eastAsia="ru-RU"/>
        </w:rPr>
        <w:t>875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человеко-дней = 1</w:t>
      </w:r>
      <w:r w:rsidR="0070742C" w:rsidRPr="00AF105A">
        <w:rPr>
          <w:rFonts w:eastAsia="Times New Roman" w:cs="Times New Roman"/>
          <w:b/>
          <w:szCs w:val="28"/>
          <w:lang w:eastAsia="ru-RU"/>
        </w:rPr>
        <w:t>5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часов</w:t>
      </w:r>
    </w:p>
    <w:p w:rsidR="00FD34A6" w:rsidRPr="00111C7B" w:rsidRDefault="00FD34A6" w:rsidP="00FD34A6">
      <w:pPr>
        <w:ind w:firstLine="567"/>
        <w:rPr>
          <w:rFonts w:eastAsia="Times New Roman" w:cs="Times New Roman"/>
          <w:szCs w:val="28"/>
          <w:lang w:eastAsia="ru-RU"/>
        </w:rPr>
      </w:pPr>
    </w:p>
    <w:p w:rsidR="00FD34A6" w:rsidRPr="00FD34A6" w:rsidRDefault="00FD34A6" w:rsidP="00FD34A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D34A6">
        <w:rPr>
          <w:rFonts w:eastAsia="Times New Roman" w:cs="Times New Roman"/>
          <w:szCs w:val="28"/>
          <w:lang w:eastAsia="ru-RU"/>
        </w:rPr>
        <w:t>В качестве заработной платы взята среднемесячная номинальная начисленная заработная плата одного работника 2023 год (в соответствии с постановлением Администрации города от 24.10.2022 № 8363 «О прогнозе социально-экономического развития муниципального образования городской округ Сургут Ханты-Мансийского автономного округа – Югры на 2023 год и на плановый период 2024 - 2025 годов»), которая составляет 114 532 руб.</w:t>
      </w:r>
    </w:p>
    <w:p w:rsidR="00FD34A6" w:rsidRPr="00FD34A6" w:rsidRDefault="00FD34A6" w:rsidP="00FD34A6">
      <w:pPr>
        <w:ind w:firstLine="567"/>
        <w:rPr>
          <w:rFonts w:eastAsia="Times New Roman" w:cs="Times New Roman"/>
          <w:szCs w:val="28"/>
          <w:lang w:eastAsia="ru-RU"/>
        </w:rPr>
      </w:pPr>
      <w:r w:rsidRPr="00FD34A6">
        <w:rPr>
          <w:rFonts w:eastAsia="Times New Roman" w:cs="Times New Roman"/>
          <w:szCs w:val="28"/>
          <w:lang w:eastAsia="ru-RU"/>
        </w:rPr>
        <w:t>Заработная плата 1 сотрудника в 2023 году = 114 532 руб.</w:t>
      </w:r>
    </w:p>
    <w:p w:rsidR="00FD34A6" w:rsidRPr="00FD34A6" w:rsidRDefault="00FD34A6" w:rsidP="00FD34A6">
      <w:pPr>
        <w:ind w:firstLine="567"/>
        <w:rPr>
          <w:rFonts w:eastAsia="Times New Roman" w:cs="Times New Roman"/>
          <w:szCs w:val="28"/>
          <w:lang w:eastAsia="ru-RU"/>
        </w:rPr>
      </w:pPr>
      <w:r w:rsidRPr="00FD34A6">
        <w:rPr>
          <w:rFonts w:eastAsia="Times New Roman" w:cs="Times New Roman"/>
          <w:szCs w:val="28"/>
          <w:lang w:eastAsia="ru-RU"/>
        </w:rPr>
        <w:t>Средняя стоимость работы часа = 114 532 /176 = 650,75 руб.</w:t>
      </w:r>
    </w:p>
    <w:p w:rsidR="00914545" w:rsidRDefault="00FD34A6" w:rsidP="00FD34A6">
      <w:pPr>
        <w:ind w:firstLine="567"/>
        <w:rPr>
          <w:rFonts w:eastAsia="Times New Roman" w:cs="Times New Roman"/>
          <w:szCs w:val="28"/>
          <w:lang w:eastAsia="ru-RU"/>
        </w:rPr>
      </w:pPr>
      <w:r w:rsidRPr="00FD34A6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30,2 % = 847,28 руб.</w:t>
      </w:r>
    </w:p>
    <w:p w:rsidR="00FD34A6" w:rsidRPr="001E5165" w:rsidRDefault="00FD34A6" w:rsidP="00914545">
      <w:pPr>
        <w:ind w:left="567"/>
        <w:rPr>
          <w:rFonts w:eastAsia="Times New Roman" w:cs="Times New Roman"/>
          <w:szCs w:val="28"/>
          <w:lang w:eastAsia="ru-RU"/>
        </w:rPr>
      </w:pPr>
    </w:p>
    <w:p w:rsidR="00914545" w:rsidRPr="00111C7B" w:rsidRDefault="00914545" w:rsidP="0091454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необходимы следующие административные действия:</w:t>
      </w:r>
    </w:p>
    <w:p w:rsidR="00914545" w:rsidRPr="00111C7B" w:rsidRDefault="00914545" w:rsidP="0091454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1.</w:t>
      </w:r>
      <w:r w:rsidRPr="00111C7B">
        <w:rPr>
          <w:rFonts w:eastAsia="Times New Roman" w:cs="Times New Roman"/>
          <w:szCs w:val="28"/>
          <w:lang w:eastAsia="ru-RU"/>
        </w:rPr>
        <w:tab/>
        <w:t xml:space="preserve">Подготовка (формирование) и предоставление </w:t>
      </w:r>
      <w:r>
        <w:rPr>
          <w:rFonts w:eastAsia="Times New Roman" w:cs="Times New Roman"/>
          <w:szCs w:val="28"/>
          <w:lang w:eastAsia="ru-RU"/>
        </w:rPr>
        <w:t>заявления</w:t>
      </w:r>
      <w:r w:rsidRPr="00111C7B">
        <w:rPr>
          <w:rFonts w:eastAsia="Times New Roman" w:cs="Times New Roman"/>
          <w:szCs w:val="28"/>
          <w:lang w:eastAsia="ru-RU"/>
        </w:rPr>
        <w:t>.</w:t>
      </w:r>
    </w:p>
    <w:p w:rsidR="00914545" w:rsidRPr="00AF105A" w:rsidRDefault="00914545" w:rsidP="0091454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11C7B">
        <w:rPr>
          <w:rFonts w:eastAsia="Times New Roman" w:cs="Times New Roman"/>
          <w:szCs w:val="28"/>
          <w:lang w:eastAsia="ru-RU"/>
        </w:rPr>
        <w:t>2.</w:t>
      </w:r>
      <w:r w:rsidRPr="00EA6FFB">
        <w:t xml:space="preserve"> </w:t>
      </w:r>
      <w:r w:rsidRPr="00EA6FFB">
        <w:rPr>
          <w:rFonts w:eastAsia="Times New Roman" w:cs="Times New Roman"/>
          <w:szCs w:val="28"/>
          <w:lang w:eastAsia="ru-RU"/>
        </w:rPr>
        <w:t>Получение (</w:t>
      </w:r>
      <w:r w:rsidRPr="00AF105A">
        <w:rPr>
          <w:rFonts w:eastAsia="Times New Roman" w:cs="Times New Roman"/>
          <w:szCs w:val="28"/>
          <w:lang w:eastAsia="ru-RU"/>
        </w:rPr>
        <w:t>поиск), копирование и предоставление документов.</w:t>
      </w:r>
    </w:p>
    <w:p w:rsidR="00914545" w:rsidRPr="00AF105A" w:rsidRDefault="0091454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Подготовка (формирование) и предоставление заявления</w:t>
      </w:r>
      <w:r w:rsidR="000D3FC1" w:rsidRPr="00AF105A">
        <w:rPr>
          <w:rFonts w:eastAsia="Times New Roman" w:cs="Times New Roman"/>
          <w:szCs w:val="28"/>
          <w:lang w:eastAsia="ru-RU"/>
        </w:rPr>
        <w:t>,</w:t>
      </w:r>
      <w:r w:rsidRPr="00AF105A">
        <w:rPr>
          <w:rFonts w:eastAsia="Times New Roman" w:cs="Times New Roman"/>
          <w:szCs w:val="28"/>
          <w:lang w:eastAsia="ru-RU"/>
        </w:rPr>
        <w:t xml:space="preserve"> </w:t>
      </w:r>
      <w:r w:rsidR="000D3FC1" w:rsidRPr="00AF105A">
        <w:rPr>
          <w:rFonts w:eastAsia="Times New Roman" w:cs="Times New Roman"/>
          <w:szCs w:val="28"/>
          <w:lang w:eastAsia="ru-RU"/>
        </w:rPr>
        <w:t>п</w:t>
      </w:r>
      <w:r w:rsidRPr="00AF105A">
        <w:rPr>
          <w:rFonts w:eastAsia="Times New Roman" w:cs="Times New Roman"/>
          <w:szCs w:val="28"/>
          <w:lang w:eastAsia="ru-RU"/>
        </w:rPr>
        <w:t xml:space="preserve">олучение (поиск), копирование и предоставление документов - </w:t>
      </w:r>
      <w:r w:rsidR="000D3FC1" w:rsidRPr="00AF105A">
        <w:rPr>
          <w:rFonts w:eastAsia="Times New Roman" w:cs="Times New Roman"/>
          <w:szCs w:val="28"/>
          <w:lang w:eastAsia="ru-RU"/>
        </w:rPr>
        <w:t>займет в среднем 12 часов</w:t>
      </w:r>
      <w:r w:rsidRPr="00AF105A">
        <w:rPr>
          <w:rFonts w:eastAsia="Times New Roman" w:cs="Times New Roman"/>
          <w:szCs w:val="28"/>
          <w:lang w:eastAsia="ru-RU"/>
        </w:rPr>
        <w:t>.</w:t>
      </w:r>
    </w:p>
    <w:p w:rsidR="00914545" w:rsidRPr="00AF105A" w:rsidRDefault="0091454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 xml:space="preserve">Оплата составит: </w:t>
      </w:r>
    </w:p>
    <w:p w:rsidR="00914545" w:rsidRPr="00AF105A" w:rsidRDefault="000D3FC1" w:rsidP="00914545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eastAsia="ru-RU"/>
        </w:rPr>
        <w:t>T= 1</w:t>
      </w:r>
      <w:r w:rsidR="0070742C" w:rsidRPr="00AF105A">
        <w:rPr>
          <w:rFonts w:eastAsia="Times New Roman" w:cs="Times New Roman"/>
          <w:b/>
          <w:szCs w:val="28"/>
          <w:lang w:eastAsia="ru-RU"/>
        </w:rPr>
        <w:t>5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*847,28= </w:t>
      </w:r>
      <w:r w:rsidR="0070742C" w:rsidRPr="00AF105A">
        <w:rPr>
          <w:rFonts w:eastAsia="Times New Roman" w:cs="Times New Roman"/>
          <w:b/>
          <w:szCs w:val="28"/>
          <w:lang w:eastAsia="ru-RU"/>
        </w:rPr>
        <w:t>12 709,2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914545" w:rsidRPr="00AF105A" w:rsidRDefault="00914545" w:rsidP="0091454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szCs w:val="28"/>
          <w:lang w:eastAsia="ru-RU"/>
        </w:rPr>
        <w:t>6 этап. Стоимость приобретений</w:t>
      </w:r>
      <w:r w:rsidRPr="001E30C9">
        <w:rPr>
          <w:rFonts w:eastAsia="Times New Roman" w:cs="Times New Roman"/>
          <w:szCs w:val="28"/>
          <w:lang w:eastAsia="ru-RU"/>
        </w:rPr>
        <w:t>, необходимых для выполнения информационных требований</w:t>
      </w: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0D3FC1" w:rsidRPr="000D3FC1" w:rsidRDefault="000D3FC1" w:rsidP="000D3FC1">
      <w:pPr>
        <w:jc w:val="both"/>
        <w:rPr>
          <w:rFonts w:eastAsia="Times New Roman" w:cs="Times New Roman"/>
          <w:szCs w:val="28"/>
          <w:lang w:eastAsia="ru-RU"/>
        </w:rPr>
      </w:pPr>
      <w:r w:rsidRPr="000D3FC1">
        <w:rPr>
          <w:rFonts w:eastAsia="Times New Roman" w:cs="Times New Roman"/>
          <w:szCs w:val="28"/>
          <w:lang w:eastAsia="ru-RU"/>
        </w:rPr>
        <w:t>Картридж – 1 859 руб./шт.</w:t>
      </w:r>
    </w:p>
    <w:p w:rsidR="000D3FC1" w:rsidRDefault="000D3FC1" w:rsidP="000D3FC1">
      <w:pPr>
        <w:jc w:val="both"/>
        <w:rPr>
          <w:rFonts w:eastAsia="Times New Roman" w:cs="Times New Roman"/>
          <w:szCs w:val="28"/>
          <w:lang w:eastAsia="ru-RU"/>
        </w:rPr>
      </w:pPr>
      <w:r w:rsidRPr="000D3FC1">
        <w:rPr>
          <w:rFonts w:eastAsia="Times New Roman" w:cs="Times New Roman"/>
          <w:szCs w:val="28"/>
          <w:lang w:eastAsia="ru-RU"/>
        </w:rPr>
        <w:t xml:space="preserve">Пачка бумаги (А4) – 308,2 руб./пачка </w:t>
      </w:r>
    </w:p>
    <w:p w:rsidR="00914545" w:rsidRPr="00D26099" w:rsidRDefault="00914545" w:rsidP="000D3FC1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продажи).</w:t>
      </w: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А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D26099">
        <w:rPr>
          <w:rFonts w:eastAsia="Times New Roman" w:cs="Times New Roman"/>
          <w:szCs w:val="28"/>
          <w:lang w:eastAsia="ru-RU"/>
        </w:rPr>
        <w:t>=МР/(</w:t>
      </w:r>
      <w:r w:rsidRPr="00D26099">
        <w:rPr>
          <w:rFonts w:eastAsia="Times New Roman" w:cs="Times New Roman"/>
          <w:szCs w:val="28"/>
          <w:lang w:val="en-US" w:eastAsia="ru-RU"/>
        </w:rPr>
        <w:t>n</w:t>
      </w:r>
      <w:r w:rsidRPr="00D26099">
        <w:rPr>
          <w:rFonts w:eastAsia="Times New Roman" w:cs="Times New Roman"/>
          <w:szCs w:val="28"/>
          <w:lang w:eastAsia="ru-RU"/>
        </w:rPr>
        <w:t>*</w:t>
      </w:r>
      <w:r w:rsidRPr="00D26099">
        <w:rPr>
          <w:rFonts w:eastAsia="Times New Roman" w:cs="Times New Roman"/>
          <w:szCs w:val="28"/>
          <w:lang w:val="en-US" w:eastAsia="ru-RU"/>
        </w:rPr>
        <w:t>q</w:t>
      </w:r>
      <w:r w:rsidRPr="00D26099">
        <w:rPr>
          <w:rFonts w:eastAsia="Times New Roman" w:cs="Times New Roman"/>
          <w:szCs w:val="28"/>
          <w:lang w:eastAsia="ru-RU"/>
        </w:rPr>
        <w:t>), где:</w:t>
      </w: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D26099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914545" w:rsidRPr="00D26099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val="en-US" w:eastAsia="ru-RU"/>
        </w:rPr>
        <w:t>n</w:t>
      </w:r>
      <w:r w:rsidRPr="00D26099">
        <w:rPr>
          <w:rFonts w:eastAsia="Times New Roman" w:cs="Times New Roman"/>
          <w:szCs w:val="28"/>
          <w:lang w:eastAsia="ru-RU"/>
        </w:rPr>
        <w:t xml:space="preserve"> – нормативное число лет службы приобретения (для работ (услуг) и расходных материалов </w:t>
      </w:r>
      <w:r w:rsidRPr="00D26099">
        <w:rPr>
          <w:rFonts w:eastAsia="Times New Roman" w:cs="Times New Roman"/>
          <w:szCs w:val="28"/>
          <w:lang w:val="en-US" w:eastAsia="ru-RU"/>
        </w:rPr>
        <w:t>n</w:t>
      </w:r>
      <w:r w:rsidRPr="00D26099">
        <w:rPr>
          <w:rFonts w:eastAsia="Times New Roman" w:cs="Times New Roman"/>
          <w:szCs w:val="28"/>
          <w:lang w:eastAsia="ru-RU"/>
        </w:rPr>
        <w:t>=1)</w:t>
      </w:r>
    </w:p>
    <w:p w:rsidR="00914545" w:rsidRPr="00D26099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val="en-US" w:eastAsia="ru-RU"/>
        </w:rPr>
        <w:t>q</w:t>
      </w:r>
      <w:r w:rsidRPr="00D26099">
        <w:rPr>
          <w:rFonts w:eastAsia="Times New Roman" w:cs="Times New Roman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914545" w:rsidRDefault="000D3FC1" w:rsidP="000D3FC1">
      <w:pPr>
        <w:ind w:firstLine="709"/>
        <w:rPr>
          <w:rFonts w:eastAsia="Times New Roman" w:cs="Times New Roman"/>
          <w:b/>
          <w:szCs w:val="28"/>
          <w:lang w:eastAsia="ru-RU"/>
        </w:rPr>
      </w:pPr>
      <w:r w:rsidRPr="000D3FC1">
        <w:rPr>
          <w:rFonts w:eastAsia="Times New Roman" w:cs="Times New Roman"/>
          <w:b/>
          <w:szCs w:val="28"/>
          <w:lang w:eastAsia="ru-RU"/>
        </w:rPr>
        <w:t>Аиэ= (1859,00 + 308,20)/(1*1) = 2 167,2 руб.</w:t>
      </w:r>
    </w:p>
    <w:p w:rsidR="004B570C" w:rsidRDefault="004B570C" w:rsidP="000D3FC1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4B570C" w:rsidRPr="0070742C" w:rsidRDefault="004B570C" w:rsidP="004B570C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0742C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2 этапе, заинтересованное лицо понесет расходы на поездки в среднем 4 поездок.</w:t>
      </w:r>
    </w:p>
    <w:p w:rsidR="004B570C" w:rsidRPr="0070742C" w:rsidRDefault="004B570C" w:rsidP="004B570C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0742C">
        <w:rPr>
          <w:rFonts w:eastAsia="Times New Roman" w:cs="Times New Roman"/>
          <w:szCs w:val="28"/>
          <w:lang w:eastAsia="ru-RU"/>
        </w:rPr>
        <w:t xml:space="preserve"> Стоимость проезда на общественном транспорте – 30,00 руб.</w:t>
      </w:r>
    </w:p>
    <w:p w:rsidR="004B570C" w:rsidRPr="0070742C" w:rsidRDefault="004B570C" w:rsidP="004B570C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0742C">
        <w:rPr>
          <w:rFonts w:eastAsia="Times New Roman" w:cs="Times New Roman"/>
          <w:b/>
          <w:szCs w:val="28"/>
          <w:lang w:eastAsia="ru-RU"/>
        </w:rPr>
        <w:t>4 * 30,00 руб. = 120,00 руб</w:t>
      </w:r>
      <w:r w:rsidRPr="0070742C">
        <w:rPr>
          <w:rFonts w:eastAsia="Times New Roman" w:cs="Times New Roman"/>
          <w:szCs w:val="28"/>
          <w:lang w:eastAsia="ru-RU"/>
        </w:rPr>
        <w:t>.</w:t>
      </w:r>
    </w:p>
    <w:p w:rsidR="004B570C" w:rsidRPr="000D3FC1" w:rsidRDefault="004B570C" w:rsidP="000D3FC1">
      <w:pPr>
        <w:ind w:firstLine="709"/>
        <w:rPr>
          <w:rFonts w:eastAsia="Times New Roman" w:cs="Times New Roman"/>
          <w:b/>
          <w:szCs w:val="28"/>
          <w:lang w:eastAsia="ru-RU"/>
        </w:rPr>
      </w:pP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7 этап</w:t>
      </w:r>
      <w:r w:rsidRPr="001E30C9">
        <w:rPr>
          <w:rFonts w:eastAsia="Times New Roman" w:cs="Times New Roman"/>
          <w:szCs w:val="28"/>
          <w:lang w:eastAsia="ru-RU"/>
        </w:rPr>
        <w:t>. Сумма информационных издержек</w:t>
      </w: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D26099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И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D26099">
        <w:rPr>
          <w:rFonts w:eastAsia="Times New Roman" w:cs="Times New Roman"/>
          <w:szCs w:val="28"/>
          <w:lang w:eastAsia="ru-RU"/>
        </w:rPr>
        <w:t xml:space="preserve">= </w:t>
      </w:r>
      <w:r w:rsidRPr="00D26099">
        <w:rPr>
          <w:rFonts w:eastAsia="Times New Roman" w:cs="Times New Roman"/>
          <w:szCs w:val="28"/>
          <w:lang w:val="en-US" w:eastAsia="ru-RU"/>
        </w:rPr>
        <w:t>t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D26099">
        <w:rPr>
          <w:rFonts w:eastAsia="Times New Roman" w:cs="Times New Roman"/>
          <w:szCs w:val="28"/>
          <w:lang w:eastAsia="ru-RU"/>
        </w:rPr>
        <w:t>+ А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>ИТ,</w:t>
      </w:r>
      <w:r w:rsidRPr="00D26099">
        <w:rPr>
          <w:rFonts w:eastAsia="Times New Roman" w:cs="Times New Roman"/>
          <w:szCs w:val="28"/>
          <w:lang w:eastAsia="ru-RU"/>
        </w:rPr>
        <w:t xml:space="preserve"> где</w:t>
      </w:r>
    </w:p>
    <w:p w:rsidR="00914545" w:rsidRPr="00D26099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val="en-US" w:eastAsia="ru-RU"/>
        </w:rPr>
        <w:t>t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D26099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914545" w:rsidRPr="00AF105A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  <w:r w:rsidRPr="00D26099">
        <w:rPr>
          <w:rFonts w:eastAsia="Times New Roman" w:cs="Times New Roman"/>
          <w:szCs w:val="28"/>
          <w:lang w:eastAsia="ru-RU"/>
        </w:rPr>
        <w:t>А</w:t>
      </w:r>
      <w:r w:rsidRPr="00D26099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D26099">
        <w:rPr>
          <w:rFonts w:eastAsia="Times New Roman" w:cs="Times New Roman"/>
          <w:szCs w:val="28"/>
          <w:lang w:eastAsia="ru-RU"/>
        </w:rPr>
        <w:t xml:space="preserve"> – стоимость </w:t>
      </w:r>
      <w:r w:rsidRPr="00AF105A">
        <w:rPr>
          <w:rFonts w:eastAsia="Times New Roman" w:cs="Times New Roman"/>
          <w:szCs w:val="28"/>
          <w:lang w:eastAsia="ru-RU"/>
        </w:rPr>
        <w:t xml:space="preserve">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914545" w:rsidRPr="00AF105A" w:rsidRDefault="00914545" w:rsidP="00914545">
      <w:pPr>
        <w:jc w:val="both"/>
        <w:rPr>
          <w:rFonts w:eastAsia="Times New Roman" w:cs="Times New Roman"/>
          <w:szCs w:val="28"/>
          <w:lang w:eastAsia="ru-RU"/>
        </w:rPr>
      </w:pPr>
    </w:p>
    <w:p w:rsidR="003C66A7" w:rsidRPr="00AF105A" w:rsidRDefault="003C66A7" w:rsidP="003C66A7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eastAsia="ru-RU"/>
        </w:rPr>
        <w:t>И</w:t>
      </w:r>
      <w:r w:rsidRPr="00AF105A">
        <w:rPr>
          <w:rFonts w:eastAsia="Times New Roman" w:cs="Times New Roman"/>
          <w:b/>
          <w:szCs w:val="28"/>
          <w:vertAlign w:val="subscript"/>
          <w:lang w:eastAsia="ru-RU"/>
        </w:rPr>
        <w:t>ит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= </w:t>
      </w:r>
      <w:r w:rsidR="0070742C" w:rsidRPr="00AF105A">
        <w:rPr>
          <w:rFonts w:eastAsia="Times New Roman" w:cs="Times New Roman"/>
          <w:b/>
          <w:szCs w:val="28"/>
          <w:lang w:eastAsia="ru-RU"/>
        </w:rPr>
        <w:t xml:space="preserve">12 709,2 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+ </w:t>
      </w:r>
      <w:r w:rsidRPr="00AF105A">
        <w:rPr>
          <w:b/>
          <w:szCs w:val="28"/>
        </w:rPr>
        <w:t xml:space="preserve">120 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+ 2 167,2  = </w:t>
      </w:r>
      <w:r w:rsidR="0070742C" w:rsidRPr="00AF105A">
        <w:rPr>
          <w:rFonts w:eastAsia="Times New Roman" w:cs="Times New Roman"/>
          <w:b/>
          <w:szCs w:val="28"/>
          <w:lang w:eastAsia="ru-RU"/>
        </w:rPr>
        <w:t>14 996,4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914545" w:rsidRPr="00AF105A" w:rsidRDefault="00914545" w:rsidP="00914545">
      <w:pPr>
        <w:jc w:val="center"/>
        <w:rPr>
          <w:rFonts w:eastAsia="Times New Roman" w:cs="Times New Roman"/>
          <w:szCs w:val="28"/>
          <w:lang w:eastAsia="ru-RU"/>
        </w:rPr>
      </w:pPr>
    </w:p>
    <w:p w:rsidR="00914545" w:rsidRPr="00AF105A" w:rsidRDefault="003C66A7" w:rsidP="00914545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eastAsia="ru-RU"/>
        </w:rPr>
        <w:t xml:space="preserve">Таким образом, информационные издержки на 1 заявителя составит </w:t>
      </w:r>
      <w:r w:rsidR="0070742C" w:rsidRPr="00AF105A">
        <w:rPr>
          <w:rFonts w:eastAsia="Times New Roman" w:cs="Times New Roman"/>
          <w:b/>
          <w:szCs w:val="28"/>
          <w:lang w:eastAsia="ru-RU"/>
        </w:rPr>
        <w:t xml:space="preserve">14 996,4 </w:t>
      </w:r>
      <w:r w:rsidRPr="00AF105A">
        <w:rPr>
          <w:rFonts w:eastAsia="Times New Roman" w:cs="Times New Roman"/>
          <w:b/>
          <w:szCs w:val="28"/>
          <w:lang w:eastAsia="ru-RU"/>
        </w:rPr>
        <w:t>руб.</w:t>
      </w:r>
    </w:p>
    <w:p w:rsidR="00006D04" w:rsidRPr="00AF105A" w:rsidRDefault="00006D04" w:rsidP="00914545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006D04" w:rsidRPr="00AF105A" w:rsidRDefault="00006D04" w:rsidP="00006D04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val="en-US" w:eastAsia="ru-RU"/>
        </w:rPr>
        <w:t>II</w:t>
      </w:r>
      <w:r w:rsidRPr="00AF105A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(на одного субъекта)</w:t>
      </w:r>
    </w:p>
    <w:p w:rsidR="00006D04" w:rsidRPr="00AF105A" w:rsidRDefault="00006D04" w:rsidP="00006D04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006D04" w:rsidRPr="00AF105A" w:rsidRDefault="00006D04" w:rsidP="00006D04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color w:val="000000" w:themeColor="text1"/>
          <w:szCs w:val="28"/>
          <w:lang w:eastAsia="ru-RU"/>
        </w:rPr>
        <w:t xml:space="preserve">Изготовление </w:t>
      </w:r>
      <w:r w:rsidR="000523B4" w:rsidRPr="00AF105A">
        <w:rPr>
          <w:rFonts w:eastAsia="Times New Roman" w:cs="Times New Roman"/>
          <w:color w:val="000000" w:themeColor="text1"/>
          <w:szCs w:val="28"/>
          <w:lang w:eastAsia="ru-RU"/>
        </w:rPr>
        <w:t xml:space="preserve">эскизного проекта некапитального </w:t>
      </w:r>
      <w:r w:rsidR="000523B4" w:rsidRPr="00AF105A">
        <w:rPr>
          <w:rFonts w:eastAsia="Times New Roman" w:cs="Times New Roman"/>
          <w:szCs w:val="28"/>
          <w:lang w:eastAsia="ru-RU"/>
        </w:rPr>
        <w:t>строения, сооружения на территории города Сургута</w:t>
      </w:r>
      <w:r w:rsidR="000C7509" w:rsidRPr="00AF105A">
        <w:rPr>
          <w:rFonts w:eastAsia="Times New Roman" w:cs="Times New Roman"/>
          <w:szCs w:val="28"/>
          <w:lang w:eastAsia="ru-RU"/>
        </w:rPr>
        <w:t xml:space="preserve">, </w:t>
      </w:r>
      <w:r w:rsidR="00AE6633" w:rsidRPr="00AF105A">
        <w:rPr>
          <w:rFonts w:eastAsia="Times New Roman" w:cs="Times New Roman"/>
          <w:color w:val="000000" w:themeColor="text1"/>
          <w:szCs w:val="28"/>
          <w:lang w:eastAsia="ru-RU"/>
        </w:rPr>
        <w:t xml:space="preserve">ситуационный план-схема, разбивочный план </w:t>
      </w:r>
      <w:r w:rsidRPr="00AF105A">
        <w:rPr>
          <w:rFonts w:eastAsia="Times New Roman" w:cs="Times New Roman"/>
          <w:szCs w:val="28"/>
          <w:lang w:eastAsia="ru-RU"/>
        </w:rPr>
        <w:t xml:space="preserve">в соответствии с установленными требованиями заявитель затратит в среднем </w:t>
      </w:r>
      <w:r w:rsidR="000523B4" w:rsidRPr="00AF105A">
        <w:rPr>
          <w:rFonts w:eastAsia="Times New Roman" w:cs="Times New Roman"/>
          <w:b/>
          <w:szCs w:val="28"/>
          <w:lang w:eastAsia="ru-RU"/>
        </w:rPr>
        <w:t>5</w:t>
      </w:r>
      <w:r w:rsidRPr="00AF105A">
        <w:rPr>
          <w:rFonts w:eastAsia="Times New Roman" w:cs="Times New Roman"/>
          <w:b/>
          <w:szCs w:val="28"/>
          <w:lang w:eastAsia="ru-RU"/>
        </w:rPr>
        <w:t>0 000,00</w:t>
      </w:r>
      <w:r w:rsidRPr="00AF105A">
        <w:rPr>
          <w:rFonts w:eastAsia="Times New Roman" w:cs="Times New Roman"/>
          <w:szCs w:val="28"/>
          <w:lang w:eastAsia="ru-RU"/>
        </w:rPr>
        <w:t xml:space="preserve"> руб. (расчет стоимости произведен на основании данных сети интернет).</w:t>
      </w:r>
    </w:p>
    <w:p w:rsidR="00006D04" w:rsidRPr="00AF105A" w:rsidRDefault="00006D04" w:rsidP="00006D04">
      <w:pPr>
        <w:jc w:val="center"/>
        <w:rPr>
          <w:rFonts w:eastAsia="Times New Roman" w:cs="Times New Roman"/>
          <w:szCs w:val="28"/>
          <w:lang w:eastAsia="ru-RU"/>
        </w:rPr>
      </w:pPr>
    </w:p>
    <w:p w:rsidR="00006D04" w:rsidRPr="00AF105A" w:rsidRDefault="00006D04" w:rsidP="00006D04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AF105A">
        <w:rPr>
          <w:rFonts w:eastAsia="Calibri" w:cs="Times New Roman"/>
          <w:b/>
          <w:szCs w:val="28"/>
        </w:rPr>
        <w:t xml:space="preserve">Таким образом, содержательные издержки </w:t>
      </w:r>
      <w:r w:rsidR="009075C4" w:rsidRPr="00AF105A">
        <w:rPr>
          <w:rFonts w:eastAsia="Calibri" w:cs="Times New Roman"/>
          <w:b/>
          <w:szCs w:val="28"/>
        </w:rPr>
        <w:t>1 субъекта составят: 5</w:t>
      </w:r>
      <w:r w:rsidRPr="00AF105A">
        <w:rPr>
          <w:rFonts w:eastAsia="Calibri" w:cs="Times New Roman"/>
          <w:b/>
          <w:szCs w:val="28"/>
        </w:rPr>
        <w:t>0 000 руб.</w:t>
      </w:r>
    </w:p>
    <w:p w:rsidR="009075C4" w:rsidRPr="00AF105A" w:rsidRDefault="009075C4" w:rsidP="00006D04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</w:p>
    <w:p w:rsidR="00006D04" w:rsidRPr="00AF105A" w:rsidRDefault="00006D04" w:rsidP="00006D04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AF105A">
        <w:rPr>
          <w:rFonts w:eastAsia="Calibri" w:cs="Times New Roman"/>
          <w:b/>
          <w:szCs w:val="28"/>
        </w:rPr>
        <w:t xml:space="preserve">Расходы на одного субъекта в год составят: </w:t>
      </w:r>
    </w:p>
    <w:p w:rsidR="00006D04" w:rsidRPr="0070742C" w:rsidRDefault="0070742C" w:rsidP="00006D0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F105A">
        <w:rPr>
          <w:rFonts w:eastAsia="Times New Roman" w:cs="Times New Roman"/>
          <w:b/>
          <w:szCs w:val="28"/>
          <w:lang w:eastAsia="ru-RU"/>
        </w:rPr>
        <w:t xml:space="preserve">14 996,4 </w:t>
      </w:r>
      <w:r w:rsidR="00006D04" w:rsidRPr="00AF105A">
        <w:rPr>
          <w:rFonts w:eastAsia="Calibri" w:cs="Times New Roman"/>
          <w:b/>
          <w:szCs w:val="28"/>
        </w:rPr>
        <w:t xml:space="preserve">+ </w:t>
      </w:r>
      <w:r w:rsidR="009075C4" w:rsidRPr="00AF105A">
        <w:rPr>
          <w:rFonts w:eastAsia="Calibri" w:cs="Times New Roman"/>
          <w:b/>
          <w:szCs w:val="28"/>
        </w:rPr>
        <w:t>5</w:t>
      </w:r>
      <w:r w:rsidR="00006D04" w:rsidRPr="00AF105A">
        <w:rPr>
          <w:rFonts w:eastAsia="Calibri" w:cs="Times New Roman"/>
          <w:b/>
          <w:szCs w:val="28"/>
        </w:rPr>
        <w:t xml:space="preserve">0 000,00 = </w:t>
      </w:r>
      <w:r w:rsidRPr="00AF105A">
        <w:rPr>
          <w:rFonts w:eastAsia="Calibri" w:cs="Times New Roman"/>
          <w:b/>
          <w:szCs w:val="28"/>
        </w:rPr>
        <w:t>64 996,4</w:t>
      </w:r>
      <w:r w:rsidR="00006D04" w:rsidRPr="00AF105A">
        <w:rPr>
          <w:rFonts w:eastAsia="Calibri" w:cs="Times New Roman"/>
          <w:b/>
          <w:szCs w:val="28"/>
        </w:rPr>
        <w:t xml:space="preserve"> руб.</w:t>
      </w:r>
      <w:bookmarkStart w:id="2" w:name="_GoBack"/>
      <w:bookmarkEnd w:id="2"/>
    </w:p>
    <w:p w:rsidR="00006D04" w:rsidRPr="004B570C" w:rsidRDefault="00006D04" w:rsidP="00914545">
      <w:pPr>
        <w:jc w:val="center"/>
        <w:rPr>
          <w:rFonts w:eastAsia="Times New Roman" w:cs="Times New Roman"/>
          <w:b/>
          <w:color w:val="FF0000"/>
          <w:szCs w:val="28"/>
          <w:highlight w:val="yellow"/>
          <w:lang w:eastAsia="ru-RU"/>
        </w:rPr>
      </w:pPr>
    </w:p>
    <w:p w:rsidR="00006D04" w:rsidRPr="009075C4" w:rsidRDefault="00006D04" w:rsidP="00914545">
      <w:pPr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p w:rsidR="00E948D1" w:rsidRDefault="00E948D1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E948D1" w:rsidRPr="00137DB0" w:rsidRDefault="00E948D1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E948D1" w:rsidRPr="00137DB0" w:rsidSect="00E948D1">
      <w:pgSz w:w="11906" w:h="16838" w:code="9"/>
      <w:pgMar w:top="1134" w:right="567" w:bottom="102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EF" w:rsidRDefault="007D10EF" w:rsidP="00920526">
      <w:r>
        <w:separator/>
      </w:r>
    </w:p>
  </w:endnote>
  <w:endnote w:type="continuationSeparator" w:id="0">
    <w:p w:rsidR="007D10EF" w:rsidRDefault="007D10E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EF" w:rsidRDefault="007D10EF" w:rsidP="00920526">
      <w:r>
        <w:separator/>
      </w:r>
    </w:p>
  </w:footnote>
  <w:footnote w:type="continuationSeparator" w:id="0">
    <w:p w:rsidR="007D10EF" w:rsidRDefault="007D10EF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F4422C"/>
    <w:multiLevelType w:val="hybridMultilevel"/>
    <w:tmpl w:val="FE349EB8"/>
    <w:lvl w:ilvl="0" w:tplc="E89E7B84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D04"/>
    <w:rsid w:val="00006F89"/>
    <w:rsid w:val="00032B5B"/>
    <w:rsid w:val="00047D7B"/>
    <w:rsid w:val="000523B4"/>
    <w:rsid w:val="00054967"/>
    <w:rsid w:val="00061D29"/>
    <w:rsid w:val="000C7509"/>
    <w:rsid w:val="000D2CD9"/>
    <w:rsid w:val="000D3FC1"/>
    <w:rsid w:val="000E6024"/>
    <w:rsid w:val="00125DFB"/>
    <w:rsid w:val="001375D8"/>
    <w:rsid w:val="00137DB0"/>
    <w:rsid w:val="00145169"/>
    <w:rsid w:val="001664B0"/>
    <w:rsid w:val="00172792"/>
    <w:rsid w:val="00172C52"/>
    <w:rsid w:val="00176964"/>
    <w:rsid w:val="001B1A8C"/>
    <w:rsid w:val="001E4895"/>
    <w:rsid w:val="0020654D"/>
    <w:rsid w:val="00216EFA"/>
    <w:rsid w:val="00252819"/>
    <w:rsid w:val="00254E3A"/>
    <w:rsid w:val="00292BE7"/>
    <w:rsid w:val="002F0E4F"/>
    <w:rsid w:val="0031445C"/>
    <w:rsid w:val="00337E21"/>
    <w:rsid w:val="00391B9F"/>
    <w:rsid w:val="00394E47"/>
    <w:rsid w:val="00397000"/>
    <w:rsid w:val="003C66A7"/>
    <w:rsid w:val="003E6B03"/>
    <w:rsid w:val="00401A91"/>
    <w:rsid w:val="00402BF1"/>
    <w:rsid w:val="004220D8"/>
    <w:rsid w:val="004421FD"/>
    <w:rsid w:val="0044666E"/>
    <w:rsid w:val="00463B19"/>
    <w:rsid w:val="00471541"/>
    <w:rsid w:val="00477C1C"/>
    <w:rsid w:val="00494C63"/>
    <w:rsid w:val="004B542A"/>
    <w:rsid w:val="004B570C"/>
    <w:rsid w:val="004C114B"/>
    <w:rsid w:val="004D1A8B"/>
    <w:rsid w:val="004E72A7"/>
    <w:rsid w:val="004F4355"/>
    <w:rsid w:val="004F4A71"/>
    <w:rsid w:val="00536CF8"/>
    <w:rsid w:val="0056389E"/>
    <w:rsid w:val="00585768"/>
    <w:rsid w:val="00593E69"/>
    <w:rsid w:val="0059548F"/>
    <w:rsid w:val="005B41CD"/>
    <w:rsid w:val="005E71DB"/>
    <w:rsid w:val="005F29EC"/>
    <w:rsid w:val="005F3A52"/>
    <w:rsid w:val="00624F91"/>
    <w:rsid w:val="00646255"/>
    <w:rsid w:val="0065656E"/>
    <w:rsid w:val="006722E5"/>
    <w:rsid w:val="0067768B"/>
    <w:rsid w:val="0069607C"/>
    <w:rsid w:val="006A0318"/>
    <w:rsid w:val="006A1B63"/>
    <w:rsid w:val="006A4042"/>
    <w:rsid w:val="006A547C"/>
    <w:rsid w:val="006B45C3"/>
    <w:rsid w:val="006C4397"/>
    <w:rsid w:val="00703AE4"/>
    <w:rsid w:val="0070742C"/>
    <w:rsid w:val="007701B5"/>
    <w:rsid w:val="00785F08"/>
    <w:rsid w:val="007924ED"/>
    <w:rsid w:val="00792509"/>
    <w:rsid w:val="007D10EF"/>
    <w:rsid w:val="007F7148"/>
    <w:rsid w:val="008052F1"/>
    <w:rsid w:val="00810E2F"/>
    <w:rsid w:val="00816DE4"/>
    <w:rsid w:val="00831FEE"/>
    <w:rsid w:val="008566DE"/>
    <w:rsid w:val="00867A94"/>
    <w:rsid w:val="00872FA2"/>
    <w:rsid w:val="00877FC6"/>
    <w:rsid w:val="00892FEF"/>
    <w:rsid w:val="0089361D"/>
    <w:rsid w:val="008C2448"/>
    <w:rsid w:val="008D0FD9"/>
    <w:rsid w:val="008D52B5"/>
    <w:rsid w:val="009075C4"/>
    <w:rsid w:val="00914545"/>
    <w:rsid w:val="00920526"/>
    <w:rsid w:val="009368E1"/>
    <w:rsid w:val="0097539D"/>
    <w:rsid w:val="009A6A84"/>
    <w:rsid w:val="009C50E6"/>
    <w:rsid w:val="009D5CDA"/>
    <w:rsid w:val="009D7DAB"/>
    <w:rsid w:val="009F133B"/>
    <w:rsid w:val="00A11456"/>
    <w:rsid w:val="00A27F8D"/>
    <w:rsid w:val="00A31A3C"/>
    <w:rsid w:val="00A32FF5"/>
    <w:rsid w:val="00A35D70"/>
    <w:rsid w:val="00A37C70"/>
    <w:rsid w:val="00A638D6"/>
    <w:rsid w:val="00A855C1"/>
    <w:rsid w:val="00A9160C"/>
    <w:rsid w:val="00AB10C9"/>
    <w:rsid w:val="00AD2596"/>
    <w:rsid w:val="00AE1CD2"/>
    <w:rsid w:val="00AE59E5"/>
    <w:rsid w:val="00AE6633"/>
    <w:rsid w:val="00AF105A"/>
    <w:rsid w:val="00B03867"/>
    <w:rsid w:val="00B14BBB"/>
    <w:rsid w:val="00B17B53"/>
    <w:rsid w:val="00B23AAA"/>
    <w:rsid w:val="00B5372B"/>
    <w:rsid w:val="00B74AF1"/>
    <w:rsid w:val="00B836E8"/>
    <w:rsid w:val="00B93E39"/>
    <w:rsid w:val="00BA3E66"/>
    <w:rsid w:val="00BD63C3"/>
    <w:rsid w:val="00BE65BA"/>
    <w:rsid w:val="00BF4217"/>
    <w:rsid w:val="00BF5451"/>
    <w:rsid w:val="00C01CF0"/>
    <w:rsid w:val="00C06AA6"/>
    <w:rsid w:val="00C508DD"/>
    <w:rsid w:val="00C51215"/>
    <w:rsid w:val="00C64BC1"/>
    <w:rsid w:val="00C67205"/>
    <w:rsid w:val="00C936CA"/>
    <w:rsid w:val="00C96A55"/>
    <w:rsid w:val="00CE6834"/>
    <w:rsid w:val="00D561AC"/>
    <w:rsid w:val="00D5688D"/>
    <w:rsid w:val="00D71243"/>
    <w:rsid w:val="00D82E52"/>
    <w:rsid w:val="00D87819"/>
    <w:rsid w:val="00D87DED"/>
    <w:rsid w:val="00D87F32"/>
    <w:rsid w:val="00DE386F"/>
    <w:rsid w:val="00DE5599"/>
    <w:rsid w:val="00DF0BB0"/>
    <w:rsid w:val="00E07532"/>
    <w:rsid w:val="00E430EB"/>
    <w:rsid w:val="00E70C58"/>
    <w:rsid w:val="00E948D1"/>
    <w:rsid w:val="00EA0146"/>
    <w:rsid w:val="00EB40FE"/>
    <w:rsid w:val="00EE3712"/>
    <w:rsid w:val="00F0204D"/>
    <w:rsid w:val="00F572D6"/>
    <w:rsid w:val="00F85855"/>
    <w:rsid w:val="00F90D4F"/>
    <w:rsid w:val="00FB5B7E"/>
    <w:rsid w:val="00FD30F6"/>
    <w:rsid w:val="00FD34A6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s1">
    <w:name w:val="s_1"/>
    <w:basedOn w:val="a"/>
    <w:rsid w:val="006A03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ff6">
    <w:name w:val="Абзац списка Знак"/>
    <w:basedOn w:val="a0"/>
    <w:link w:val="afff5"/>
    <w:uiPriority w:val="34"/>
    <w:locked/>
    <w:rsid w:val="0069607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3</cp:revision>
  <cp:lastPrinted>2023-01-27T07:42:00Z</cp:lastPrinted>
  <dcterms:created xsi:type="dcterms:W3CDTF">2023-07-14T13:39:00Z</dcterms:created>
  <dcterms:modified xsi:type="dcterms:W3CDTF">2023-07-14T13:44:00Z</dcterms:modified>
</cp:coreProperties>
</file>