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268" w:rsidRDefault="00333268" w:rsidP="00333268">
      <w:pPr>
        <w:ind w:right="-1"/>
        <w:jc w:val="center"/>
        <w:rPr>
          <w:b/>
          <w:szCs w:val="28"/>
        </w:rPr>
      </w:pPr>
      <w:bookmarkStart w:id="0" w:name="sub_1000"/>
    </w:p>
    <w:p w:rsidR="00333268" w:rsidRDefault="00333268" w:rsidP="00333268">
      <w:pPr>
        <w:ind w:right="-1"/>
        <w:jc w:val="center"/>
        <w:rPr>
          <w:b/>
          <w:szCs w:val="28"/>
        </w:rPr>
      </w:pPr>
    </w:p>
    <w:p w:rsidR="00333268" w:rsidRPr="00333268" w:rsidRDefault="00333268" w:rsidP="00333268">
      <w:pPr>
        <w:ind w:right="-1"/>
        <w:jc w:val="center"/>
        <w:rPr>
          <w:b/>
          <w:szCs w:val="28"/>
        </w:rPr>
      </w:pPr>
      <w:r w:rsidRPr="00333268">
        <w:rPr>
          <w:b/>
          <w:szCs w:val="28"/>
        </w:rPr>
        <w:t xml:space="preserve">Опросный лист </w:t>
      </w:r>
    </w:p>
    <w:p w:rsidR="00333268" w:rsidRPr="00333268" w:rsidRDefault="00333268" w:rsidP="00333268">
      <w:pPr>
        <w:ind w:right="-1"/>
        <w:jc w:val="center"/>
        <w:rPr>
          <w:b/>
          <w:szCs w:val="28"/>
        </w:rPr>
      </w:pPr>
      <w:r w:rsidRPr="00333268">
        <w:rPr>
          <w:b/>
          <w:szCs w:val="28"/>
        </w:rPr>
        <w:t xml:space="preserve">при проведении публичных консультаций в рамках оценки фактического </w:t>
      </w:r>
    </w:p>
    <w:p w:rsidR="00333268" w:rsidRPr="00333268" w:rsidRDefault="00333268" w:rsidP="00333268">
      <w:pPr>
        <w:ind w:right="-1"/>
        <w:jc w:val="center"/>
        <w:rPr>
          <w:b/>
          <w:szCs w:val="28"/>
        </w:rPr>
      </w:pPr>
      <w:r w:rsidRPr="00333268">
        <w:rPr>
          <w:b/>
          <w:szCs w:val="28"/>
        </w:rPr>
        <w:t>воздействия действующего муниципального нормативного правового акта</w:t>
      </w:r>
    </w:p>
    <w:p w:rsidR="00333268" w:rsidRPr="00152AA1" w:rsidRDefault="00333268" w:rsidP="00333268">
      <w:pPr>
        <w:rPr>
          <w:rFonts w:cs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333268" w:rsidRPr="00152AA1" w:rsidTr="002D3F8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268" w:rsidRPr="00152AA1" w:rsidRDefault="00333268" w:rsidP="002D3F8F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Перечень вопросов в рамках проведения публичных консультаций</w:t>
            </w:r>
          </w:p>
          <w:p w:rsidR="00333268" w:rsidRPr="00152AA1" w:rsidRDefault="00333268" w:rsidP="002D3F8F">
            <w:pPr>
              <w:tabs>
                <w:tab w:val="left" w:pos="9066"/>
              </w:tabs>
              <w:jc w:val="both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________________________________________________________________</w:t>
            </w:r>
            <w:r>
              <w:rPr>
                <w:rFonts w:cs="Times New Roman"/>
                <w:szCs w:val="28"/>
              </w:rPr>
              <w:t>_</w:t>
            </w:r>
          </w:p>
          <w:p w:rsidR="00333268" w:rsidRPr="00DE19D8" w:rsidRDefault="00333268" w:rsidP="002D3F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19D8">
              <w:rPr>
                <w:rFonts w:cs="Times New Roman"/>
                <w:sz w:val="20"/>
                <w:szCs w:val="20"/>
              </w:rPr>
              <w:t xml:space="preserve">(наименование действующего муниципального нормативного правового акта, </w:t>
            </w:r>
          </w:p>
          <w:p w:rsidR="00333268" w:rsidRPr="00DE19D8" w:rsidRDefault="00333268" w:rsidP="002D3F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19D8">
              <w:rPr>
                <w:rFonts w:cs="Times New Roman"/>
                <w:sz w:val="20"/>
                <w:szCs w:val="20"/>
              </w:rPr>
              <w:t>содержащего обязательные требования)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33268" w:rsidRPr="00152AA1" w:rsidRDefault="00333268" w:rsidP="002D3F8F">
            <w:pPr>
              <w:jc w:val="center"/>
              <w:rPr>
                <w:rFonts w:cs="Times New Roman"/>
                <w:szCs w:val="28"/>
              </w:rPr>
            </w:pPr>
          </w:p>
          <w:p w:rsidR="00333268" w:rsidRPr="00152AA1" w:rsidRDefault="00333268" w:rsidP="002D3F8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</w:t>
            </w:r>
          </w:p>
          <w:p w:rsidR="00333268" w:rsidRPr="00152AA1" w:rsidRDefault="00333268" w:rsidP="002D3F8F">
            <w:pPr>
              <w:jc w:val="both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на адрес</w:t>
            </w:r>
            <w:r>
              <w:rPr>
                <w:rFonts w:cs="Times New Roman"/>
                <w:szCs w:val="28"/>
              </w:rPr>
              <w:t>:</w:t>
            </w:r>
            <w:r w:rsidRPr="00152AA1">
              <w:rPr>
                <w:rFonts w:cs="Times New Roman"/>
                <w:szCs w:val="28"/>
              </w:rPr>
              <w:t xml:space="preserve"> _____________________________________________________</w:t>
            </w:r>
            <w:r>
              <w:rPr>
                <w:rFonts w:cs="Times New Roman"/>
                <w:szCs w:val="28"/>
              </w:rPr>
              <w:t>____</w:t>
            </w:r>
          </w:p>
          <w:p w:rsidR="00333268" w:rsidRPr="00152AA1" w:rsidRDefault="00333268" w:rsidP="002D3F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52AA1">
              <w:rPr>
                <w:rFonts w:cs="Times New Roman"/>
                <w:sz w:val="20"/>
                <w:szCs w:val="20"/>
              </w:rPr>
              <w:t>(адрес электронной почты ответственного за проведение ОПОТ)</w:t>
            </w:r>
          </w:p>
          <w:p w:rsidR="00333268" w:rsidRPr="00152AA1" w:rsidRDefault="00333268" w:rsidP="002D3F8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не позднее ____________________________________________________</w:t>
            </w:r>
            <w:r>
              <w:rPr>
                <w:rFonts w:cs="Times New Roman"/>
                <w:szCs w:val="28"/>
              </w:rPr>
              <w:t>___</w:t>
            </w:r>
          </w:p>
          <w:p w:rsidR="00333268" w:rsidRPr="00152AA1" w:rsidRDefault="00333268" w:rsidP="002D3F8F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2AA1">
              <w:rPr>
                <w:rFonts w:cs="Times New Roman"/>
                <w:sz w:val="20"/>
                <w:szCs w:val="20"/>
              </w:rPr>
              <w:t>(дата)</w:t>
            </w:r>
          </w:p>
          <w:p w:rsidR="00333268" w:rsidRPr="00152AA1" w:rsidRDefault="00333268" w:rsidP="002D3F8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Администрация города не будет иметь возможности проанализировать                            позиции, направленные после указанного срока.</w:t>
            </w:r>
          </w:p>
        </w:tc>
      </w:tr>
    </w:tbl>
    <w:p w:rsidR="00333268" w:rsidRPr="00152AA1" w:rsidRDefault="00333268" w:rsidP="00333268">
      <w:pPr>
        <w:rPr>
          <w:rFonts w:cs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333268" w:rsidRPr="00152AA1" w:rsidTr="002D3F8F">
        <w:trPr>
          <w:trHeight w:val="2356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68" w:rsidRPr="00152AA1" w:rsidRDefault="00333268" w:rsidP="002D3F8F">
            <w:pPr>
              <w:jc w:val="center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Контактная информация</w:t>
            </w:r>
          </w:p>
          <w:p w:rsidR="00333268" w:rsidRPr="00152AA1" w:rsidRDefault="00333268" w:rsidP="002D3F8F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По Вашему желанию укажите:</w:t>
            </w:r>
          </w:p>
          <w:p w:rsidR="00333268" w:rsidRPr="00152AA1" w:rsidRDefault="00333268" w:rsidP="002D3F8F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Наименование организации</w:t>
            </w:r>
            <w:r>
              <w:rPr>
                <w:rFonts w:cs="Times New Roman"/>
                <w:szCs w:val="28"/>
              </w:rPr>
              <w:t xml:space="preserve">: </w:t>
            </w:r>
            <w:r w:rsidRPr="00152AA1">
              <w:rPr>
                <w:rFonts w:cs="Times New Roman"/>
                <w:szCs w:val="28"/>
              </w:rPr>
              <w:t>_________________________________________</w:t>
            </w:r>
          </w:p>
          <w:p w:rsidR="00333268" w:rsidRPr="00152AA1" w:rsidRDefault="00333268" w:rsidP="002D3F8F">
            <w:pPr>
              <w:ind w:right="34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Сферу деятельности организации</w:t>
            </w:r>
            <w:r>
              <w:rPr>
                <w:rFonts w:cs="Times New Roman"/>
                <w:szCs w:val="28"/>
              </w:rPr>
              <w:t xml:space="preserve">: </w:t>
            </w:r>
            <w:r w:rsidRPr="00152AA1">
              <w:rPr>
                <w:rFonts w:cs="Times New Roman"/>
                <w:szCs w:val="28"/>
              </w:rPr>
              <w:t>____________________________________</w:t>
            </w:r>
          </w:p>
          <w:p w:rsidR="00333268" w:rsidRPr="00152AA1" w:rsidRDefault="00333268" w:rsidP="002D3F8F">
            <w:pPr>
              <w:ind w:right="34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Ф.И.О. (последнее – при наличии) контактного лица</w:t>
            </w:r>
            <w:r>
              <w:rPr>
                <w:rFonts w:cs="Times New Roman"/>
                <w:szCs w:val="28"/>
              </w:rPr>
              <w:t xml:space="preserve">: </w:t>
            </w:r>
            <w:r w:rsidRPr="00152AA1">
              <w:rPr>
                <w:rFonts w:cs="Times New Roman"/>
                <w:szCs w:val="28"/>
              </w:rPr>
              <w:t>____________________</w:t>
            </w:r>
          </w:p>
          <w:p w:rsidR="00333268" w:rsidRPr="00152AA1" w:rsidRDefault="00333268" w:rsidP="002D3F8F">
            <w:pPr>
              <w:ind w:right="-135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Номер контактного телефона</w:t>
            </w:r>
            <w:r>
              <w:rPr>
                <w:rFonts w:cs="Times New Roman"/>
                <w:szCs w:val="28"/>
              </w:rPr>
              <w:t xml:space="preserve">: </w:t>
            </w:r>
            <w:r w:rsidRPr="00152AA1">
              <w:rPr>
                <w:rFonts w:cs="Times New Roman"/>
                <w:szCs w:val="28"/>
              </w:rPr>
              <w:t>_______________________________________</w:t>
            </w:r>
            <w:r>
              <w:rPr>
                <w:rFonts w:cs="Times New Roman"/>
                <w:szCs w:val="28"/>
              </w:rPr>
              <w:t>_</w:t>
            </w:r>
          </w:p>
          <w:p w:rsidR="00333268" w:rsidRPr="00152AA1" w:rsidRDefault="00333268" w:rsidP="002D3F8F">
            <w:pPr>
              <w:ind w:right="-135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Адрес электронной почты</w:t>
            </w:r>
            <w:r>
              <w:rPr>
                <w:rFonts w:cs="Times New Roman"/>
                <w:szCs w:val="28"/>
              </w:rPr>
              <w:t xml:space="preserve">: </w:t>
            </w:r>
            <w:r w:rsidRPr="00152AA1">
              <w:rPr>
                <w:rFonts w:cs="Times New Roman"/>
                <w:szCs w:val="28"/>
              </w:rPr>
              <w:t>___________</w:t>
            </w:r>
            <w:r>
              <w:rPr>
                <w:rFonts w:cs="Times New Roman"/>
                <w:szCs w:val="28"/>
              </w:rPr>
              <w:t>________________________________</w:t>
            </w:r>
          </w:p>
        </w:tc>
      </w:tr>
    </w:tbl>
    <w:p w:rsidR="00333268" w:rsidRPr="00152AA1" w:rsidRDefault="00333268" w:rsidP="00333268">
      <w:pPr>
        <w:rPr>
          <w:rFonts w:cs="Times New Roman"/>
          <w:szCs w:val="28"/>
        </w:rPr>
      </w:pPr>
    </w:p>
    <w:p w:rsidR="00333268" w:rsidRPr="00152AA1" w:rsidRDefault="00333268" w:rsidP="0033326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52AA1">
        <w:rPr>
          <w:rFonts w:eastAsia="Times New Roman" w:cs="Times New Roman"/>
          <w:szCs w:val="28"/>
          <w:lang w:eastAsia="ru-RU"/>
        </w:rPr>
        <w:t xml:space="preserve">Общая характеристика общественных отношений, </w:t>
      </w:r>
    </w:p>
    <w:p w:rsidR="00333268" w:rsidRPr="00152AA1" w:rsidRDefault="00333268" w:rsidP="0033326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52AA1">
        <w:rPr>
          <w:rFonts w:eastAsia="Times New Roman" w:cs="Times New Roman"/>
          <w:szCs w:val="28"/>
          <w:lang w:eastAsia="ru-RU"/>
        </w:rPr>
        <w:t>на регулирование которых направлены обязательные требования</w:t>
      </w:r>
    </w:p>
    <w:p w:rsidR="00333268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821"/>
      </w:tblGrid>
      <w:tr w:rsidR="00333268" w:rsidTr="002D3F8F">
        <w:tc>
          <w:tcPr>
            <w:tcW w:w="704" w:type="dxa"/>
          </w:tcPr>
          <w:p w:rsidR="00333268" w:rsidRDefault="00333268" w:rsidP="002D3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03" w:type="dxa"/>
          </w:tcPr>
          <w:p w:rsidR="00333268" w:rsidRDefault="00333268" w:rsidP="002D3F8F">
            <w:pPr>
              <w:ind w:left="32"/>
            </w:pPr>
            <w:r w:rsidRPr="00DE19D8">
              <w:t xml:space="preserve">Виды предпринимательской или иной экономической деятельности, </w:t>
            </w:r>
          </w:p>
          <w:p w:rsidR="00333268" w:rsidRDefault="00333268" w:rsidP="002D3F8F">
            <w:pPr>
              <w:ind w:left="32"/>
            </w:pPr>
            <w:r w:rsidRPr="00DE19D8">
              <w:t xml:space="preserve">в отношении которых установлены </w:t>
            </w:r>
          </w:p>
          <w:p w:rsidR="00333268" w:rsidRDefault="00333268" w:rsidP="002D3F8F">
            <w:pPr>
              <w:ind w:left="32" w:right="-110"/>
              <w:rPr>
                <w:szCs w:val="28"/>
              </w:rPr>
            </w:pPr>
            <w:r w:rsidRPr="00DE19D8">
              <w:rPr>
                <w:spacing w:val="-4"/>
              </w:rPr>
              <w:t>об</w:t>
            </w:r>
            <w:r w:rsidRPr="00DE19D8">
              <w:t xml:space="preserve">язательные требования (наименование </w:t>
            </w:r>
            <w:r w:rsidRPr="00DE19D8">
              <w:rPr>
                <w:spacing w:val="-6"/>
              </w:rPr>
              <w:t>и виды в соответствии с Общероссийским</w:t>
            </w:r>
            <w:r w:rsidRPr="00DE19D8">
              <w:t xml:space="preserve"> классификатором видов экономической деятельности (ОКВЭД)</w:t>
            </w:r>
          </w:p>
        </w:tc>
        <w:tc>
          <w:tcPr>
            <w:tcW w:w="3821" w:type="dxa"/>
          </w:tcPr>
          <w:p w:rsidR="00333268" w:rsidRDefault="00333268" w:rsidP="002D3F8F">
            <w:pPr>
              <w:jc w:val="center"/>
              <w:rPr>
                <w:szCs w:val="28"/>
              </w:rPr>
            </w:pPr>
          </w:p>
        </w:tc>
      </w:tr>
      <w:tr w:rsidR="00333268" w:rsidTr="002D3F8F">
        <w:tc>
          <w:tcPr>
            <w:tcW w:w="704" w:type="dxa"/>
          </w:tcPr>
          <w:p w:rsidR="00333268" w:rsidRDefault="00333268" w:rsidP="002D3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03" w:type="dxa"/>
          </w:tcPr>
          <w:p w:rsidR="00333268" w:rsidRDefault="00333268" w:rsidP="002D3F8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152AA1">
              <w:rPr>
                <w:szCs w:val="28"/>
              </w:rPr>
              <w:t xml:space="preserve">Описание основных проблем, связанных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с обязательными требованиями</w:t>
            </w:r>
          </w:p>
          <w:p w:rsidR="00333268" w:rsidRDefault="00333268" w:rsidP="002D3F8F">
            <w:pPr>
              <w:rPr>
                <w:szCs w:val="28"/>
              </w:rPr>
            </w:pPr>
          </w:p>
          <w:p w:rsidR="00333268" w:rsidRDefault="00333268" w:rsidP="002D3F8F">
            <w:pPr>
              <w:rPr>
                <w:szCs w:val="28"/>
              </w:rPr>
            </w:pPr>
          </w:p>
          <w:p w:rsidR="00333268" w:rsidRDefault="00333268" w:rsidP="002D3F8F">
            <w:pPr>
              <w:rPr>
                <w:szCs w:val="28"/>
              </w:rPr>
            </w:pPr>
          </w:p>
        </w:tc>
        <w:tc>
          <w:tcPr>
            <w:tcW w:w="3821" w:type="dxa"/>
          </w:tcPr>
          <w:p w:rsidR="00333268" w:rsidRDefault="00333268" w:rsidP="002D3F8F">
            <w:pPr>
              <w:jc w:val="center"/>
              <w:rPr>
                <w:szCs w:val="28"/>
              </w:rPr>
            </w:pPr>
          </w:p>
        </w:tc>
      </w:tr>
    </w:tbl>
    <w:p w:rsidR="00333268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</w:p>
    <w:p w:rsidR="00333268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</w:p>
    <w:p w:rsidR="00333268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</w:p>
    <w:p w:rsidR="00333268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  <w:bookmarkStart w:id="1" w:name="_GoBack"/>
      <w:bookmarkEnd w:id="1"/>
    </w:p>
    <w:p w:rsidR="00333268" w:rsidRPr="00152AA1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  <w:r w:rsidRPr="00152AA1">
        <w:rPr>
          <w:rFonts w:eastAsia="Times New Roman" w:cs="Times New Roman"/>
          <w:szCs w:val="28"/>
          <w:lang w:eastAsia="ru-RU"/>
        </w:rPr>
        <w:t xml:space="preserve">Обоснованность установленных обязательных требований </w:t>
      </w:r>
      <w:r w:rsidRPr="00152AA1">
        <w:rPr>
          <w:rFonts w:eastAsia="Times New Roman" w:cs="Times New Roman"/>
          <w:szCs w:val="28"/>
          <w:lang w:eastAsia="ru-RU"/>
        </w:rPr>
        <w:br/>
        <w:t>в рассматриваемой сфере общественных отношений</w:t>
      </w:r>
    </w:p>
    <w:p w:rsidR="00333268" w:rsidRPr="00152AA1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12"/>
        <w:tblW w:w="9526" w:type="dxa"/>
        <w:tblInd w:w="108" w:type="dxa"/>
        <w:tblLook w:val="04A0" w:firstRow="1" w:lastRow="0" w:firstColumn="1" w:lastColumn="0" w:noHBand="0" w:noVBand="1"/>
      </w:tblPr>
      <w:tblGrid>
        <w:gridCol w:w="594"/>
        <w:gridCol w:w="4877"/>
        <w:gridCol w:w="4055"/>
      </w:tblGrid>
      <w:tr w:rsidR="00333268" w:rsidRPr="00152AA1" w:rsidTr="002D3F8F">
        <w:trPr>
          <w:trHeight w:val="387"/>
        </w:trPr>
        <w:tc>
          <w:tcPr>
            <w:tcW w:w="484" w:type="dxa"/>
          </w:tcPr>
          <w:p w:rsidR="00333268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№</w:t>
            </w:r>
          </w:p>
          <w:p w:rsidR="00333268" w:rsidRPr="00152AA1" w:rsidRDefault="00333268" w:rsidP="002D3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4932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Критерии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Да / Нет (пояснение)</w:t>
            </w: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1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pacing w:val="-6"/>
                <w:szCs w:val="28"/>
              </w:rPr>
              <w:t>Оцениваемое регулирование учитывает</w:t>
            </w:r>
            <w:r w:rsidRPr="00152AA1">
              <w:rPr>
                <w:szCs w:val="28"/>
              </w:rPr>
              <w:t xml:space="preserve"> современный уровень развития науки, техники и технологий, уровень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развития экономики и материально-технической базы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2</w:t>
            </w:r>
          </w:p>
        </w:tc>
        <w:tc>
          <w:tcPr>
            <w:tcW w:w="4932" w:type="dxa"/>
          </w:tcPr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pacing w:val="-4"/>
                <w:szCs w:val="28"/>
              </w:rPr>
              <w:t>Оцениваемые обязательные требования</w:t>
            </w:r>
            <w:r w:rsidRPr="00152AA1">
              <w:rPr>
                <w:szCs w:val="28"/>
              </w:rPr>
              <w:t xml:space="preserve"> актуальны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3</w:t>
            </w:r>
          </w:p>
        </w:tc>
        <w:tc>
          <w:tcPr>
            <w:tcW w:w="4932" w:type="dxa"/>
          </w:tcPr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pacing w:val="-4"/>
                <w:szCs w:val="28"/>
              </w:rPr>
              <w:t>Имеются ли препятствия для внедрения</w:t>
            </w:r>
            <w:r w:rsidRPr="00152AA1">
              <w:rPr>
                <w:szCs w:val="28"/>
              </w:rPr>
              <w:t xml:space="preserve"> новых технологий в хозяйственную деятельность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4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Наличие направленных обращений, связанных с неактуальностью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обязательных требований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5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Наличие административных споров, связанных с неактуальностью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обязательных требований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6</w:t>
            </w:r>
          </w:p>
        </w:tc>
        <w:tc>
          <w:tcPr>
            <w:tcW w:w="4932" w:type="dxa"/>
          </w:tcPr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Иные дополнения (при наличии)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</w:tbl>
    <w:p w:rsidR="00333268" w:rsidRPr="00152AA1" w:rsidRDefault="00333268" w:rsidP="00333268">
      <w:pPr>
        <w:jc w:val="both"/>
        <w:rPr>
          <w:rFonts w:eastAsia="Times New Roman" w:cs="Times New Roman"/>
          <w:szCs w:val="28"/>
          <w:lang w:eastAsia="ru-RU"/>
        </w:rPr>
      </w:pPr>
    </w:p>
    <w:p w:rsidR="00333268" w:rsidRPr="00152AA1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  <w:r w:rsidRPr="00152AA1">
        <w:rPr>
          <w:rFonts w:eastAsia="Times New Roman" w:cs="Times New Roman"/>
          <w:szCs w:val="28"/>
          <w:lang w:eastAsia="ru-RU"/>
        </w:rPr>
        <w:t xml:space="preserve">Правовая определенность и системность обязательных требований </w:t>
      </w:r>
      <w:r w:rsidRPr="00152AA1">
        <w:rPr>
          <w:rFonts w:eastAsia="Times New Roman" w:cs="Times New Roman"/>
          <w:szCs w:val="28"/>
          <w:lang w:eastAsia="ru-RU"/>
        </w:rPr>
        <w:br/>
        <w:t>в рассматриваемой сфере общественных отношений</w:t>
      </w:r>
    </w:p>
    <w:p w:rsidR="00333268" w:rsidRPr="00152AA1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12"/>
        <w:tblW w:w="9526" w:type="dxa"/>
        <w:tblInd w:w="108" w:type="dxa"/>
        <w:tblLook w:val="04A0" w:firstRow="1" w:lastRow="0" w:firstColumn="1" w:lastColumn="0" w:noHBand="0" w:noVBand="1"/>
      </w:tblPr>
      <w:tblGrid>
        <w:gridCol w:w="594"/>
        <w:gridCol w:w="4885"/>
        <w:gridCol w:w="4047"/>
      </w:tblGrid>
      <w:tr w:rsidR="00333268" w:rsidRPr="00152AA1" w:rsidTr="002D3F8F">
        <w:tc>
          <w:tcPr>
            <w:tcW w:w="484" w:type="dxa"/>
          </w:tcPr>
          <w:p w:rsidR="00333268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№</w:t>
            </w:r>
          </w:p>
          <w:p w:rsidR="00333268" w:rsidRPr="00152AA1" w:rsidRDefault="00333268" w:rsidP="002D3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4932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Критерий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Да / Нет (пояснение)</w:t>
            </w: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1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Обязательные требования имеют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ясное, логичное и однозначно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понимаемое содержание</w:t>
            </w:r>
          </w:p>
        </w:tc>
        <w:tc>
          <w:tcPr>
            <w:tcW w:w="4110" w:type="dxa"/>
            <w:vAlign w:val="center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2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Случаи различного толкования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pacing w:val="-4"/>
                <w:szCs w:val="28"/>
              </w:rPr>
              <w:t>оцениваемых обязательных требований</w:t>
            </w:r>
            <w:r w:rsidRPr="00152AA1">
              <w:rPr>
                <w:szCs w:val="28"/>
              </w:rPr>
              <w:t xml:space="preserve"> правоприменительными органами                      и (или) лицами, обязанными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соблюдать обязательные требования, отсутствуют либо единичны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и не связаны с содержанием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(формулировкой) обязательных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требований</w:t>
            </w:r>
          </w:p>
        </w:tc>
        <w:tc>
          <w:tcPr>
            <w:tcW w:w="4110" w:type="dxa"/>
            <w:vAlign w:val="center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3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pacing w:val="-4"/>
                <w:szCs w:val="28"/>
              </w:rPr>
              <w:t>Оцениваемые обязательные требования</w:t>
            </w:r>
            <w:r w:rsidRPr="00152AA1">
              <w:rPr>
                <w:szCs w:val="28"/>
              </w:rPr>
              <w:t xml:space="preserve"> соответствуют целям и принципам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законодательного регулирования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pacing w:val="-4"/>
                <w:szCs w:val="28"/>
              </w:rPr>
              <w:lastRenderedPageBreak/>
              <w:t>рассматриваемой сферы общественных</w:t>
            </w:r>
            <w:r w:rsidRPr="00152AA1">
              <w:rPr>
                <w:szCs w:val="28"/>
              </w:rPr>
              <w:t xml:space="preserve"> отношений и правовой системы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в целом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4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Отсутствуют дублирующие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обязательные требования,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в том числе на различных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уровнях регулирования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5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Отсутствуют противоречащие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обязательные требования,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в том числе на различных уровнях правового регулирования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6</w:t>
            </w:r>
          </w:p>
        </w:tc>
        <w:tc>
          <w:tcPr>
            <w:tcW w:w="4932" w:type="dxa"/>
          </w:tcPr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Иные дополнения (при наличии)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</w:tbl>
    <w:p w:rsidR="00333268" w:rsidRPr="00152AA1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</w:p>
    <w:p w:rsidR="00333268" w:rsidRPr="00152AA1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  <w:r w:rsidRPr="00152AA1">
        <w:rPr>
          <w:rFonts w:eastAsia="Times New Roman" w:cs="Times New Roman"/>
          <w:szCs w:val="28"/>
          <w:lang w:eastAsia="ru-RU"/>
        </w:rPr>
        <w:t>Фактическая возможность исполнения обязательных требований</w:t>
      </w:r>
    </w:p>
    <w:p w:rsidR="00333268" w:rsidRPr="00152AA1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12"/>
        <w:tblW w:w="9526" w:type="dxa"/>
        <w:tblInd w:w="108" w:type="dxa"/>
        <w:tblLook w:val="04A0" w:firstRow="1" w:lastRow="0" w:firstColumn="1" w:lastColumn="0" w:noHBand="0" w:noVBand="1"/>
      </w:tblPr>
      <w:tblGrid>
        <w:gridCol w:w="594"/>
        <w:gridCol w:w="4882"/>
        <w:gridCol w:w="4050"/>
      </w:tblGrid>
      <w:tr w:rsidR="00333268" w:rsidRPr="00152AA1" w:rsidTr="002D3F8F">
        <w:tc>
          <w:tcPr>
            <w:tcW w:w="484" w:type="dxa"/>
          </w:tcPr>
          <w:p w:rsidR="00333268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№</w:t>
            </w:r>
          </w:p>
          <w:p w:rsidR="00333268" w:rsidRPr="00152AA1" w:rsidRDefault="00333268" w:rsidP="002D3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4932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Критерий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Да / Нет (пояснение)</w:t>
            </w: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1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pacing w:val="-4"/>
                <w:szCs w:val="28"/>
              </w:rPr>
              <w:t>Оцениваемые обязательные требования</w:t>
            </w:r>
            <w:r w:rsidRPr="00152AA1">
              <w:rPr>
                <w:szCs w:val="28"/>
              </w:rPr>
              <w:t xml:space="preserve"> являются фактически исполнимыми (количество неисполненных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предписаний)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2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Затраты на соблюдение оцениваемых обязательных требований соразмерны (пропорциональны) рискам,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на снижение либо устранение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которых направлено соответствующее регулирование (причинение вреда (ущерба), характер и масштаб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неблагоприятных последствий,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среднегодовые прямые издержки)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3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Прямые издержки, связанные                              с соблюдением обязательных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требований, не являются причиной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отказа от ведения соответствующей предпринимательской или иной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экономической деятельности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(реализация и (или) инициация </w:t>
            </w:r>
          </w:p>
          <w:p w:rsidR="00333268" w:rsidRDefault="00333268" w:rsidP="002D3F8F">
            <w:pPr>
              <w:ind w:right="-59"/>
              <w:rPr>
                <w:szCs w:val="28"/>
              </w:rPr>
            </w:pPr>
            <w:r w:rsidRPr="00152AA1">
              <w:rPr>
                <w:spacing w:val="-6"/>
                <w:szCs w:val="28"/>
              </w:rPr>
              <w:t>процедуры банкротства или ликвидации,</w:t>
            </w:r>
            <w:r w:rsidRPr="00152AA1">
              <w:rPr>
                <w:szCs w:val="28"/>
              </w:rPr>
              <w:t xml:space="preserve"> уровень конкуренции, динамика </w:t>
            </w:r>
          </w:p>
          <w:p w:rsidR="00333268" w:rsidRDefault="00333268" w:rsidP="002D3F8F">
            <w:pPr>
              <w:ind w:right="-59"/>
              <w:rPr>
                <w:szCs w:val="28"/>
              </w:rPr>
            </w:pPr>
            <w:r w:rsidRPr="00152AA1">
              <w:rPr>
                <w:szCs w:val="28"/>
              </w:rPr>
              <w:t xml:space="preserve">объема инвестиций, экономическая привлекательность, доступность, </w:t>
            </w:r>
          </w:p>
          <w:p w:rsidR="00333268" w:rsidRPr="00152AA1" w:rsidRDefault="00333268" w:rsidP="002D3F8F">
            <w:pPr>
              <w:ind w:right="-59"/>
              <w:rPr>
                <w:szCs w:val="28"/>
              </w:rPr>
            </w:pPr>
            <w:r w:rsidRPr="00152AA1">
              <w:rPr>
                <w:szCs w:val="28"/>
              </w:rPr>
              <w:t>состояние конкурентной среды)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4</w:t>
            </w:r>
          </w:p>
        </w:tc>
        <w:tc>
          <w:tcPr>
            <w:tcW w:w="4932" w:type="dxa"/>
          </w:tcPr>
          <w:p w:rsidR="00333268" w:rsidRDefault="00333268" w:rsidP="002D3F8F">
            <w:pPr>
              <w:ind w:right="-59"/>
              <w:rPr>
                <w:szCs w:val="28"/>
              </w:rPr>
            </w:pPr>
            <w:r w:rsidRPr="00152AA1">
              <w:rPr>
                <w:spacing w:val="-4"/>
                <w:szCs w:val="28"/>
              </w:rPr>
              <w:t>Исполнение оцениваемых обязательных</w:t>
            </w:r>
            <w:r w:rsidRPr="00152AA1">
              <w:rPr>
                <w:szCs w:val="28"/>
              </w:rPr>
              <w:t xml:space="preserve"> требований не приводит к </w:t>
            </w:r>
            <w:proofErr w:type="spellStart"/>
            <w:r w:rsidRPr="00152AA1">
              <w:rPr>
                <w:spacing w:val="-4"/>
                <w:szCs w:val="28"/>
              </w:rPr>
              <w:t>невозмож</w:t>
            </w:r>
            <w:r>
              <w:rPr>
                <w:spacing w:val="-4"/>
                <w:szCs w:val="28"/>
              </w:rPr>
              <w:t>-</w:t>
            </w:r>
            <w:r w:rsidRPr="00152AA1">
              <w:rPr>
                <w:spacing w:val="-4"/>
                <w:szCs w:val="28"/>
              </w:rPr>
              <w:lastRenderedPageBreak/>
              <w:t>ности</w:t>
            </w:r>
            <w:proofErr w:type="spellEnd"/>
            <w:r w:rsidRPr="00152AA1">
              <w:rPr>
                <w:spacing w:val="-4"/>
                <w:szCs w:val="28"/>
              </w:rPr>
              <w:t xml:space="preserve"> исполнения других обязательных</w:t>
            </w:r>
            <w:r w:rsidRPr="00152AA1">
              <w:rPr>
                <w:szCs w:val="28"/>
              </w:rPr>
              <w:t xml:space="preserve"> требований (наличие предписаний, </w:t>
            </w:r>
          </w:p>
          <w:p w:rsidR="00333268" w:rsidRDefault="00333268" w:rsidP="002D3F8F">
            <w:pPr>
              <w:ind w:right="-59"/>
              <w:rPr>
                <w:szCs w:val="28"/>
              </w:rPr>
            </w:pPr>
            <w:r w:rsidRPr="00152AA1">
              <w:rPr>
                <w:spacing w:val="-4"/>
                <w:szCs w:val="28"/>
              </w:rPr>
              <w:t>выданных по результатам контрольных</w:t>
            </w:r>
            <w:r w:rsidRPr="00152AA1">
              <w:rPr>
                <w:szCs w:val="28"/>
              </w:rPr>
              <w:t xml:space="preserve"> мероприятий, результатов реализации иных форм оценки соблюдения </w:t>
            </w:r>
          </w:p>
          <w:p w:rsidR="00333268" w:rsidRDefault="00333268" w:rsidP="002D3F8F">
            <w:pPr>
              <w:ind w:right="-59"/>
              <w:rPr>
                <w:szCs w:val="28"/>
              </w:rPr>
            </w:pPr>
            <w:r w:rsidRPr="00152AA1">
              <w:rPr>
                <w:szCs w:val="28"/>
              </w:rPr>
              <w:t xml:space="preserve">обязательных требований, </w:t>
            </w:r>
          </w:p>
          <w:p w:rsidR="00333268" w:rsidRDefault="00333268" w:rsidP="002D3F8F">
            <w:pPr>
              <w:ind w:right="-59"/>
              <w:rPr>
                <w:szCs w:val="28"/>
              </w:rPr>
            </w:pPr>
            <w:r w:rsidRPr="00152AA1">
              <w:rPr>
                <w:szCs w:val="28"/>
              </w:rPr>
              <w:t xml:space="preserve">свидетельствующих о невозможности соблюдения иных обязательных </w:t>
            </w:r>
          </w:p>
          <w:p w:rsidR="00333268" w:rsidRPr="00152AA1" w:rsidRDefault="00333268" w:rsidP="002D3F8F">
            <w:pPr>
              <w:ind w:right="-59"/>
              <w:rPr>
                <w:szCs w:val="28"/>
              </w:rPr>
            </w:pPr>
            <w:r w:rsidRPr="00152AA1">
              <w:rPr>
                <w:szCs w:val="28"/>
              </w:rPr>
              <w:t>требований)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5</w:t>
            </w:r>
          </w:p>
        </w:tc>
        <w:tc>
          <w:tcPr>
            <w:tcW w:w="4932" w:type="dxa"/>
          </w:tcPr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Удобство соблюдения оцениваемых обязательных требований (затраты времени, материальных, финансовых       и (или) иных ресурсов)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6</w:t>
            </w:r>
          </w:p>
        </w:tc>
        <w:tc>
          <w:tcPr>
            <w:tcW w:w="4932" w:type="dxa"/>
          </w:tcPr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Иные дополнения (при наличии)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</w:tbl>
    <w:p w:rsidR="00333268" w:rsidRPr="00152AA1" w:rsidRDefault="00333268" w:rsidP="00333268">
      <w:pPr>
        <w:ind w:firstLine="709"/>
        <w:jc w:val="both"/>
        <w:rPr>
          <w:lang w:eastAsia="ru-RU"/>
        </w:rPr>
      </w:pPr>
    </w:p>
    <w:p w:rsidR="00333268" w:rsidRPr="00152AA1" w:rsidRDefault="00333268" w:rsidP="00333268">
      <w:pPr>
        <w:ind w:firstLine="709"/>
        <w:jc w:val="both"/>
        <w:rPr>
          <w:lang w:eastAsia="ru-RU"/>
        </w:rPr>
      </w:pPr>
      <w:r w:rsidRPr="00152AA1">
        <w:rPr>
          <w:lang w:eastAsia="ru-RU"/>
        </w:rPr>
        <w:t>Выводы и предложения по внесению изменений в действующее правовое регулирование или его отдельных положений и (или) принятию иных мер:</w:t>
      </w:r>
    </w:p>
    <w:p w:rsidR="00333268" w:rsidRPr="00152AA1" w:rsidRDefault="00333268" w:rsidP="00333268">
      <w:pPr>
        <w:widowControl w:val="0"/>
        <w:autoSpaceDE w:val="0"/>
        <w:autoSpaceDN w:val="0"/>
        <w:adjustRightInd w:val="0"/>
        <w:outlineLvl w:val="2"/>
        <w:rPr>
          <w:rFonts w:eastAsia="Times New Roman" w:cs="Times New Roman"/>
          <w:szCs w:val="28"/>
          <w:lang w:eastAsia="ru-RU"/>
        </w:rPr>
      </w:pPr>
      <w:r w:rsidRPr="00152AA1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333268" w:rsidRPr="00152AA1" w:rsidRDefault="00333268" w:rsidP="00333268">
      <w:pPr>
        <w:widowControl w:val="0"/>
        <w:autoSpaceDE w:val="0"/>
        <w:autoSpaceDN w:val="0"/>
        <w:adjustRightInd w:val="0"/>
        <w:outlineLvl w:val="2"/>
        <w:rPr>
          <w:rFonts w:eastAsia="Times New Roman" w:cs="Times New Roman"/>
          <w:szCs w:val="28"/>
          <w:lang w:eastAsia="ru-RU"/>
        </w:rPr>
      </w:pPr>
      <w:r w:rsidRPr="00152AA1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333268" w:rsidRPr="00152AA1" w:rsidRDefault="00333268" w:rsidP="00333268">
      <w:pPr>
        <w:widowControl w:val="0"/>
        <w:autoSpaceDE w:val="0"/>
        <w:autoSpaceDN w:val="0"/>
        <w:adjustRightInd w:val="0"/>
        <w:outlineLvl w:val="2"/>
        <w:rPr>
          <w:rFonts w:eastAsia="Times New Roman" w:cs="Times New Roman"/>
          <w:szCs w:val="28"/>
          <w:lang w:eastAsia="ru-RU"/>
        </w:rPr>
      </w:pPr>
      <w:r w:rsidRPr="00152AA1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bookmarkEnd w:id="0"/>
    <w:sectPr w:rsidR="0027743D" w:rsidRPr="008B20C8" w:rsidSect="00881C52">
      <w:headerReference w:type="default" r:id="rId7"/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96" w:rsidRDefault="00E43296" w:rsidP="006C4EC8">
      <w:r>
        <w:separator/>
      </w:r>
    </w:p>
  </w:endnote>
  <w:endnote w:type="continuationSeparator" w:id="0">
    <w:p w:rsidR="00E43296" w:rsidRDefault="00E43296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96" w:rsidRDefault="00E43296" w:rsidP="006C4EC8">
      <w:r>
        <w:separator/>
      </w:r>
    </w:p>
  </w:footnote>
  <w:footnote w:type="continuationSeparator" w:id="0">
    <w:p w:rsidR="00E43296" w:rsidRDefault="00E43296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1F7BBF"/>
    <w:rsid w:val="00222E1D"/>
    <w:rsid w:val="002664E3"/>
    <w:rsid w:val="0027743D"/>
    <w:rsid w:val="00285EC9"/>
    <w:rsid w:val="002B04FB"/>
    <w:rsid w:val="00327CB6"/>
    <w:rsid w:val="00333268"/>
    <w:rsid w:val="003B46E0"/>
    <w:rsid w:val="003C16BA"/>
    <w:rsid w:val="00461FFD"/>
    <w:rsid w:val="00583ADA"/>
    <w:rsid w:val="006644E9"/>
    <w:rsid w:val="00672112"/>
    <w:rsid w:val="006A3BD3"/>
    <w:rsid w:val="006C4EC8"/>
    <w:rsid w:val="006F2446"/>
    <w:rsid w:val="006F2C16"/>
    <w:rsid w:val="006F3486"/>
    <w:rsid w:val="00747332"/>
    <w:rsid w:val="007B6D10"/>
    <w:rsid w:val="007D7361"/>
    <w:rsid w:val="00881C52"/>
    <w:rsid w:val="00891FE3"/>
    <w:rsid w:val="008B3678"/>
    <w:rsid w:val="00925BF4"/>
    <w:rsid w:val="00934F8C"/>
    <w:rsid w:val="009724DA"/>
    <w:rsid w:val="009A1341"/>
    <w:rsid w:val="00A75DD8"/>
    <w:rsid w:val="00B249AB"/>
    <w:rsid w:val="00B65789"/>
    <w:rsid w:val="00BA32B9"/>
    <w:rsid w:val="00D6287D"/>
    <w:rsid w:val="00D777F7"/>
    <w:rsid w:val="00DA0A5D"/>
    <w:rsid w:val="00DB6DD9"/>
    <w:rsid w:val="00E33DD0"/>
    <w:rsid w:val="00E43296"/>
    <w:rsid w:val="00EC662C"/>
    <w:rsid w:val="00EF657D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84C8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uiPriority w:val="59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Ворошилова Юлия Павловна</cp:lastModifiedBy>
  <cp:revision>5</cp:revision>
  <cp:lastPrinted>2017-11-16T10:57:00Z</cp:lastPrinted>
  <dcterms:created xsi:type="dcterms:W3CDTF">2018-12-25T12:27:00Z</dcterms:created>
  <dcterms:modified xsi:type="dcterms:W3CDTF">2024-08-28T04:53:00Z</dcterms:modified>
</cp:coreProperties>
</file>