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c>
          <w:tcPr>
            <w:tcW w:w="9628" w:type="dxa"/>
            <w:shd w:val="clear" w:color="auto" w:fill="auto"/>
          </w:tcPr>
          <w:p w:rsidR="00563457" w:rsidRPr="00563457" w:rsidRDefault="00563457" w:rsidP="0056345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63457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вопросов в рамках проведения публичной консультации </w:t>
            </w:r>
            <w:r w:rsidR="00BF70F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63457">
              <w:rPr>
                <w:rFonts w:ascii="Times New Roman" w:hAnsi="Times New Roman" w:cs="Times New Roman"/>
                <w:sz w:val="28"/>
                <w:szCs w:val="28"/>
              </w:rPr>
              <w:t>по проекту постановления Администрации города «</w:t>
            </w:r>
            <w:r w:rsidRPr="0056345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Об утверждении порядка дачи согласия муниципальным унитарным предприятиям муниципального </w:t>
            </w:r>
            <w:r w:rsidR="00BF70F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r w:rsidRPr="0056345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образования городской округ Сургут Ханты-Мансийского автономного </w:t>
            </w:r>
            <w:r w:rsidR="00BF70F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r w:rsidRPr="0056345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округа – Югры на совершение сделок и признании утратившими силу </w:t>
            </w:r>
            <w:r w:rsidR="00BF70F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br/>
            </w:r>
            <w:r w:rsidRPr="00563457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некоторых муниципальных правовых актов</w:t>
            </w:r>
            <w:r w:rsidRPr="0056345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563457" w:rsidRPr="007E5065" w:rsidRDefault="00563457" w:rsidP="00563457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5065"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                           на адрес: </w:t>
            </w:r>
            <w:hyperlink r:id="rId7" w:history="1">
              <w:r w:rsidR="007E5065" w:rsidRPr="00E37722">
                <w:rPr>
                  <w:rStyle w:val="afff0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selyutina_ev@admsurgut.ru</w:t>
              </w:r>
            </w:hyperlink>
            <w:r w:rsidR="00E37722" w:rsidRPr="00E377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8" w:history="1">
              <w:r w:rsidR="00E37722" w:rsidRPr="00E37722">
                <w:rPr>
                  <w:rStyle w:val="afff0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tretyakova_ov@admsurgut.ru</w:t>
              </w:r>
            </w:hyperlink>
            <w:r w:rsidR="00E37722">
              <w:rPr>
                <w:rStyle w:val="afff0"/>
                <w:rFonts w:ascii="Times New Roman" w:hAnsi="Times New Roman" w:cs="Times New Roman"/>
                <w:iCs/>
                <w:color w:val="auto"/>
                <w:sz w:val="28"/>
                <w:szCs w:val="28"/>
                <w:u w:val="none"/>
                <w:shd w:val="clear" w:color="auto" w:fill="FFFFFF"/>
              </w:rPr>
              <w:t>.</w:t>
            </w:r>
          </w:p>
          <w:p w:rsidR="00563457" w:rsidRPr="00F74E63" w:rsidRDefault="00563457" w:rsidP="00563457">
            <w:pPr>
              <w:pStyle w:val="ConsPlusNormal"/>
              <w:ind w:firstLine="6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6E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F74E63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Pr="007E50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E5065" w:rsidRPr="007E506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7E506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7E5065" w:rsidRPr="007E5065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Pr="007E5065">
              <w:rPr>
                <w:rFonts w:ascii="Times New Roman" w:hAnsi="Times New Roman" w:cs="Times New Roman"/>
                <w:sz w:val="28"/>
                <w:szCs w:val="28"/>
              </w:rPr>
              <w:t xml:space="preserve"> 2023 года</w:t>
            </w:r>
            <w:r w:rsidR="007E50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3457" w:rsidRPr="008721BC" w:rsidRDefault="00563457" w:rsidP="00563457">
            <w:pPr>
              <w:contextualSpacing/>
              <w:jc w:val="both"/>
              <w:rPr>
                <w:rFonts w:cs="Times New Roman"/>
                <w:szCs w:val="28"/>
              </w:rPr>
            </w:pPr>
            <w:r w:rsidRPr="00EA26E2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</w:p>
        </w:tc>
      </w:tr>
    </w:tbl>
    <w:p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:rsidTr="00546D89">
        <w:trPr>
          <w:trHeight w:val="2020"/>
        </w:trPr>
        <w:tc>
          <w:tcPr>
            <w:tcW w:w="9628" w:type="dxa"/>
            <w:shd w:val="clear" w:color="auto" w:fill="auto"/>
          </w:tcPr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</w:t>
            </w:r>
            <w:r w:rsidR="00BF70F4">
              <w:rPr>
                <w:szCs w:val="28"/>
              </w:rPr>
              <w:br/>
            </w:r>
            <w:r w:rsidRPr="00A80E1A">
              <w:rPr>
                <w:szCs w:val="28"/>
              </w:rPr>
              <w:t>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</w:t>
            </w:r>
            <w:r w:rsidR="00BF70F4">
              <w:rPr>
                <w:szCs w:val="28"/>
              </w:rPr>
              <w:br/>
            </w:r>
            <w:r w:rsidRPr="00A80E1A">
              <w:rPr>
                <w:szCs w:val="28"/>
              </w:rPr>
              <w:t xml:space="preserve">в денежном эквиваленте и проч.) 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12. Требуется ли переходный период для вступления в силу предлагаемого </w:t>
            </w:r>
            <w:r w:rsidR="00BF70F4">
              <w:rPr>
                <w:rFonts w:cs="Times New Roman"/>
                <w:szCs w:val="28"/>
              </w:rPr>
              <w:br/>
            </w:r>
            <w:r w:rsidRPr="006E0660">
              <w:rPr>
                <w:rFonts w:cs="Times New Roman"/>
                <w:szCs w:val="28"/>
              </w:rPr>
              <w:t>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14. Специальные вопросы, касающиеся конкретных положений и норм </w:t>
            </w:r>
            <w:r w:rsidR="00BF70F4">
              <w:rPr>
                <w:rFonts w:cs="Times New Roman"/>
                <w:szCs w:val="28"/>
              </w:rPr>
              <w:br/>
            </w:r>
            <w:bookmarkStart w:id="2" w:name="_GoBack"/>
            <w:bookmarkEnd w:id="2"/>
            <w:r w:rsidRPr="006E0660">
              <w:rPr>
                <w:rFonts w:cs="Times New Roman"/>
                <w:szCs w:val="28"/>
              </w:rPr>
              <w:t>предлагаемого регулирования, которые разработчику необходимо пояснить.</w:t>
            </w:r>
          </w:p>
        </w:tc>
      </w:tr>
      <w:tr w:rsidR="006E0660" w:rsidRPr="00833A79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9E9" w:rsidRDefault="001F29E9" w:rsidP="00920526">
      <w:r>
        <w:separator/>
      </w:r>
    </w:p>
  </w:endnote>
  <w:endnote w:type="continuationSeparator" w:id="0">
    <w:p w:rsidR="001F29E9" w:rsidRDefault="001F29E9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9E9" w:rsidRDefault="001F29E9" w:rsidP="00920526">
      <w:r>
        <w:separator/>
      </w:r>
    </w:p>
  </w:footnote>
  <w:footnote w:type="continuationSeparator" w:id="0">
    <w:p w:rsidR="001F29E9" w:rsidRDefault="001F29E9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1F29E9"/>
    <w:rsid w:val="0020654D"/>
    <w:rsid w:val="00337E21"/>
    <w:rsid w:val="00391B9F"/>
    <w:rsid w:val="00394E47"/>
    <w:rsid w:val="00397000"/>
    <w:rsid w:val="003E1C73"/>
    <w:rsid w:val="00401A91"/>
    <w:rsid w:val="00435E0D"/>
    <w:rsid w:val="00563457"/>
    <w:rsid w:val="005B41CD"/>
    <w:rsid w:val="0060693D"/>
    <w:rsid w:val="006C4397"/>
    <w:rsid w:val="006E0660"/>
    <w:rsid w:val="007E5065"/>
    <w:rsid w:val="0080311B"/>
    <w:rsid w:val="008052F1"/>
    <w:rsid w:val="00816DE4"/>
    <w:rsid w:val="008566DE"/>
    <w:rsid w:val="00875323"/>
    <w:rsid w:val="0089361D"/>
    <w:rsid w:val="00920526"/>
    <w:rsid w:val="009D7DAB"/>
    <w:rsid w:val="009F133B"/>
    <w:rsid w:val="00A37C70"/>
    <w:rsid w:val="00A80E1A"/>
    <w:rsid w:val="00A9160C"/>
    <w:rsid w:val="00AB10C9"/>
    <w:rsid w:val="00AD2596"/>
    <w:rsid w:val="00AE59E5"/>
    <w:rsid w:val="00B14BBB"/>
    <w:rsid w:val="00B836E8"/>
    <w:rsid w:val="00BF70F4"/>
    <w:rsid w:val="00C01CF0"/>
    <w:rsid w:val="00C266F4"/>
    <w:rsid w:val="00C96A55"/>
    <w:rsid w:val="00CB530D"/>
    <w:rsid w:val="00CC713B"/>
    <w:rsid w:val="00CE282C"/>
    <w:rsid w:val="00CE6834"/>
    <w:rsid w:val="00D87F32"/>
    <w:rsid w:val="00E3772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5AE4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tyakova_ov@admsurgu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lyutina_ev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Селютина Евгения Васильевна</cp:lastModifiedBy>
  <cp:revision>6</cp:revision>
  <cp:lastPrinted>2023-08-03T08:11:00Z</cp:lastPrinted>
  <dcterms:created xsi:type="dcterms:W3CDTF">2023-07-26T11:30:00Z</dcterms:created>
  <dcterms:modified xsi:type="dcterms:W3CDTF">2023-08-03T08:12:00Z</dcterms:modified>
</cp:coreProperties>
</file>