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F0" w:rsidRDefault="00624BF0" w:rsidP="00656C1A">
      <w:pPr>
        <w:spacing w:line="120" w:lineRule="atLeast"/>
        <w:jc w:val="center"/>
        <w:rPr>
          <w:sz w:val="24"/>
          <w:szCs w:val="24"/>
        </w:rPr>
      </w:pPr>
    </w:p>
    <w:p w:rsidR="00624BF0" w:rsidRDefault="00624BF0" w:rsidP="00656C1A">
      <w:pPr>
        <w:spacing w:line="120" w:lineRule="atLeast"/>
        <w:jc w:val="center"/>
        <w:rPr>
          <w:sz w:val="24"/>
          <w:szCs w:val="24"/>
        </w:rPr>
      </w:pPr>
    </w:p>
    <w:p w:rsidR="00624BF0" w:rsidRPr="00852378" w:rsidRDefault="00624BF0" w:rsidP="00656C1A">
      <w:pPr>
        <w:spacing w:line="120" w:lineRule="atLeast"/>
        <w:jc w:val="center"/>
        <w:rPr>
          <w:sz w:val="10"/>
          <w:szCs w:val="10"/>
        </w:rPr>
      </w:pPr>
    </w:p>
    <w:p w:rsidR="00624BF0" w:rsidRDefault="00624BF0" w:rsidP="00656C1A">
      <w:pPr>
        <w:spacing w:line="120" w:lineRule="atLeast"/>
        <w:jc w:val="center"/>
        <w:rPr>
          <w:sz w:val="10"/>
          <w:szCs w:val="24"/>
        </w:rPr>
      </w:pPr>
    </w:p>
    <w:p w:rsidR="00624BF0" w:rsidRPr="005541F0" w:rsidRDefault="00624BF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24BF0" w:rsidRDefault="00624BF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24BF0" w:rsidRPr="005541F0" w:rsidRDefault="00624BF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24BF0" w:rsidRPr="005649E4" w:rsidRDefault="00624BF0" w:rsidP="00656C1A">
      <w:pPr>
        <w:spacing w:line="120" w:lineRule="atLeast"/>
        <w:jc w:val="center"/>
        <w:rPr>
          <w:sz w:val="18"/>
          <w:szCs w:val="24"/>
        </w:rPr>
      </w:pPr>
    </w:p>
    <w:p w:rsidR="00624BF0" w:rsidRPr="00656C1A" w:rsidRDefault="00624BF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24BF0" w:rsidRPr="005541F0" w:rsidRDefault="00624BF0" w:rsidP="00656C1A">
      <w:pPr>
        <w:spacing w:line="120" w:lineRule="atLeast"/>
        <w:jc w:val="center"/>
        <w:rPr>
          <w:sz w:val="18"/>
          <w:szCs w:val="24"/>
        </w:rPr>
      </w:pPr>
    </w:p>
    <w:p w:rsidR="00624BF0" w:rsidRPr="005541F0" w:rsidRDefault="00624BF0" w:rsidP="00656C1A">
      <w:pPr>
        <w:spacing w:line="120" w:lineRule="atLeast"/>
        <w:jc w:val="center"/>
        <w:rPr>
          <w:sz w:val="20"/>
          <w:szCs w:val="24"/>
        </w:rPr>
      </w:pPr>
    </w:p>
    <w:p w:rsidR="00624BF0" w:rsidRPr="00656C1A" w:rsidRDefault="00624BF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24BF0" w:rsidRDefault="00624BF0" w:rsidP="00656C1A">
      <w:pPr>
        <w:spacing w:line="120" w:lineRule="atLeast"/>
        <w:jc w:val="center"/>
        <w:rPr>
          <w:sz w:val="30"/>
          <w:szCs w:val="24"/>
        </w:rPr>
      </w:pPr>
    </w:p>
    <w:p w:rsidR="00624BF0" w:rsidRPr="00656C1A" w:rsidRDefault="00624BF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24BF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24BF0" w:rsidRPr="00F8214F" w:rsidRDefault="00624BF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24BF0" w:rsidRPr="00F8214F" w:rsidRDefault="00C831D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24BF0" w:rsidRPr="00F8214F" w:rsidRDefault="00624BF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24BF0" w:rsidRPr="00F8214F" w:rsidRDefault="00C831D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24BF0" w:rsidRPr="00A63FB0" w:rsidRDefault="00624BF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24BF0" w:rsidRPr="00A3761A" w:rsidRDefault="00C831D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24BF0" w:rsidRPr="00F8214F" w:rsidRDefault="00624BF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24BF0" w:rsidRPr="00F8214F" w:rsidRDefault="00624BF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24BF0" w:rsidRPr="00AB4194" w:rsidRDefault="00624BF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24BF0" w:rsidRPr="00F8214F" w:rsidRDefault="00C831D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4126</w:t>
            </w:r>
          </w:p>
        </w:tc>
      </w:tr>
    </w:tbl>
    <w:p w:rsidR="00624BF0" w:rsidRPr="00C725A6" w:rsidRDefault="00624BF0" w:rsidP="00C725A6">
      <w:pPr>
        <w:rPr>
          <w:rFonts w:cs="Times New Roman"/>
          <w:szCs w:val="28"/>
        </w:rPr>
      </w:pPr>
    </w:p>
    <w:p w:rsidR="00624BF0" w:rsidRDefault="00624BF0" w:rsidP="00624BF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624BF0" w:rsidRDefault="00624BF0" w:rsidP="00624BF0">
      <w:pPr>
        <w:jc w:val="both"/>
        <w:rPr>
          <w:rFonts w:eastAsia="Calibri" w:cs="Times New Roman"/>
          <w:szCs w:val="28"/>
        </w:rPr>
      </w:pPr>
    </w:p>
    <w:p w:rsidR="00624BF0" w:rsidRDefault="00624BF0" w:rsidP="00624BF0">
      <w:pPr>
        <w:jc w:val="both"/>
        <w:rPr>
          <w:rFonts w:eastAsia="Calibri" w:cs="Times New Roman"/>
          <w:szCs w:val="28"/>
        </w:rPr>
      </w:pPr>
    </w:p>
    <w:p w:rsidR="00624BF0" w:rsidRPr="008D7DB9" w:rsidRDefault="00624BF0" w:rsidP="00624BF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 w:rsidRPr="00B0086C">
        <w:rPr>
          <w:rFonts w:eastAsia="Times New Roman" w:cs="Times New Roman"/>
          <w:szCs w:val="28"/>
          <w:lang w:eastAsia="ru-RU"/>
        </w:rPr>
        <w:t xml:space="preserve"> постановлением </w:t>
      </w:r>
      <w:r>
        <w:rPr>
          <w:rFonts w:eastAsia="Calibri" w:cs="Times New Roman"/>
          <w:szCs w:val="28"/>
        </w:rPr>
        <w:t xml:space="preserve">Администрации города </w:t>
      </w:r>
      <w:r>
        <w:rPr>
          <w:rFonts w:eastAsia="Calibri" w:cs="Times New Roman"/>
          <w:szCs w:val="28"/>
        </w:rPr>
        <w:br/>
      </w:r>
      <w:r w:rsidRPr="00B0086C">
        <w:rPr>
          <w:rFonts w:eastAsia="Times New Roman" w:cs="Times New Roman"/>
          <w:szCs w:val="28"/>
          <w:lang w:eastAsia="ru-RU"/>
        </w:rPr>
        <w:t>от 25.12.2024 № 7109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086C">
        <w:rPr>
          <w:rFonts w:eastAsia="Times New Roman" w:cs="Times New Roman"/>
          <w:szCs w:val="28"/>
          <w:lang w:eastAsia="ru-RU"/>
        </w:rPr>
        <w:t>«О принятии решения по внесению изменений в проект межевания территории микрорайона ПИКС в городе Сургуте»,</w:t>
      </w:r>
      <w:r>
        <w:rPr>
          <w:rFonts w:eastAsia="Calibri" w:cs="Times New Roman"/>
          <w:szCs w:val="28"/>
        </w:rPr>
        <w:t xml:space="preserve"> 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Админи-страции города», учитывая заявление муниципального казенного учреждения «Управление капитального строительства»:</w:t>
      </w:r>
    </w:p>
    <w:p w:rsidR="00624BF0" w:rsidRPr="00B578D0" w:rsidRDefault="00624BF0" w:rsidP="00624BF0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>
        <w:rPr>
          <w:szCs w:val="28"/>
        </w:rPr>
        <w:t xml:space="preserve">проекту межевания </w:t>
      </w:r>
      <w:r w:rsidRPr="00A94313">
        <w:rPr>
          <w:szCs w:val="28"/>
        </w:rPr>
        <w:t xml:space="preserve">микрорайона </w:t>
      </w:r>
      <w:r>
        <w:rPr>
          <w:szCs w:val="28"/>
        </w:rPr>
        <w:t>ПИКС в городе Сургуте, утвержденному постановлением Администрации города от 09.06.2017 № 4742 «Об утверждении проекта межевания территории микрорайона ПИКС в городе Сургуте и разработанного в его градостро-ительного плана земельного участка» (с изменениями от 29.06.2021</w:t>
      </w:r>
      <w:r>
        <w:rPr>
          <w:szCs w:val="28"/>
        </w:rPr>
        <w:br/>
        <w:t xml:space="preserve">№ 5417, 17.02.2022 № 1275, 02.10.2023 № 4681), </w:t>
      </w:r>
      <w:r w:rsidRPr="008D7DB9">
        <w:rPr>
          <w:rFonts w:eastAsia="Times New Roman" w:cs="Times New Roman"/>
          <w:szCs w:val="28"/>
          <w:lang w:eastAsia="ru-RU"/>
        </w:rPr>
        <w:t>в части изменения вида разрешенного использования земельного участка с условным номером :ЗУ51</w:t>
      </w:r>
      <w:r>
        <w:rPr>
          <w:rFonts w:eastAsia="Times New Roman" w:cs="Times New Roman"/>
          <w:szCs w:val="28"/>
          <w:lang w:eastAsia="ru-RU"/>
        </w:rPr>
        <w:br/>
      </w:r>
      <w:r w:rsidRPr="008D7DB9">
        <w:rPr>
          <w:rFonts w:eastAsia="Times New Roman" w:cs="Times New Roman"/>
          <w:szCs w:val="28"/>
          <w:lang w:eastAsia="ru-RU"/>
        </w:rPr>
        <w:t>с целью организации парковочного пространства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D7DB9">
        <w:rPr>
          <w:rFonts w:eastAsia="Times New Roman" w:cs="Times New Roman"/>
          <w:szCs w:val="28"/>
          <w:lang w:eastAsia="ru-RU"/>
        </w:rPr>
        <w:t>на территори</w:t>
      </w:r>
      <w:r>
        <w:rPr>
          <w:rFonts w:eastAsia="Times New Roman" w:cs="Times New Roman"/>
          <w:szCs w:val="28"/>
          <w:lang w:eastAsia="ru-RU"/>
        </w:rPr>
        <w:t>и, прилегающей</w:t>
      </w:r>
      <w:r>
        <w:rPr>
          <w:rFonts w:eastAsia="Times New Roman" w:cs="Times New Roman"/>
          <w:szCs w:val="28"/>
          <w:lang w:eastAsia="ru-RU"/>
        </w:rPr>
        <w:br/>
        <w:t>к  МБУДО ДШИ № 2</w:t>
      </w:r>
      <w:r>
        <w:rPr>
          <w:szCs w:val="28"/>
        </w:rPr>
        <w:t>.</w:t>
      </w:r>
    </w:p>
    <w:p w:rsidR="00624BF0" w:rsidRDefault="00624BF0" w:rsidP="00624BF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 Провести публичные слушания </w:t>
      </w:r>
      <w:r w:rsidRPr="0011547B">
        <w:rPr>
          <w:rFonts w:eastAsia="Calibri" w:cs="Times New Roman"/>
          <w:szCs w:val="28"/>
        </w:rPr>
        <w:t>18.08.2025</w:t>
      </w:r>
      <w:r>
        <w:rPr>
          <w:rFonts w:eastAsia="Calibri" w:cs="Times New Roman"/>
          <w:szCs w:val="28"/>
        </w:rPr>
        <w:t xml:space="preserve"> в 18.00.</w:t>
      </w:r>
    </w:p>
    <w:p w:rsidR="00624BF0" w:rsidRPr="00991579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624BF0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624BF0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 не позднее </w:t>
      </w:r>
      <w:r w:rsidRPr="0011547B">
        <w:rPr>
          <w:rFonts w:eastAsia="Calibri" w:cs="Times New Roman"/>
          <w:szCs w:val="28"/>
        </w:rPr>
        <w:t>02.08.2025                       и проводится до 18.08.2025 включительно.</w:t>
      </w:r>
    </w:p>
    <w:p w:rsidR="00624BF0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624BF0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624BF0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624BF0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624BF0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7. Ознакомиться с материалами по проекту, указанному в пункте 1,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624BF0" w:rsidRDefault="00624BF0" w:rsidP="00624B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624BF0" w:rsidRDefault="00624BF0" w:rsidP="00624BF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624BF0" w:rsidRDefault="00624BF0" w:rsidP="00624BF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624BF0" w:rsidRPr="005A2B63" w:rsidRDefault="00624BF0" w:rsidP="00624BF0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624BF0" w:rsidRPr="0011547B" w:rsidRDefault="00624BF0" w:rsidP="00624BF0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 xml:space="preserve">о проведении публичных слушаний не позднее </w:t>
      </w:r>
      <w:r w:rsidRPr="0011547B">
        <w:rPr>
          <w:rFonts w:eastAsia="Calibri" w:cs="Times New Roman"/>
          <w:szCs w:val="28"/>
        </w:rPr>
        <w:t>02.08.2025.</w:t>
      </w:r>
    </w:p>
    <w:p w:rsidR="00624BF0" w:rsidRDefault="00624BF0" w:rsidP="00624BF0">
      <w:pPr>
        <w:ind w:firstLine="709"/>
        <w:jc w:val="both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>10 дней после его подписания, но не позднее 30.08.2025.</w:t>
      </w:r>
    </w:p>
    <w:p w:rsidR="00624BF0" w:rsidRDefault="00624BF0" w:rsidP="00624BF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624BF0" w:rsidRDefault="00624BF0" w:rsidP="00624BF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не позднее </w:t>
      </w:r>
      <w:r w:rsidRPr="000711AB">
        <w:rPr>
          <w:rFonts w:eastAsia="Calibri" w:cs="Times New Roman"/>
          <w:szCs w:val="28"/>
        </w:rPr>
        <w:t>02.08.2025</w:t>
      </w:r>
      <w:r>
        <w:rPr>
          <w:rFonts w:eastAsia="Calibri" w:cs="Times New Roman"/>
          <w:szCs w:val="28"/>
        </w:rPr>
        <w:t xml:space="preserve"> настоящее постановление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624BF0" w:rsidRDefault="00624BF0" w:rsidP="00624BF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10.2. Опубликовать (разместить) не позднее </w:t>
      </w:r>
      <w:r w:rsidRPr="000711AB">
        <w:rPr>
          <w:rFonts w:eastAsia="Calibri" w:cs="Times New Roman"/>
          <w:szCs w:val="28"/>
        </w:rPr>
        <w:t>02.08.2025</w:t>
      </w:r>
      <w:r>
        <w:rPr>
          <w:rFonts w:eastAsia="Calibri" w:cs="Times New Roman"/>
          <w:szCs w:val="28"/>
        </w:rPr>
        <w:t xml:space="preserve"> информационное сообщение (оповещение) о проведении публичных слушаний в сетевом издании «Официальные документы города Сургута»: </w:t>
      </w:r>
      <w:r w:rsidRPr="0075770B">
        <w:rPr>
          <w:rFonts w:eastAsia="Times New Roman"/>
          <w:caps/>
          <w:szCs w:val="28"/>
        </w:rPr>
        <w:t>docsurgut.ru.</w:t>
      </w:r>
    </w:p>
    <w:p w:rsidR="00624BF0" w:rsidRDefault="00624BF0" w:rsidP="00624BF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не позднее чем через 10 дней после </w:t>
      </w:r>
      <w:r>
        <w:rPr>
          <w:rFonts w:eastAsia="Calibri" w:cs="Times New Roman"/>
          <w:szCs w:val="28"/>
        </w:rPr>
        <w:br/>
        <w:t>его подписания, но не позднее 30.08.2025, заключение о результатах публичных слушаний в сетевом издании «Официальные документы города Сургута</w:t>
      </w:r>
      <w:r w:rsidRPr="007C59B3">
        <w:rPr>
          <w:rFonts w:eastAsia="Calibri" w:cs="Times New Roman"/>
          <w:szCs w:val="28"/>
        </w:rPr>
        <w:t xml:space="preserve">»: </w:t>
      </w:r>
      <w:r w:rsidRPr="007C59B3">
        <w:rPr>
          <w:rFonts w:eastAsia="Times New Roman"/>
          <w:caps/>
          <w:szCs w:val="28"/>
        </w:rPr>
        <w:t>docsurgut.ru.</w:t>
      </w:r>
    </w:p>
    <w:p w:rsidR="00624BF0" w:rsidRDefault="00624BF0" w:rsidP="00624BF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624BF0" w:rsidRDefault="00624BF0" w:rsidP="00624BF0">
      <w:pPr>
        <w:ind w:firstLine="709"/>
        <w:jc w:val="both"/>
        <w:rPr>
          <w:color w:val="000000"/>
          <w:spacing w:val="-4"/>
          <w:szCs w:val="28"/>
        </w:rPr>
      </w:pPr>
      <w:r>
        <w:rPr>
          <w:rFonts w:eastAsia="Calibri" w:cs="Times New Roman"/>
          <w:szCs w:val="28"/>
        </w:rPr>
        <w:t xml:space="preserve">12. Контроль за выполнением постановления </w:t>
      </w:r>
      <w:r w:rsidRPr="00C76CDE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624BF0" w:rsidRDefault="00624BF0" w:rsidP="00624BF0">
      <w:pPr>
        <w:ind w:firstLine="709"/>
        <w:jc w:val="both"/>
        <w:rPr>
          <w:rFonts w:eastAsia="Calibri" w:cs="Times New Roman"/>
          <w:szCs w:val="28"/>
        </w:rPr>
      </w:pPr>
    </w:p>
    <w:p w:rsidR="00624BF0" w:rsidRDefault="00624BF0" w:rsidP="00624BF0">
      <w:pPr>
        <w:rPr>
          <w:rFonts w:eastAsia="Calibri" w:cs="Times New Roman"/>
          <w:szCs w:val="28"/>
        </w:rPr>
      </w:pPr>
    </w:p>
    <w:p w:rsidR="00624BF0" w:rsidRDefault="00624BF0" w:rsidP="00624BF0">
      <w:pPr>
        <w:rPr>
          <w:rFonts w:eastAsia="Calibri" w:cs="Times New Roman"/>
          <w:szCs w:val="28"/>
        </w:rPr>
      </w:pPr>
    </w:p>
    <w:p w:rsidR="00624BF0" w:rsidRPr="00DA38C8" w:rsidRDefault="00624BF0" w:rsidP="00624BF0">
      <w:r>
        <w:rPr>
          <w:rFonts w:eastAsia="Calibri" w:cs="Times New Roman"/>
          <w:szCs w:val="28"/>
        </w:rPr>
        <w:t>Заместитель Главы города                                                                  С.А. Агафонов</w:t>
      </w:r>
    </w:p>
    <w:p w:rsidR="00F865B3" w:rsidRPr="00624BF0" w:rsidRDefault="00F865B3" w:rsidP="00624BF0"/>
    <w:sectPr w:rsidR="00F865B3" w:rsidRPr="00624BF0" w:rsidSect="00624BF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A81" w:rsidRDefault="006E6A81">
      <w:r>
        <w:separator/>
      </w:r>
    </w:p>
  </w:endnote>
  <w:endnote w:type="continuationSeparator" w:id="0">
    <w:p w:rsidR="006E6A81" w:rsidRDefault="006E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A81" w:rsidRDefault="006E6A81">
      <w:r>
        <w:separator/>
      </w:r>
    </w:p>
  </w:footnote>
  <w:footnote w:type="continuationSeparator" w:id="0">
    <w:p w:rsidR="006E6A81" w:rsidRDefault="006E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D2DB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31D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31D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831D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831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F0"/>
    <w:rsid w:val="00171CB2"/>
    <w:rsid w:val="001D2DBA"/>
    <w:rsid w:val="00624BF0"/>
    <w:rsid w:val="006E6A81"/>
    <w:rsid w:val="00924D41"/>
    <w:rsid w:val="009542C1"/>
    <w:rsid w:val="00BD4DF0"/>
    <w:rsid w:val="00C831D9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74E0CA-13BB-47D0-9E90-4670313C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24B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24BF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2025-07-29T04:41:00Z</cp:lastPrinted>
  <dcterms:created xsi:type="dcterms:W3CDTF">2025-08-01T02:59:00Z</dcterms:created>
  <dcterms:modified xsi:type="dcterms:W3CDTF">2025-08-01T02:59:00Z</dcterms:modified>
</cp:coreProperties>
</file>