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1F" w:rsidRDefault="0045501F" w:rsidP="00656C1A">
      <w:pPr>
        <w:spacing w:line="120" w:lineRule="atLeast"/>
        <w:jc w:val="center"/>
        <w:rPr>
          <w:sz w:val="24"/>
          <w:szCs w:val="24"/>
        </w:rPr>
      </w:pPr>
    </w:p>
    <w:p w:rsidR="0045501F" w:rsidRDefault="0045501F" w:rsidP="00656C1A">
      <w:pPr>
        <w:spacing w:line="120" w:lineRule="atLeast"/>
        <w:jc w:val="center"/>
        <w:rPr>
          <w:sz w:val="24"/>
          <w:szCs w:val="24"/>
        </w:rPr>
      </w:pPr>
    </w:p>
    <w:p w:rsidR="0045501F" w:rsidRPr="00852378" w:rsidRDefault="0045501F" w:rsidP="00656C1A">
      <w:pPr>
        <w:spacing w:line="120" w:lineRule="atLeast"/>
        <w:jc w:val="center"/>
        <w:rPr>
          <w:sz w:val="10"/>
          <w:szCs w:val="10"/>
        </w:rPr>
      </w:pPr>
    </w:p>
    <w:p w:rsidR="0045501F" w:rsidRDefault="0045501F" w:rsidP="00656C1A">
      <w:pPr>
        <w:spacing w:line="120" w:lineRule="atLeast"/>
        <w:jc w:val="center"/>
        <w:rPr>
          <w:sz w:val="10"/>
          <w:szCs w:val="24"/>
        </w:rPr>
      </w:pPr>
    </w:p>
    <w:p w:rsidR="0045501F" w:rsidRPr="005541F0" w:rsidRDefault="004550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501F" w:rsidRDefault="0045501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5501F" w:rsidRPr="005541F0" w:rsidRDefault="0045501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5501F" w:rsidRPr="005649E4" w:rsidRDefault="0045501F" w:rsidP="00656C1A">
      <w:pPr>
        <w:spacing w:line="120" w:lineRule="atLeast"/>
        <w:jc w:val="center"/>
        <w:rPr>
          <w:sz w:val="18"/>
          <w:szCs w:val="24"/>
        </w:rPr>
      </w:pPr>
    </w:p>
    <w:p w:rsidR="0045501F" w:rsidRPr="00656C1A" w:rsidRDefault="0045501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5501F" w:rsidRPr="005541F0" w:rsidRDefault="0045501F" w:rsidP="00656C1A">
      <w:pPr>
        <w:spacing w:line="120" w:lineRule="atLeast"/>
        <w:jc w:val="center"/>
        <w:rPr>
          <w:sz w:val="18"/>
          <w:szCs w:val="24"/>
        </w:rPr>
      </w:pPr>
    </w:p>
    <w:p w:rsidR="0045501F" w:rsidRPr="005541F0" w:rsidRDefault="0045501F" w:rsidP="00656C1A">
      <w:pPr>
        <w:spacing w:line="120" w:lineRule="atLeast"/>
        <w:jc w:val="center"/>
        <w:rPr>
          <w:sz w:val="20"/>
          <w:szCs w:val="24"/>
        </w:rPr>
      </w:pPr>
    </w:p>
    <w:p w:rsidR="0045501F" w:rsidRPr="00656C1A" w:rsidRDefault="004550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5501F" w:rsidRDefault="0045501F" w:rsidP="00656C1A">
      <w:pPr>
        <w:spacing w:line="120" w:lineRule="atLeast"/>
        <w:jc w:val="center"/>
        <w:rPr>
          <w:sz w:val="30"/>
          <w:szCs w:val="24"/>
        </w:rPr>
      </w:pPr>
    </w:p>
    <w:p w:rsidR="0045501F" w:rsidRPr="00656C1A" w:rsidRDefault="0045501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5501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5501F" w:rsidRPr="00F8214F" w:rsidRDefault="004550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5501F" w:rsidRPr="00F8214F" w:rsidRDefault="00F912F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5501F" w:rsidRPr="00F8214F" w:rsidRDefault="0045501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5501F" w:rsidRPr="00F8214F" w:rsidRDefault="00F912F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45501F" w:rsidRPr="00A63FB0" w:rsidRDefault="0045501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5501F" w:rsidRPr="00A3761A" w:rsidRDefault="00F912F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5501F" w:rsidRPr="00F8214F" w:rsidRDefault="0045501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5501F" w:rsidRPr="00F8214F" w:rsidRDefault="0045501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5501F" w:rsidRPr="00AB4194" w:rsidRDefault="0045501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5501F" w:rsidRPr="00F8214F" w:rsidRDefault="00F912F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2152</w:t>
            </w:r>
          </w:p>
        </w:tc>
      </w:tr>
    </w:tbl>
    <w:p w:rsidR="0045501F" w:rsidRPr="00C725A6" w:rsidRDefault="0045501F" w:rsidP="00C725A6">
      <w:pPr>
        <w:rPr>
          <w:rFonts w:cs="Times New Roman"/>
          <w:szCs w:val="28"/>
        </w:rPr>
      </w:pPr>
    </w:p>
    <w:p w:rsidR="0045501F" w:rsidRPr="0045501F" w:rsidRDefault="0045501F" w:rsidP="0045501F">
      <w:pPr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О назначении публичных слушаний </w:t>
      </w:r>
    </w:p>
    <w:p w:rsidR="0045501F" w:rsidRPr="0045501F" w:rsidRDefault="0045501F" w:rsidP="0045501F">
      <w:pPr>
        <w:jc w:val="both"/>
        <w:rPr>
          <w:rFonts w:eastAsia="Calibri" w:cs="Times New Roman"/>
          <w:sz w:val="27"/>
          <w:szCs w:val="27"/>
        </w:rPr>
      </w:pPr>
    </w:p>
    <w:p w:rsidR="0045501F" w:rsidRPr="0045501F" w:rsidRDefault="0045501F" w:rsidP="0045501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 </w:t>
      </w:r>
    </w:p>
    <w:p w:rsidR="0045501F" w:rsidRPr="004431D4" w:rsidRDefault="0045501F" w:rsidP="0045501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В соответствии со статьей 46 Градостроительного кодекса Российской Федерации, Федеральным законом от 06.10.2003 № 131-ФЗ «Об общих принципах </w:t>
      </w:r>
      <w:r w:rsidRPr="004431D4">
        <w:rPr>
          <w:rFonts w:eastAsia="Calibri" w:cs="Times New Roman"/>
          <w:sz w:val="27"/>
          <w:szCs w:val="27"/>
        </w:rPr>
        <w:t>организации местного самоуправления в Российской Федерации», Уставом муниципального образования городской округ Сургут Ханты-Мансийского авто-</w:t>
      </w:r>
      <w:r w:rsidRPr="004431D4">
        <w:rPr>
          <w:rFonts w:eastAsia="Calibri" w:cs="Times New Roman"/>
          <w:sz w:val="27"/>
          <w:szCs w:val="27"/>
        </w:rPr>
        <w:br/>
        <w:t xml:space="preserve">номного округа – Югры, решением Думы города от 10.07.2018 № 304-VI ДГ </w:t>
      </w:r>
      <w:r w:rsidRPr="004431D4">
        <w:rPr>
          <w:rFonts w:eastAsia="Calibri" w:cs="Times New Roman"/>
          <w:sz w:val="27"/>
          <w:szCs w:val="27"/>
        </w:rPr>
        <w:br/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 распоряжениями Администрации города от 30.12.2005 № 3686 «Об утвер-</w:t>
      </w:r>
      <w:r w:rsidRPr="004431D4">
        <w:rPr>
          <w:rFonts w:eastAsia="Calibri" w:cs="Times New Roman"/>
          <w:sz w:val="27"/>
          <w:szCs w:val="27"/>
        </w:rPr>
        <w:br/>
        <w:t xml:space="preserve">ждении Регламента Администрации города», </w:t>
      </w:r>
      <w:r w:rsidR="004431D4" w:rsidRPr="004431D4">
        <w:rPr>
          <w:sz w:val="27"/>
          <w:szCs w:val="27"/>
        </w:rPr>
        <w:t>от 23.12.2024 № 8525 «О распре</w:t>
      </w:r>
      <w:r w:rsidR="004431D4">
        <w:rPr>
          <w:sz w:val="27"/>
          <w:szCs w:val="27"/>
        </w:rPr>
        <w:t>-</w:t>
      </w:r>
      <w:r w:rsidR="004431D4">
        <w:rPr>
          <w:sz w:val="27"/>
          <w:szCs w:val="27"/>
        </w:rPr>
        <w:br/>
      </w:r>
      <w:r w:rsidR="004431D4" w:rsidRPr="004431D4">
        <w:rPr>
          <w:sz w:val="27"/>
          <w:szCs w:val="27"/>
        </w:rPr>
        <w:t>делении отдельных полномочий Главы города между высшими должностными лицами Администрации города»</w:t>
      </w:r>
      <w:r w:rsidRPr="004431D4">
        <w:rPr>
          <w:rFonts w:eastAsia="Times New Roman" w:cs="Times New Roman"/>
          <w:sz w:val="27"/>
          <w:szCs w:val="27"/>
          <w:lang w:eastAsia="ru-RU"/>
        </w:rPr>
        <w:t>, учитывая заявление общества с ограниченной ответственностью «Земельно-кадастровая Корпорация» от 07.04.2025 № 22</w:t>
      </w:r>
      <w:r w:rsidRPr="004431D4">
        <w:rPr>
          <w:rFonts w:eastAsia="Calibri" w:cs="Times New Roman"/>
          <w:sz w:val="27"/>
          <w:szCs w:val="27"/>
        </w:rPr>
        <w:t>:</w:t>
      </w:r>
    </w:p>
    <w:p w:rsidR="0045501F" w:rsidRPr="0045501F" w:rsidRDefault="0045501F" w:rsidP="0045501F">
      <w:pPr>
        <w:ind w:firstLine="709"/>
        <w:jc w:val="both"/>
        <w:rPr>
          <w:sz w:val="27"/>
          <w:szCs w:val="27"/>
        </w:rPr>
      </w:pPr>
      <w:r w:rsidRPr="0045501F">
        <w:rPr>
          <w:rFonts w:eastAsia="Calibri" w:cs="Times New Roman"/>
          <w:sz w:val="27"/>
          <w:szCs w:val="27"/>
          <w:shd w:val="clear" w:color="auto" w:fill="FEFEFE"/>
          <w:lang w:eastAsia="ru-RU"/>
        </w:rPr>
        <w:t xml:space="preserve">1. </w:t>
      </w:r>
      <w:r w:rsidRPr="0045501F">
        <w:rPr>
          <w:rFonts w:eastAsia="Times New Roman" w:cs="Times New Roman"/>
          <w:sz w:val="27"/>
          <w:szCs w:val="27"/>
          <w:lang w:eastAsia="ru-RU"/>
        </w:rPr>
        <w:t xml:space="preserve">Назначить публичные слушания по </w:t>
      </w:r>
      <w:r w:rsidRPr="0045501F">
        <w:rPr>
          <w:sz w:val="27"/>
          <w:szCs w:val="27"/>
        </w:rPr>
        <w:t>проекту межевания территориальной зоны ОД2, в части земельных участков с кадастровыми номерами 86:10:0101188:68, 86:10:0101188:4.</w:t>
      </w:r>
    </w:p>
    <w:p w:rsidR="0045501F" w:rsidRPr="0045501F" w:rsidRDefault="0045501F" w:rsidP="0045501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>2. Провести публичные слушания 02.06.2025 в 18.00.</w:t>
      </w:r>
    </w:p>
    <w:p w:rsidR="0045501F" w:rsidRPr="0045501F" w:rsidRDefault="0045501F" w:rsidP="0045501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>3. Место проведения публичных слушаний – зал заседаний Думы города, расположенный по адресу: город Сургут, улица Восход, дом 4.</w:t>
      </w:r>
    </w:p>
    <w:p w:rsidR="0045501F" w:rsidRPr="0045501F" w:rsidRDefault="0045501F" w:rsidP="0045501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pacing w:val="-6"/>
          <w:sz w:val="27"/>
          <w:szCs w:val="27"/>
        </w:rPr>
        <w:t>4. Определить уполномоченным органом по проведению публичных слушаний</w:t>
      </w:r>
      <w:r w:rsidRPr="0045501F">
        <w:rPr>
          <w:rFonts w:eastAsia="Calibri" w:cs="Times New Roman"/>
          <w:sz w:val="27"/>
          <w:szCs w:val="27"/>
        </w:rPr>
        <w:t xml:space="preserve"> департамент архитектуры и градостроительства Администрации города.</w:t>
      </w:r>
    </w:p>
    <w:p w:rsidR="0045501F" w:rsidRPr="0045501F" w:rsidRDefault="0045501F" w:rsidP="0045501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>5. Экспозиция проекта, указанного в пункте 1, открывается с даты разме</w:t>
      </w:r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>щения проекта и информационных материалов к нему на официальном портале Администрации города (www.</w:t>
      </w:r>
      <w:r w:rsidRPr="0045501F">
        <w:rPr>
          <w:rFonts w:eastAsia="Calibri" w:cs="Times New Roman"/>
          <w:sz w:val="27"/>
          <w:szCs w:val="27"/>
          <w:lang w:val="en-US"/>
        </w:rPr>
        <w:t>admsurgut</w:t>
      </w:r>
      <w:r w:rsidRPr="0045501F">
        <w:rPr>
          <w:rFonts w:eastAsia="Calibri" w:cs="Times New Roman"/>
          <w:sz w:val="27"/>
          <w:szCs w:val="27"/>
        </w:rPr>
        <w:t>.</w:t>
      </w:r>
      <w:r w:rsidRPr="0045501F">
        <w:rPr>
          <w:rFonts w:eastAsia="Calibri" w:cs="Times New Roman"/>
          <w:sz w:val="27"/>
          <w:szCs w:val="27"/>
          <w:lang w:val="en-US"/>
        </w:rPr>
        <w:t>ru</w:t>
      </w:r>
      <w:r w:rsidRPr="0045501F">
        <w:rPr>
          <w:rFonts w:eastAsia="Calibri" w:cs="Times New Roman"/>
          <w:sz w:val="27"/>
          <w:szCs w:val="27"/>
        </w:rPr>
        <w:t xml:space="preserve">) не позднее 24.05.2025 и проводится </w:t>
      </w:r>
      <w:r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>до 02.06.2025 включительно.</w:t>
      </w:r>
    </w:p>
    <w:p w:rsidR="0045501F" w:rsidRPr="0045501F" w:rsidRDefault="0045501F" w:rsidP="0045501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 w:val="27"/>
          <w:szCs w:val="27"/>
        </w:rPr>
      </w:pPr>
      <w:r w:rsidRPr="0045501F">
        <w:rPr>
          <w:rFonts w:eastAsia="Calibri" w:cs="Times New Roman"/>
          <w:spacing w:val="-4"/>
          <w:sz w:val="27"/>
          <w:szCs w:val="27"/>
        </w:rPr>
        <w:t xml:space="preserve">Экспозиция проекта проводится по адресу: город Сургут, улица Восход, дом 4. </w:t>
      </w:r>
    </w:p>
    <w:p w:rsidR="0045501F" w:rsidRPr="0045501F" w:rsidRDefault="0045501F" w:rsidP="0045501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>Посещение экспозиции осуществляется в рабочие дни с 15.00 до 17.00.</w:t>
      </w:r>
    </w:p>
    <w:p w:rsidR="0045501F" w:rsidRPr="0045501F" w:rsidRDefault="0045501F" w:rsidP="0045501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>Знакомство с материалами осуществляется в сопровождении представителя уполномоченного органа. Консультирование посетителей экспозиции осуществля</w:t>
      </w:r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 xml:space="preserve">ется в устной форме представителями уполномоченного органа, к компетенции </w:t>
      </w:r>
      <w:r w:rsidRPr="0045501F">
        <w:rPr>
          <w:rFonts w:eastAsia="Calibri" w:cs="Times New Roman"/>
          <w:sz w:val="27"/>
          <w:szCs w:val="27"/>
        </w:rPr>
        <w:lastRenderedPageBreak/>
        <w:t>которых относятся соответствующие вопросы, в том числе посредством телефонной и иной связи.</w:t>
      </w:r>
    </w:p>
    <w:p w:rsidR="0045501F" w:rsidRPr="0045501F" w:rsidRDefault="0045501F" w:rsidP="0045501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6. Установить, что участие в публичных слушаниях осуществляется </w:t>
      </w:r>
      <w:r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>на добровольной основе. Жители города допускаются в помещение, являющееся местом проведения публичных слушаний, по предъявлению документа, удостове</w:t>
      </w:r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 xml:space="preserve">ряющего личность. </w:t>
      </w:r>
    </w:p>
    <w:p w:rsidR="0045501F" w:rsidRPr="0045501F" w:rsidRDefault="0045501F" w:rsidP="0045501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7. Ознакомиться с материалами по проекту, указанному в пункте 1, </w:t>
      </w:r>
      <w:r w:rsidRPr="0045501F">
        <w:rPr>
          <w:rFonts w:eastAsia="Calibri" w:cs="Times New Roman"/>
          <w:bCs/>
          <w:sz w:val="27"/>
          <w:szCs w:val="27"/>
        </w:rPr>
        <w:t>возможно по адресу:</w:t>
      </w:r>
      <w:r w:rsidRPr="0045501F">
        <w:rPr>
          <w:rFonts w:eastAsia="Calibri" w:cs="Times New Roman"/>
          <w:sz w:val="27"/>
          <w:szCs w:val="27"/>
        </w:rPr>
        <w:t xml:space="preserve"> город Сургут, улица Восход, дом 4, кабинет 319/2, в рабочие дни с 09.00 до 17.00, телефон: (3462) 52-82-33, и на официальном портале Администрации города (www.</w:t>
      </w:r>
      <w:r w:rsidRPr="0045501F">
        <w:rPr>
          <w:rFonts w:eastAsia="Calibri" w:cs="Times New Roman"/>
          <w:sz w:val="27"/>
          <w:szCs w:val="27"/>
          <w:lang w:val="en-US"/>
        </w:rPr>
        <w:t>admsurgut</w:t>
      </w:r>
      <w:r w:rsidRPr="0045501F">
        <w:rPr>
          <w:rFonts w:eastAsia="Calibri" w:cs="Times New Roman"/>
          <w:sz w:val="27"/>
          <w:szCs w:val="27"/>
        </w:rPr>
        <w:t>.</w:t>
      </w:r>
      <w:r w:rsidRPr="0045501F">
        <w:rPr>
          <w:rFonts w:eastAsia="Calibri" w:cs="Times New Roman"/>
          <w:sz w:val="27"/>
          <w:szCs w:val="27"/>
          <w:lang w:val="en-US"/>
        </w:rPr>
        <w:t>ru</w:t>
      </w:r>
      <w:r w:rsidRPr="0045501F">
        <w:rPr>
          <w:rFonts w:eastAsia="Calibri" w:cs="Times New Roman"/>
          <w:sz w:val="27"/>
          <w:szCs w:val="27"/>
        </w:rPr>
        <w:t xml:space="preserve">): в разделе о Сургуте, градостроительная деятельность, новости в сфере градостроительства. </w:t>
      </w:r>
    </w:p>
    <w:p w:rsidR="0045501F" w:rsidRPr="0045501F" w:rsidRDefault="0045501F" w:rsidP="0045501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8. Участники публичных слушаний имеют право вносить предложения </w:t>
      </w:r>
      <w:r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>и замечания:</w:t>
      </w:r>
    </w:p>
    <w:p w:rsidR="0045501F" w:rsidRPr="0045501F" w:rsidRDefault="0045501F" w:rsidP="0045501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- в письменной, устной форме или в форме электронного документа </w:t>
      </w:r>
      <w:r w:rsidRPr="0045501F">
        <w:rPr>
          <w:rFonts w:eastAsia="Calibri" w:cs="Times New Roman"/>
          <w:sz w:val="27"/>
          <w:szCs w:val="27"/>
        </w:rPr>
        <w:br/>
        <w:t>в адрес оргкоми</w:t>
      </w:r>
      <w:r w:rsidR="004431D4">
        <w:rPr>
          <w:rFonts w:eastAsia="Calibri" w:cs="Times New Roman"/>
          <w:sz w:val="27"/>
          <w:szCs w:val="27"/>
        </w:rPr>
        <w:t>тета или уполномоченного органа;</w:t>
      </w:r>
    </w:p>
    <w:p w:rsidR="0045501F" w:rsidRPr="0045501F" w:rsidRDefault="0045501F" w:rsidP="0045501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86381F">
        <w:rPr>
          <w:rFonts w:eastAsia="Calibri" w:cs="Times New Roman"/>
          <w:spacing w:val="-4"/>
          <w:sz w:val="27"/>
          <w:szCs w:val="27"/>
        </w:rPr>
        <w:t xml:space="preserve">- </w:t>
      </w:r>
      <w:r w:rsidR="0086381F" w:rsidRPr="0086381F">
        <w:rPr>
          <w:rFonts w:eastAsia="Calibri" w:cs="Times New Roman"/>
          <w:spacing w:val="-4"/>
          <w:sz w:val="27"/>
          <w:szCs w:val="27"/>
        </w:rPr>
        <w:t xml:space="preserve">в </w:t>
      </w:r>
      <w:r w:rsidRPr="0086381F">
        <w:rPr>
          <w:rFonts w:eastAsia="Calibri" w:cs="Times New Roman"/>
          <w:spacing w:val="-4"/>
          <w:sz w:val="27"/>
          <w:szCs w:val="27"/>
        </w:rPr>
        <w:t xml:space="preserve">письменной форме в адрес уполномоченного органа, указанного в пункте 4 </w:t>
      </w:r>
      <w:r w:rsidRPr="0045501F">
        <w:rPr>
          <w:rFonts w:eastAsia="Calibri" w:cs="Times New Roman"/>
          <w:sz w:val="27"/>
          <w:szCs w:val="27"/>
        </w:rPr>
        <w:t>(город Сургут, улица Восход, дом 4, кабинет 319/2, в рабочие дни с 09.00 до 17.00, телефон: (3462) 52-82-33</w:t>
      </w:r>
      <w:r w:rsidR="0086381F">
        <w:rPr>
          <w:rFonts w:eastAsia="Calibri" w:cs="Times New Roman"/>
          <w:sz w:val="27"/>
          <w:szCs w:val="27"/>
        </w:rPr>
        <w:t>)</w:t>
      </w:r>
      <w:r w:rsidRPr="0045501F">
        <w:rPr>
          <w:rFonts w:eastAsia="Calibri" w:cs="Times New Roman"/>
          <w:sz w:val="27"/>
          <w:szCs w:val="27"/>
        </w:rPr>
        <w:t>, или по адресу электронной почты:</w:t>
      </w:r>
      <w:r w:rsidRPr="0045501F">
        <w:rPr>
          <w:rFonts w:eastAsia="Calibri" w:cs="Times New Roman"/>
          <w:sz w:val="27"/>
          <w:szCs w:val="27"/>
          <w:shd w:val="clear" w:color="auto" w:fill="FEFEFE"/>
        </w:rPr>
        <w:t xml:space="preserve"> </w:t>
      </w:r>
      <w:r w:rsidRPr="0045501F">
        <w:rPr>
          <w:rFonts w:eastAsia="Calibri" w:cs="Times New Roman"/>
          <w:sz w:val="27"/>
          <w:szCs w:val="27"/>
        </w:rPr>
        <w:t>dag@admsurgut.ru.</w:t>
      </w:r>
    </w:p>
    <w:p w:rsidR="0045501F" w:rsidRPr="0045501F" w:rsidRDefault="0045501F" w:rsidP="0045501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>9. Комитету информационной политики обнародовать (разместить) на офици</w:t>
      </w:r>
      <w:r w:rsidR="0086381F">
        <w:rPr>
          <w:rFonts w:eastAsia="Calibri" w:cs="Times New Roman"/>
          <w:sz w:val="27"/>
          <w:szCs w:val="27"/>
        </w:rPr>
        <w:t>-</w:t>
      </w:r>
      <w:r w:rsidR="0086381F"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>альном портале Администрации города (www.</w:t>
      </w:r>
      <w:r w:rsidRPr="0045501F">
        <w:rPr>
          <w:rFonts w:eastAsia="Calibri" w:cs="Times New Roman"/>
          <w:sz w:val="27"/>
          <w:szCs w:val="27"/>
          <w:lang w:val="en-US"/>
        </w:rPr>
        <w:t>admsurgut</w:t>
      </w:r>
      <w:r w:rsidRPr="0045501F">
        <w:rPr>
          <w:rFonts w:eastAsia="Calibri" w:cs="Times New Roman"/>
          <w:sz w:val="27"/>
          <w:szCs w:val="27"/>
        </w:rPr>
        <w:t>.</w:t>
      </w:r>
      <w:r w:rsidRPr="0045501F">
        <w:rPr>
          <w:rFonts w:eastAsia="Calibri" w:cs="Times New Roman"/>
          <w:sz w:val="27"/>
          <w:szCs w:val="27"/>
          <w:lang w:val="en-US"/>
        </w:rPr>
        <w:t>ru</w:t>
      </w:r>
      <w:r w:rsidRPr="0045501F">
        <w:rPr>
          <w:rFonts w:eastAsia="Calibri" w:cs="Times New Roman"/>
          <w:sz w:val="27"/>
          <w:szCs w:val="27"/>
        </w:rPr>
        <w:t>):</w:t>
      </w:r>
    </w:p>
    <w:p w:rsidR="0045501F" w:rsidRPr="0045501F" w:rsidRDefault="0045501F" w:rsidP="0045501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>о проведении публичных</w:t>
      </w:r>
      <w:r w:rsidR="004431D4">
        <w:rPr>
          <w:rFonts w:eastAsia="Calibri" w:cs="Times New Roman"/>
          <w:sz w:val="27"/>
          <w:szCs w:val="27"/>
        </w:rPr>
        <w:t xml:space="preserve"> слушаний не позднее 17.05.2025;</w:t>
      </w:r>
    </w:p>
    <w:p w:rsidR="0045501F" w:rsidRPr="0045501F" w:rsidRDefault="0045501F" w:rsidP="0045501F">
      <w:pPr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>- заключение о результатах публичных слушаний через 10 рабочих дней после его подписания, но не позднее 14.06.2025.</w:t>
      </w:r>
    </w:p>
    <w:p w:rsidR="0045501F" w:rsidRPr="0045501F" w:rsidRDefault="0045501F" w:rsidP="0045501F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10. Муниципальному казенному учреждению «Наш город»: </w:t>
      </w:r>
    </w:p>
    <w:p w:rsidR="0045501F" w:rsidRPr="0045501F" w:rsidRDefault="0045501F" w:rsidP="0045501F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>10.1. Обнародовать (разместить) не позднее 17.05.2025 настоящее постанов</w:t>
      </w:r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 xml:space="preserve">ление в сетевом издании «Официальные документы города Сургута»: </w:t>
      </w:r>
      <w:r w:rsidRPr="0045501F">
        <w:rPr>
          <w:rFonts w:eastAsia="Times New Roman"/>
          <w:caps/>
          <w:sz w:val="27"/>
          <w:szCs w:val="27"/>
        </w:rPr>
        <w:t>docsurgut.ru.</w:t>
      </w:r>
    </w:p>
    <w:p w:rsidR="0045501F" w:rsidRPr="0045501F" w:rsidRDefault="0045501F" w:rsidP="0045501F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10.2. Опубликовать (разместить) не позднее 17.05.2025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45501F">
        <w:rPr>
          <w:rFonts w:eastAsia="Times New Roman"/>
          <w:caps/>
          <w:sz w:val="27"/>
          <w:szCs w:val="27"/>
        </w:rPr>
        <w:t>docsurgut.ru.</w:t>
      </w:r>
    </w:p>
    <w:p w:rsidR="0045501F" w:rsidRPr="0045501F" w:rsidRDefault="0045501F" w:rsidP="0045501F">
      <w:pPr>
        <w:tabs>
          <w:tab w:val="left" w:pos="709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>10.3. Опубликовать (разместить) в течение 10 рабочих дней после его подпи</w:t>
      </w:r>
      <w:r>
        <w:rPr>
          <w:rFonts w:eastAsia="Calibri" w:cs="Times New Roman"/>
          <w:sz w:val="27"/>
          <w:szCs w:val="27"/>
        </w:rPr>
        <w:t>-</w:t>
      </w:r>
      <w:r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 xml:space="preserve">сания, но не позднее 14.06.2025, заключение о результатах публичных слушаний </w:t>
      </w:r>
      <w:r>
        <w:rPr>
          <w:rFonts w:eastAsia="Calibri" w:cs="Times New Roman"/>
          <w:sz w:val="27"/>
          <w:szCs w:val="27"/>
        </w:rPr>
        <w:br/>
      </w:r>
      <w:r w:rsidRPr="0045501F">
        <w:rPr>
          <w:rFonts w:eastAsia="Calibri" w:cs="Times New Roman"/>
          <w:sz w:val="27"/>
          <w:szCs w:val="27"/>
        </w:rPr>
        <w:t xml:space="preserve">в газете «Сургутские ведомости» и сетевом издании «Официальные документы города Сургута»: </w:t>
      </w:r>
      <w:r w:rsidRPr="0045501F">
        <w:rPr>
          <w:rFonts w:eastAsia="Times New Roman"/>
          <w:caps/>
          <w:sz w:val="27"/>
          <w:szCs w:val="27"/>
        </w:rPr>
        <w:t>docsurgut.ru.</w:t>
      </w:r>
    </w:p>
    <w:p w:rsidR="0045501F" w:rsidRPr="0045501F" w:rsidRDefault="0045501F" w:rsidP="0045501F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>11. Настоящее постановление вступает в силу с момента его издания.</w:t>
      </w:r>
    </w:p>
    <w:p w:rsidR="0045501F" w:rsidRPr="0045501F" w:rsidRDefault="0045501F" w:rsidP="0045501F">
      <w:pPr>
        <w:ind w:firstLine="709"/>
        <w:jc w:val="both"/>
        <w:rPr>
          <w:color w:val="000000"/>
          <w:sz w:val="27"/>
          <w:szCs w:val="27"/>
        </w:rPr>
      </w:pPr>
      <w:r w:rsidRPr="0045501F">
        <w:rPr>
          <w:rFonts w:eastAsia="Calibri" w:cs="Times New Roman"/>
          <w:sz w:val="27"/>
          <w:szCs w:val="27"/>
        </w:rPr>
        <w:t xml:space="preserve">12. </w:t>
      </w:r>
      <w:r w:rsidRPr="0045501F">
        <w:rPr>
          <w:color w:val="000000"/>
          <w:sz w:val="27"/>
          <w:szCs w:val="27"/>
        </w:rPr>
        <w:t>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45501F" w:rsidRPr="0045501F" w:rsidRDefault="0045501F" w:rsidP="0045501F">
      <w:pPr>
        <w:ind w:firstLine="708"/>
        <w:jc w:val="both"/>
        <w:rPr>
          <w:sz w:val="27"/>
          <w:szCs w:val="27"/>
          <w:highlight w:val="cyan"/>
          <w:lang w:eastAsia="x-none"/>
        </w:rPr>
      </w:pPr>
    </w:p>
    <w:p w:rsidR="0045501F" w:rsidRPr="0045501F" w:rsidRDefault="0045501F" w:rsidP="0045501F">
      <w:pPr>
        <w:ind w:firstLine="708"/>
        <w:jc w:val="both"/>
        <w:rPr>
          <w:sz w:val="27"/>
          <w:szCs w:val="27"/>
          <w:highlight w:val="cyan"/>
          <w:lang w:eastAsia="x-none"/>
        </w:rPr>
      </w:pPr>
    </w:p>
    <w:p w:rsidR="0045501F" w:rsidRPr="0045501F" w:rsidRDefault="0045501F" w:rsidP="0045501F">
      <w:pPr>
        <w:ind w:firstLine="708"/>
        <w:jc w:val="both"/>
        <w:rPr>
          <w:sz w:val="27"/>
          <w:szCs w:val="27"/>
          <w:highlight w:val="cyan"/>
          <w:lang w:eastAsia="x-none"/>
        </w:rPr>
      </w:pPr>
    </w:p>
    <w:p w:rsidR="0045501F" w:rsidRPr="0045501F" w:rsidRDefault="0045501F" w:rsidP="0045501F">
      <w:pPr>
        <w:tabs>
          <w:tab w:val="left" w:pos="993"/>
        </w:tabs>
        <w:suppressAutoHyphens/>
        <w:rPr>
          <w:b/>
          <w:sz w:val="27"/>
          <w:szCs w:val="27"/>
          <w:highlight w:val="red"/>
        </w:rPr>
      </w:pPr>
      <w:r w:rsidRPr="0045501F">
        <w:rPr>
          <w:rFonts w:eastAsia="Calibri"/>
          <w:sz w:val="27"/>
          <w:szCs w:val="27"/>
        </w:rPr>
        <w:t xml:space="preserve">Заместитель Главы города                          </w:t>
      </w:r>
      <w:r>
        <w:rPr>
          <w:rFonts w:eastAsia="Calibri"/>
          <w:sz w:val="27"/>
          <w:szCs w:val="27"/>
        </w:rPr>
        <w:t xml:space="preserve">      </w:t>
      </w:r>
      <w:r w:rsidRPr="0045501F">
        <w:rPr>
          <w:rFonts w:eastAsia="Calibri"/>
          <w:sz w:val="27"/>
          <w:szCs w:val="27"/>
        </w:rPr>
        <w:t xml:space="preserve">                                        С.А. Агафонов</w:t>
      </w:r>
    </w:p>
    <w:sectPr w:rsidR="0045501F" w:rsidRPr="0045501F" w:rsidSect="0045501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FE6" w:rsidRDefault="00C67FE6" w:rsidP="0045501F">
      <w:r>
        <w:separator/>
      </w:r>
    </w:p>
  </w:endnote>
  <w:endnote w:type="continuationSeparator" w:id="0">
    <w:p w:rsidR="00C67FE6" w:rsidRDefault="00C67FE6" w:rsidP="0045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FE6" w:rsidRDefault="00C67FE6" w:rsidP="0045501F">
      <w:r>
        <w:separator/>
      </w:r>
    </w:p>
  </w:footnote>
  <w:footnote w:type="continuationSeparator" w:id="0">
    <w:p w:rsidR="00C67FE6" w:rsidRDefault="00C67FE6" w:rsidP="0045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431D4" w:rsidP="001E6248">
        <w:pPr>
          <w:pStyle w:val="a4"/>
          <w:jc w:val="center"/>
          <w:rPr>
            <w:sz w:val="20"/>
          </w:rPr>
        </w:pPr>
        <w:r w:rsidRPr="004431D4">
          <w:rPr>
            <w:sz w:val="20"/>
            <w:szCs w:val="20"/>
          </w:rPr>
          <w:t>2</w:t>
        </w:r>
        <w:r w:rsidR="00F95E0C" w:rsidRPr="004A12EB">
          <w:rPr>
            <w:sz w:val="20"/>
          </w:rPr>
          <w:fldChar w:fldCharType="begin"/>
        </w:r>
        <w:r w:rsidR="00F95E0C" w:rsidRPr="004A12EB">
          <w:rPr>
            <w:sz w:val="20"/>
          </w:rPr>
          <w:instrText xml:space="preserve"> </w:instrText>
        </w:r>
        <w:r w:rsidR="00F95E0C" w:rsidRPr="004A12EB">
          <w:rPr>
            <w:sz w:val="20"/>
            <w:lang w:val="en-US"/>
          </w:rPr>
          <w:instrText xml:space="preserve">IF </w:instrText>
        </w:r>
        <w:r w:rsidR="00F95E0C" w:rsidRPr="004A12EB">
          <w:rPr>
            <w:rStyle w:val="a8"/>
            <w:sz w:val="20"/>
          </w:rPr>
          <w:fldChar w:fldCharType="begin"/>
        </w:r>
        <w:r w:rsidR="00F95E0C" w:rsidRPr="004A12EB">
          <w:rPr>
            <w:rStyle w:val="a8"/>
            <w:sz w:val="20"/>
          </w:rPr>
          <w:instrText xml:space="preserve"> NUMPAGES </w:instrText>
        </w:r>
        <w:r w:rsidR="00F95E0C" w:rsidRPr="004A12EB">
          <w:rPr>
            <w:rStyle w:val="a8"/>
            <w:sz w:val="20"/>
          </w:rPr>
          <w:fldChar w:fldCharType="separate"/>
        </w:r>
        <w:r w:rsidR="00F912F5">
          <w:rPr>
            <w:rStyle w:val="a8"/>
            <w:noProof/>
            <w:sz w:val="20"/>
          </w:rPr>
          <w:instrText>2</w:instrText>
        </w:r>
        <w:r w:rsidR="00F95E0C" w:rsidRPr="004A12EB">
          <w:rPr>
            <w:rStyle w:val="a8"/>
            <w:sz w:val="20"/>
          </w:rPr>
          <w:fldChar w:fldCharType="end"/>
        </w:r>
        <w:r w:rsidR="00F95E0C" w:rsidRPr="004A12EB">
          <w:rPr>
            <w:sz w:val="20"/>
            <w:lang w:val="en-US"/>
          </w:rPr>
          <w:instrText xml:space="preserve"> &lt;= 2 "" </w:instrText>
        </w:r>
        <w:r w:rsidR="00F95E0C">
          <w:rPr>
            <w:sz w:val="20"/>
            <w:lang w:val="en-US"/>
          </w:rPr>
          <w:instrText>"</w:instrText>
        </w:r>
        <w:r w:rsidR="00F95E0C" w:rsidRPr="004A12EB">
          <w:rPr>
            <w:sz w:val="20"/>
            <w:lang w:val="en-US"/>
          </w:rPr>
          <w:fldChar w:fldCharType="begin"/>
        </w:r>
        <w:r w:rsidR="00F95E0C">
          <w:rPr>
            <w:sz w:val="20"/>
            <w:lang w:val="en-US"/>
          </w:rPr>
          <w:instrText xml:space="preserve"> IF</w:instrText>
        </w:r>
        <w:r w:rsidR="00F95E0C" w:rsidRPr="004A12EB">
          <w:rPr>
            <w:sz w:val="20"/>
            <w:lang w:val="en-US"/>
          </w:rPr>
          <w:instrText xml:space="preserve"> </w:instrText>
        </w:r>
        <w:r w:rsidR="00F95E0C">
          <w:rPr>
            <w:sz w:val="20"/>
            <w:lang w:val="en-US"/>
          </w:rPr>
          <w:fldChar w:fldCharType="begin"/>
        </w:r>
        <w:r w:rsidR="00F95E0C">
          <w:rPr>
            <w:sz w:val="20"/>
            <w:lang w:val="en-US"/>
          </w:rPr>
          <w:instrText xml:space="preserve"> PAGE </w:instrText>
        </w:r>
        <w:r w:rsidR="00F95E0C">
          <w:rPr>
            <w:sz w:val="20"/>
            <w:lang w:val="en-US"/>
          </w:rPr>
          <w:fldChar w:fldCharType="separate"/>
        </w:r>
        <w:r w:rsidR="0045501F">
          <w:rPr>
            <w:noProof/>
            <w:sz w:val="20"/>
            <w:lang w:val="en-US"/>
          </w:rPr>
          <w:instrText>2</w:instrText>
        </w:r>
        <w:r w:rsidR="00F95E0C">
          <w:rPr>
            <w:sz w:val="20"/>
            <w:lang w:val="en-US"/>
          </w:rPr>
          <w:fldChar w:fldCharType="end"/>
        </w:r>
        <w:r w:rsidR="00F95E0C">
          <w:rPr>
            <w:sz w:val="20"/>
            <w:lang w:val="en-US"/>
          </w:rPr>
          <w:instrText xml:space="preserve"> = 1 "" </w:instrText>
        </w:r>
        <w:r w:rsidR="00F95E0C">
          <w:rPr>
            <w:sz w:val="20"/>
            <w:lang w:val="en-US"/>
          </w:rPr>
          <w:fldChar w:fldCharType="begin"/>
        </w:r>
        <w:r w:rsidR="00F95E0C">
          <w:rPr>
            <w:sz w:val="20"/>
            <w:lang w:val="en-US"/>
          </w:rPr>
          <w:instrText xml:space="preserve"> PAGE </w:instrText>
        </w:r>
        <w:r w:rsidR="00F95E0C">
          <w:rPr>
            <w:sz w:val="20"/>
            <w:lang w:val="en-US"/>
          </w:rPr>
          <w:fldChar w:fldCharType="separate"/>
        </w:r>
        <w:r w:rsidR="0045501F">
          <w:rPr>
            <w:noProof/>
            <w:sz w:val="20"/>
            <w:lang w:val="en-US"/>
          </w:rPr>
          <w:instrText>2</w:instrText>
        </w:r>
        <w:r w:rsidR="00F95E0C">
          <w:rPr>
            <w:sz w:val="20"/>
            <w:lang w:val="en-US"/>
          </w:rPr>
          <w:fldChar w:fldCharType="end"/>
        </w:r>
        <w:r w:rsidR="00F95E0C" w:rsidRPr="004A12EB">
          <w:rPr>
            <w:sz w:val="20"/>
            <w:lang w:val="en-US"/>
          </w:rPr>
          <w:fldChar w:fldCharType="separate"/>
        </w:r>
        <w:r w:rsidR="0045501F">
          <w:rPr>
            <w:noProof/>
            <w:sz w:val="20"/>
            <w:lang w:val="en-US"/>
          </w:rPr>
          <w:instrText>2</w:instrText>
        </w:r>
        <w:r w:rsidR="00F95E0C" w:rsidRPr="004A12EB">
          <w:rPr>
            <w:sz w:val="20"/>
            <w:lang w:val="en-US"/>
          </w:rPr>
          <w:fldChar w:fldCharType="end"/>
        </w:r>
        <w:r w:rsidR="00F95E0C">
          <w:rPr>
            <w:sz w:val="20"/>
            <w:lang w:val="en-US"/>
          </w:rPr>
          <w:instrText>"</w:instrText>
        </w:r>
        <w:r w:rsidR="00F95E0C"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1F"/>
    <w:rsid w:val="003002B1"/>
    <w:rsid w:val="004431D4"/>
    <w:rsid w:val="0045501F"/>
    <w:rsid w:val="007D1D44"/>
    <w:rsid w:val="0086381F"/>
    <w:rsid w:val="008E5073"/>
    <w:rsid w:val="00C67FE6"/>
    <w:rsid w:val="00D03911"/>
    <w:rsid w:val="00F453AA"/>
    <w:rsid w:val="00F6251C"/>
    <w:rsid w:val="00F912F5"/>
    <w:rsid w:val="00F95E0C"/>
    <w:rsid w:val="00FA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4D354E-8B59-433F-A19D-DC9EC2ED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5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550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501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550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501F"/>
    <w:rPr>
      <w:rFonts w:ascii="Times New Roman" w:hAnsi="Times New Roman"/>
      <w:sz w:val="28"/>
    </w:rPr>
  </w:style>
  <w:style w:type="character" w:styleId="a8">
    <w:name w:val="page number"/>
    <w:basedOn w:val="a0"/>
    <w:rsid w:val="0045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2025-05-05T06:33:00Z</cp:lastPrinted>
  <dcterms:created xsi:type="dcterms:W3CDTF">2025-05-07T06:25:00Z</dcterms:created>
  <dcterms:modified xsi:type="dcterms:W3CDTF">2025-05-07T06:25:00Z</dcterms:modified>
</cp:coreProperties>
</file>